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ED04" w14:textId="1A60CAEC" w:rsidR="00937CF6" w:rsidRPr="00A36616" w:rsidRDefault="00151DFF" w:rsidP="00151DFF">
      <w:pPr>
        <w:tabs>
          <w:tab w:val="left" w:pos="6629"/>
        </w:tabs>
        <w:ind w:right="-330"/>
        <w:jc w:val="right"/>
      </w:pPr>
      <w:r w:rsidRPr="00A36616">
        <w:rPr>
          <w:noProof/>
        </w:rPr>
        <w:drawing>
          <wp:inline distT="0" distB="0" distL="0" distR="0" wp14:anchorId="329F0842" wp14:editId="69F5817E">
            <wp:extent cx="1550477" cy="93345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563557" cy="941325"/>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A36616" w14:paraId="47A3CA3D" w14:textId="77777777" w:rsidTr="00A80E7B">
        <w:trPr>
          <w:trHeight w:val="703"/>
          <w:jc w:val="center"/>
        </w:trPr>
        <w:tc>
          <w:tcPr>
            <w:tcW w:w="3040" w:type="dxa"/>
            <w:shd w:val="clear" w:color="auto" w:fill="DBE5F1"/>
          </w:tcPr>
          <w:p w14:paraId="302F829E" w14:textId="74487296" w:rsidR="00A80E7B" w:rsidRPr="00A36616" w:rsidRDefault="00A80E7B" w:rsidP="00A80E7B">
            <w:pPr>
              <w:spacing w:before="120" w:after="120" w:line="240" w:lineRule="auto"/>
              <w:rPr>
                <w:rFonts w:eastAsia="Times New Roman" w:cs="Arial"/>
                <w:b/>
                <w:sz w:val="32"/>
                <w:szCs w:val="32"/>
              </w:rPr>
            </w:pPr>
            <w:bookmarkStart w:id="0" w:name="_Hlk98841048"/>
            <w:bookmarkStart w:id="1" w:name="_Hlk90396454"/>
            <w:r w:rsidRPr="00A36616">
              <w:rPr>
                <w:rFonts w:eastAsia="Times New Roman" w:cs="Arial"/>
                <w:b/>
                <w:bCs/>
                <w:sz w:val="32"/>
                <w:szCs w:val="32"/>
              </w:rPr>
              <w:t>Human Resources</w:t>
            </w:r>
          </w:p>
        </w:tc>
        <w:tc>
          <w:tcPr>
            <w:tcW w:w="6430" w:type="dxa"/>
            <w:shd w:val="clear" w:color="auto" w:fill="DBE5F1"/>
          </w:tcPr>
          <w:p w14:paraId="29B2B3AD" w14:textId="097C3803" w:rsidR="00A80E7B" w:rsidRPr="00A36616" w:rsidRDefault="00A80E7B" w:rsidP="00A80E7B">
            <w:pPr>
              <w:tabs>
                <w:tab w:val="left" w:pos="1734"/>
              </w:tabs>
              <w:spacing w:before="120" w:after="120" w:line="240" w:lineRule="auto"/>
              <w:rPr>
                <w:rFonts w:eastAsia="Times New Roman" w:cs="Arial"/>
                <w:b/>
                <w:sz w:val="32"/>
                <w:szCs w:val="32"/>
              </w:rPr>
            </w:pPr>
            <w:r w:rsidRPr="00A36616">
              <w:rPr>
                <w:rFonts w:eastAsia="Calibri" w:cs="Arial"/>
                <w:b/>
                <w:sz w:val="32"/>
                <w:szCs w:val="32"/>
              </w:rPr>
              <w:t>HR</w:t>
            </w:r>
            <w:r w:rsidR="00C55322" w:rsidRPr="00A36616">
              <w:rPr>
                <w:rFonts w:eastAsia="Calibri" w:cs="Arial"/>
                <w:b/>
                <w:sz w:val="32"/>
                <w:szCs w:val="32"/>
              </w:rPr>
              <w:t>28</w:t>
            </w:r>
            <w:r w:rsidRPr="00A36616">
              <w:rPr>
                <w:rFonts w:eastAsia="Calibri" w:cs="Arial"/>
                <w:b/>
                <w:sz w:val="32"/>
                <w:szCs w:val="32"/>
              </w:rPr>
              <w:t xml:space="preserve"> </w:t>
            </w:r>
            <w:r w:rsidR="00C55322" w:rsidRPr="00A36616">
              <w:rPr>
                <w:rFonts w:eastAsia="Calibri" w:cs="Arial"/>
                <w:b/>
                <w:sz w:val="32"/>
                <w:szCs w:val="32"/>
              </w:rPr>
              <w:t>–</w:t>
            </w:r>
            <w:r w:rsidRPr="00A36616">
              <w:rPr>
                <w:rFonts w:eastAsia="Calibri" w:cs="Arial"/>
                <w:b/>
                <w:sz w:val="32"/>
                <w:szCs w:val="32"/>
              </w:rPr>
              <w:t xml:space="preserve"> </w:t>
            </w:r>
            <w:r w:rsidR="00C55322" w:rsidRPr="00A36616">
              <w:rPr>
                <w:rFonts w:eastAsia="Calibri" w:cs="Arial"/>
                <w:b/>
                <w:sz w:val="32"/>
                <w:szCs w:val="32"/>
              </w:rPr>
              <w:t>Redeployment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A36616" w14:paraId="19F4F518" w14:textId="77777777" w:rsidTr="00644F6A">
        <w:trPr>
          <w:gridAfter w:val="3"/>
          <w:wAfter w:w="6650" w:type="dxa"/>
          <w:trHeight w:val="133"/>
          <w:jc w:val="center"/>
        </w:trPr>
        <w:tc>
          <w:tcPr>
            <w:tcW w:w="2810" w:type="dxa"/>
          </w:tcPr>
          <w:p w14:paraId="7192708E" w14:textId="77777777" w:rsidR="00A80E7B" w:rsidRPr="00A36616" w:rsidRDefault="00A80E7B" w:rsidP="00A80E7B">
            <w:pPr>
              <w:jc w:val="center"/>
              <w:rPr>
                <w:b/>
                <w:sz w:val="36"/>
                <w:szCs w:val="36"/>
              </w:rPr>
            </w:pPr>
          </w:p>
        </w:tc>
      </w:tr>
      <w:tr w:rsidR="00A80E7B" w:rsidRPr="00A36616"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A36616" w:rsidRDefault="00A80E7B" w:rsidP="00A80E7B">
            <w:pPr>
              <w:spacing w:before="60"/>
              <w:rPr>
                <w:rFonts w:eastAsia="Times New Roman" w:cs="Tahoma"/>
                <w:b/>
              </w:rPr>
            </w:pPr>
            <w:r w:rsidRPr="00A36616">
              <w:rPr>
                <w:rFonts w:eastAsia="Times New Roman" w:cs="Tahoma"/>
                <w:b/>
              </w:rPr>
              <w:t>Version Number</w:t>
            </w:r>
          </w:p>
        </w:tc>
        <w:tc>
          <w:tcPr>
            <w:tcW w:w="3090" w:type="dxa"/>
          </w:tcPr>
          <w:p w14:paraId="61ED3848" w14:textId="77777777" w:rsidR="00A80E7B" w:rsidRPr="00A36616" w:rsidRDefault="00A80E7B" w:rsidP="00A80E7B">
            <w:pPr>
              <w:spacing w:before="60"/>
              <w:rPr>
                <w:rFonts w:eastAsia="Times New Roman" w:cs="Tahoma"/>
              </w:rPr>
            </w:pPr>
            <w:r w:rsidRPr="00A36616">
              <w:rPr>
                <w:rFonts w:eastAsia="Times New Roman" w:cs="Tahoma"/>
                <w:b/>
              </w:rPr>
              <w:t xml:space="preserve">Date Issued </w:t>
            </w:r>
          </w:p>
        </w:tc>
        <w:tc>
          <w:tcPr>
            <w:tcW w:w="3280" w:type="dxa"/>
          </w:tcPr>
          <w:p w14:paraId="64950522" w14:textId="77777777" w:rsidR="00A80E7B" w:rsidRPr="00A36616" w:rsidRDefault="00A80E7B" w:rsidP="00A80E7B">
            <w:pPr>
              <w:spacing w:before="60"/>
              <w:rPr>
                <w:rFonts w:eastAsia="Times New Roman" w:cs="Tahoma"/>
              </w:rPr>
            </w:pPr>
            <w:r w:rsidRPr="00A36616">
              <w:rPr>
                <w:rFonts w:eastAsia="Times New Roman" w:cs="Tahoma"/>
                <w:b/>
              </w:rPr>
              <w:t>Review Date</w:t>
            </w:r>
          </w:p>
        </w:tc>
      </w:tr>
      <w:tr w:rsidR="00A80E7B" w:rsidRPr="00A36616"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A36616" w:rsidRDefault="00A80E7B" w:rsidP="00A80E7B">
            <w:pPr>
              <w:spacing w:before="60"/>
              <w:rPr>
                <w:rFonts w:eastAsia="Times New Roman" w:cs="Tahoma"/>
                <w:b/>
                <w:color w:val="FF0000"/>
              </w:rPr>
            </w:pPr>
            <w:r w:rsidRPr="00A36616">
              <w:rPr>
                <w:rFonts w:eastAsia="Times New Roman" w:cs="Tahoma"/>
                <w:b/>
                <w:color w:val="FF0000"/>
              </w:rPr>
              <w:t>1.0</w:t>
            </w:r>
          </w:p>
        </w:tc>
        <w:tc>
          <w:tcPr>
            <w:tcW w:w="3090" w:type="dxa"/>
          </w:tcPr>
          <w:p w14:paraId="6B809851" w14:textId="293EC273" w:rsidR="00A80E7B" w:rsidRPr="00A36616" w:rsidRDefault="007F1301" w:rsidP="00A80E7B">
            <w:pPr>
              <w:spacing w:before="60"/>
              <w:rPr>
                <w:rFonts w:eastAsia="Times New Roman" w:cs="Tahoma"/>
                <w:color w:val="FF0000"/>
              </w:rPr>
            </w:pPr>
            <w:r w:rsidRPr="00A36616">
              <w:rPr>
                <w:rFonts w:eastAsia="Times New Roman" w:cs="Tahoma"/>
                <w:color w:val="FF0000"/>
              </w:rPr>
              <w:t>July 2022</w:t>
            </w:r>
          </w:p>
        </w:tc>
        <w:tc>
          <w:tcPr>
            <w:tcW w:w="3280" w:type="dxa"/>
          </w:tcPr>
          <w:p w14:paraId="3F6045E6" w14:textId="5F6545D3" w:rsidR="00A80E7B" w:rsidRPr="00A36616" w:rsidRDefault="007F1301" w:rsidP="00A80E7B">
            <w:pPr>
              <w:spacing w:before="60"/>
              <w:rPr>
                <w:rFonts w:eastAsia="Times New Roman" w:cs="Tahoma"/>
                <w:color w:val="FF0000"/>
              </w:rPr>
            </w:pPr>
            <w:r w:rsidRPr="00A36616">
              <w:rPr>
                <w:rFonts w:eastAsia="Times New Roman" w:cs="Tahoma"/>
                <w:color w:val="FF0000"/>
              </w:rPr>
              <w:t>July 202</w:t>
            </w:r>
            <w:r w:rsidR="00EB4CBC" w:rsidRPr="00A36616">
              <w:rPr>
                <w:rFonts w:eastAsia="Times New Roman" w:cs="Tahoma"/>
                <w:color w:val="FF0000"/>
              </w:rPr>
              <w:t>3</w:t>
            </w:r>
          </w:p>
        </w:tc>
      </w:tr>
    </w:tbl>
    <w:p w14:paraId="528046DD" w14:textId="77777777" w:rsidR="00A80E7B" w:rsidRPr="00A36616" w:rsidRDefault="00A80E7B" w:rsidP="00A80E7B">
      <w:pPr>
        <w:spacing w:after="0" w:line="240" w:lineRule="auto"/>
        <w:rPr>
          <w:rFonts w:eastAsia="Calibri"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A36616" w14:paraId="7812118E" w14:textId="77777777" w:rsidTr="00644F6A">
        <w:trPr>
          <w:trHeight w:val="397"/>
          <w:jc w:val="center"/>
        </w:trPr>
        <w:tc>
          <w:tcPr>
            <w:tcW w:w="4076" w:type="dxa"/>
          </w:tcPr>
          <w:p w14:paraId="1E2B5CD6" w14:textId="77777777" w:rsidR="00A80E7B" w:rsidRPr="00A36616" w:rsidRDefault="00A80E7B" w:rsidP="00A80E7B">
            <w:pPr>
              <w:spacing w:before="60" w:after="0" w:line="240" w:lineRule="auto"/>
              <w:rPr>
                <w:rFonts w:eastAsia="Times New Roman" w:cs="Tahoma"/>
                <w:b/>
                <w:sz w:val="24"/>
                <w:szCs w:val="24"/>
              </w:rPr>
            </w:pPr>
            <w:r w:rsidRPr="00A36616">
              <w:rPr>
                <w:rFonts w:eastAsia="Times New Roman" w:cs="Tahoma"/>
                <w:b/>
                <w:sz w:val="24"/>
                <w:szCs w:val="24"/>
              </w:rPr>
              <w:t>Prepared By:</w:t>
            </w:r>
          </w:p>
        </w:tc>
        <w:tc>
          <w:tcPr>
            <w:tcW w:w="5496" w:type="dxa"/>
          </w:tcPr>
          <w:p w14:paraId="00953B56" w14:textId="5EA6E3E1" w:rsidR="00A80E7B" w:rsidRPr="00A36616" w:rsidRDefault="007F1301" w:rsidP="00A80E7B">
            <w:pPr>
              <w:spacing w:after="0" w:line="240" w:lineRule="auto"/>
              <w:rPr>
                <w:rFonts w:eastAsia="Times New Roman" w:cs="Tahoma"/>
                <w:sz w:val="24"/>
                <w:szCs w:val="24"/>
              </w:rPr>
            </w:pPr>
            <w:r w:rsidRPr="00A36616">
              <w:rPr>
                <w:rFonts w:eastAsia="Times New Roman" w:cs="Tahoma"/>
                <w:sz w:val="24"/>
                <w:szCs w:val="24"/>
              </w:rPr>
              <w:t>Beth Coombes</w:t>
            </w:r>
          </w:p>
        </w:tc>
      </w:tr>
      <w:tr w:rsidR="000A0281" w:rsidRPr="00A36616" w14:paraId="247B4451" w14:textId="77777777" w:rsidTr="00644F6A">
        <w:trPr>
          <w:trHeight w:val="397"/>
          <w:jc w:val="center"/>
        </w:trPr>
        <w:tc>
          <w:tcPr>
            <w:tcW w:w="4076" w:type="dxa"/>
          </w:tcPr>
          <w:p w14:paraId="68386115" w14:textId="77777777" w:rsidR="000A0281" w:rsidRPr="00A36616" w:rsidRDefault="000A0281" w:rsidP="000A0281">
            <w:pPr>
              <w:spacing w:before="60" w:after="0" w:line="240" w:lineRule="auto"/>
              <w:rPr>
                <w:rFonts w:eastAsia="Times New Roman" w:cs="Tahoma"/>
                <w:b/>
                <w:sz w:val="24"/>
                <w:szCs w:val="24"/>
              </w:rPr>
            </w:pPr>
            <w:r w:rsidRPr="00A36616">
              <w:rPr>
                <w:rFonts w:eastAsia="Times New Roman" w:cs="Tahoma"/>
                <w:b/>
                <w:sz w:val="24"/>
                <w:szCs w:val="24"/>
              </w:rPr>
              <w:t>Consultation Process:</w:t>
            </w:r>
          </w:p>
        </w:tc>
        <w:tc>
          <w:tcPr>
            <w:tcW w:w="5496" w:type="dxa"/>
          </w:tcPr>
          <w:p w14:paraId="55F1489B" w14:textId="2315BAA1" w:rsidR="000A0281" w:rsidRPr="00A36616" w:rsidRDefault="000A0281" w:rsidP="000A0281">
            <w:pPr>
              <w:spacing w:before="60" w:after="0" w:line="240" w:lineRule="auto"/>
              <w:rPr>
                <w:rFonts w:eastAsia="Calibri" w:cs="Tahoma"/>
                <w:sz w:val="24"/>
                <w:szCs w:val="24"/>
                <w:lang w:val="en-US"/>
              </w:rPr>
            </w:pPr>
            <w:r w:rsidRPr="00A36616">
              <w:rPr>
                <w:rFonts w:cs="Tahoma"/>
                <w:sz w:val="24"/>
                <w:szCs w:val="24"/>
                <w:lang w:val="en-US"/>
              </w:rPr>
              <w:t>North of England Commissioning Support (NECS) in partnership with CCG management and Trade Union organisations via the HR Policy Working Group and the CCG Partnership Forum.</w:t>
            </w:r>
          </w:p>
        </w:tc>
      </w:tr>
      <w:tr w:rsidR="000A0281" w:rsidRPr="00A36616" w14:paraId="16633E72" w14:textId="77777777" w:rsidTr="00644F6A">
        <w:trPr>
          <w:trHeight w:val="397"/>
          <w:jc w:val="center"/>
        </w:trPr>
        <w:tc>
          <w:tcPr>
            <w:tcW w:w="4076" w:type="dxa"/>
          </w:tcPr>
          <w:p w14:paraId="27F8A162" w14:textId="77777777" w:rsidR="000A0281" w:rsidRPr="00A36616" w:rsidRDefault="000A0281" w:rsidP="000A0281">
            <w:pPr>
              <w:spacing w:before="60" w:after="0" w:line="240" w:lineRule="auto"/>
              <w:rPr>
                <w:rFonts w:eastAsia="Times New Roman" w:cs="Tahoma"/>
                <w:b/>
                <w:sz w:val="24"/>
                <w:szCs w:val="24"/>
              </w:rPr>
            </w:pPr>
            <w:r w:rsidRPr="00A36616">
              <w:rPr>
                <w:rFonts w:eastAsia="Times New Roman" w:cs="Tahoma"/>
                <w:b/>
                <w:sz w:val="24"/>
                <w:szCs w:val="24"/>
              </w:rPr>
              <w:t>Formally Approved:</w:t>
            </w:r>
          </w:p>
        </w:tc>
        <w:tc>
          <w:tcPr>
            <w:tcW w:w="5496" w:type="dxa"/>
          </w:tcPr>
          <w:p w14:paraId="0853EACC" w14:textId="13A57F25" w:rsidR="000A0281" w:rsidRPr="00A36616" w:rsidRDefault="000A0281" w:rsidP="000A0281">
            <w:pPr>
              <w:spacing w:before="60" w:after="0" w:line="240" w:lineRule="auto"/>
              <w:rPr>
                <w:rFonts w:eastAsia="Calibri" w:cs="Tahoma"/>
                <w:sz w:val="24"/>
                <w:szCs w:val="24"/>
                <w:lang w:val="en-US"/>
              </w:rPr>
            </w:pPr>
            <w:r w:rsidRPr="00A36616">
              <w:rPr>
                <w:rFonts w:cs="Tahoma"/>
                <w:color w:val="FF0000"/>
                <w:sz w:val="24"/>
                <w:szCs w:val="24"/>
                <w:lang w:val="en-US"/>
              </w:rPr>
              <w:t>July 2022</w:t>
            </w:r>
          </w:p>
        </w:tc>
      </w:tr>
      <w:tr w:rsidR="000A0281" w:rsidRPr="00A36616" w14:paraId="4C4E98DE" w14:textId="77777777" w:rsidTr="00644F6A">
        <w:trPr>
          <w:trHeight w:val="397"/>
          <w:jc w:val="center"/>
        </w:trPr>
        <w:tc>
          <w:tcPr>
            <w:tcW w:w="4076" w:type="dxa"/>
          </w:tcPr>
          <w:p w14:paraId="785F66F0" w14:textId="77777777" w:rsidR="000A0281" w:rsidRPr="00A36616" w:rsidRDefault="000A0281" w:rsidP="000A0281">
            <w:pPr>
              <w:spacing w:before="60" w:after="0" w:line="240" w:lineRule="auto"/>
              <w:rPr>
                <w:rFonts w:eastAsia="Times New Roman" w:cs="Tahoma"/>
                <w:b/>
                <w:sz w:val="24"/>
                <w:szCs w:val="24"/>
              </w:rPr>
            </w:pPr>
            <w:r w:rsidRPr="00A36616">
              <w:rPr>
                <w:rFonts w:eastAsia="Times New Roman" w:cs="Tahoma"/>
                <w:b/>
                <w:sz w:val="24"/>
                <w:szCs w:val="24"/>
              </w:rPr>
              <w:t>Approved By:</w:t>
            </w:r>
          </w:p>
        </w:tc>
        <w:tc>
          <w:tcPr>
            <w:tcW w:w="5496" w:type="dxa"/>
          </w:tcPr>
          <w:p w14:paraId="7EFD08FC" w14:textId="4F0B5AF3" w:rsidR="000A0281" w:rsidRPr="00A36616" w:rsidRDefault="000A0281" w:rsidP="000A0281">
            <w:pPr>
              <w:spacing w:before="60" w:after="0" w:line="240" w:lineRule="auto"/>
              <w:rPr>
                <w:rFonts w:eastAsia="Times New Roman" w:cs="Tahoma"/>
                <w:sz w:val="24"/>
                <w:szCs w:val="24"/>
              </w:rPr>
            </w:pPr>
            <w:r w:rsidRPr="00A36616">
              <w:rPr>
                <w:rFonts w:eastAsia="Times New Roman" w:cs="Tahoma"/>
                <w:color w:val="FF0000"/>
                <w:sz w:val="24"/>
                <w:szCs w:val="24"/>
              </w:rPr>
              <w:t>ICB Board</w:t>
            </w:r>
          </w:p>
        </w:tc>
      </w:tr>
    </w:tbl>
    <w:p w14:paraId="7E4B5715" w14:textId="77777777" w:rsidR="00A80E7B" w:rsidRPr="00A36616" w:rsidRDefault="00A80E7B" w:rsidP="00A80E7B">
      <w:pPr>
        <w:keepLines/>
        <w:spacing w:after="0" w:line="240" w:lineRule="auto"/>
        <w:rPr>
          <w:rFonts w:eastAsia="Times New Roman" w:cs="Tahoma"/>
          <w:b/>
          <w:sz w:val="24"/>
          <w:szCs w:val="24"/>
        </w:rPr>
      </w:pPr>
    </w:p>
    <w:p w14:paraId="2B58CA0D" w14:textId="77777777" w:rsidR="00A80E7B" w:rsidRPr="00A36616" w:rsidRDefault="00A80E7B" w:rsidP="000A0281">
      <w:pPr>
        <w:spacing w:after="0" w:line="240" w:lineRule="auto"/>
        <w:ind w:left="-284"/>
        <w:rPr>
          <w:rFonts w:eastAsia="Times New Roman" w:cs="Tahoma"/>
          <w:b/>
          <w:sz w:val="28"/>
          <w:szCs w:val="28"/>
        </w:rPr>
      </w:pPr>
      <w:r w:rsidRPr="00A36616">
        <w:rPr>
          <w:rFonts w:eastAsia="Times New Roman" w:cs="Tahoma"/>
          <w:b/>
          <w:sz w:val="28"/>
          <w:szCs w:val="28"/>
        </w:rPr>
        <w:t>EQUALITY IMPACT ASSESSMENT</w:t>
      </w:r>
    </w:p>
    <w:p w14:paraId="084C0D4C" w14:textId="77777777" w:rsidR="00A80E7B" w:rsidRPr="00A36616" w:rsidRDefault="00A80E7B" w:rsidP="00A80E7B">
      <w:pPr>
        <w:spacing w:after="0" w:line="240" w:lineRule="auto"/>
        <w:ind w:left="142"/>
        <w:rPr>
          <w:rFonts w:eastAsia="Times New Roman" w:cs="Tahoma"/>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546"/>
      </w:tblGrid>
      <w:tr w:rsidR="00A80E7B" w:rsidRPr="00A36616" w14:paraId="6C5F8A62" w14:textId="77777777" w:rsidTr="000A0281">
        <w:trPr>
          <w:trHeight w:val="314"/>
          <w:jc w:val="center"/>
        </w:trPr>
        <w:tc>
          <w:tcPr>
            <w:tcW w:w="3061" w:type="dxa"/>
          </w:tcPr>
          <w:p w14:paraId="68A6D567" w14:textId="77777777" w:rsidR="00A80E7B" w:rsidRPr="00A36616" w:rsidRDefault="00A80E7B" w:rsidP="00A80E7B">
            <w:pPr>
              <w:spacing w:before="60" w:after="0" w:line="240" w:lineRule="auto"/>
              <w:rPr>
                <w:rFonts w:eastAsia="Times New Roman" w:cs="Tahoma"/>
                <w:b/>
                <w:sz w:val="24"/>
                <w:szCs w:val="24"/>
              </w:rPr>
            </w:pPr>
            <w:r w:rsidRPr="00A36616">
              <w:rPr>
                <w:rFonts w:eastAsia="Times New Roman" w:cs="Tahoma"/>
                <w:b/>
                <w:sz w:val="24"/>
                <w:szCs w:val="24"/>
              </w:rPr>
              <w:t>Date</w:t>
            </w:r>
          </w:p>
        </w:tc>
        <w:tc>
          <w:tcPr>
            <w:tcW w:w="6546" w:type="dxa"/>
          </w:tcPr>
          <w:p w14:paraId="6355C47B" w14:textId="77777777" w:rsidR="00A80E7B" w:rsidRPr="00A36616" w:rsidRDefault="00A80E7B" w:rsidP="00A80E7B">
            <w:pPr>
              <w:spacing w:before="60" w:after="0" w:line="240" w:lineRule="auto"/>
              <w:rPr>
                <w:rFonts w:eastAsia="Times New Roman" w:cs="Tahoma"/>
                <w:b/>
                <w:sz w:val="24"/>
                <w:szCs w:val="24"/>
              </w:rPr>
            </w:pPr>
            <w:r w:rsidRPr="00A36616">
              <w:rPr>
                <w:rFonts w:eastAsia="Times New Roman" w:cs="Tahoma"/>
                <w:b/>
                <w:sz w:val="24"/>
                <w:szCs w:val="24"/>
              </w:rPr>
              <w:t>Issues</w:t>
            </w:r>
          </w:p>
        </w:tc>
      </w:tr>
      <w:tr w:rsidR="00A80E7B" w:rsidRPr="00A36616" w14:paraId="59EE2F99" w14:textId="77777777" w:rsidTr="000A0281">
        <w:trPr>
          <w:trHeight w:val="397"/>
          <w:jc w:val="center"/>
        </w:trPr>
        <w:tc>
          <w:tcPr>
            <w:tcW w:w="3061" w:type="dxa"/>
          </w:tcPr>
          <w:p w14:paraId="284CBA6E" w14:textId="4E7CB643" w:rsidR="00A80E7B" w:rsidRPr="00A36616" w:rsidRDefault="00A80E7B" w:rsidP="00A80E7B">
            <w:pPr>
              <w:spacing w:before="60" w:after="0" w:line="240" w:lineRule="auto"/>
              <w:rPr>
                <w:rFonts w:eastAsia="Times New Roman" w:cs="Tahoma"/>
                <w:sz w:val="24"/>
                <w:szCs w:val="24"/>
              </w:rPr>
            </w:pPr>
          </w:p>
        </w:tc>
        <w:tc>
          <w:tcPr>
            <w:tcW w:w="6546" w:type="dxa"/>
          </w:tcPr>
          <w:p w14:paraId="2298C5EF" w14:textId="4BDD9A56" w:rsidR="00A80E7B" w:rsidRPr="00A36616" w:rsidRDefault="000A0281" w:rsidP="00A80E7B">
            <w:pPr>
              <w:spacing w:before="60" w:after="0" w:line="240" w:lineRule="auto"/>
              <w:rPr>
                <w:rFonts w:eastAsia="Times New Roman" w:cs="Tahoma"/>
                <w:sz w:val="24"/>
                <w:szCs w:val="24"/>
              </w:rPr>
            </w:pPr>
            <w:r w:rsidRPr="00A36616">
              <w:rPr>
                <w:rFonts w:eastAsia="Times New Roman" w:cs="Tahoma"/>
                <w:sz w:val="24"/>
                <w:szCs w:val="24"/>
              </w:rPr>
              <w:t>To be completed, as outlined in the agreed 2022/23 HR EIA review schedule.</w:t>
            </w:r>
          </w:p>
        </w:tc>
      </w:tr>
    </w:tbl>
    <w:p w14:paraId="21A4EF41" w14:textId="77777777" w:rsidR="00A80E7B" w:rsidRPr="00A36616" w:rsidRDefault="00A80E7B" w:rsidP="00A80E7B">
      <w:pPr>
        <w:keepLines/>
        <w:tabs>
          <w:tab w:val="center" w:pos="4320"/>
          <w:tab w:val="right" w:pos="8640"/>
        </w:tabs>
        <w:spacing w:after="0" w:line="240" w:lineRule="auto"/>
        <w:rPr>
          <w:rFonts w:eastAsia="Times New Roman" w:cs="Arial"/>
          <w:b/>
          <w:bCs/>
          <w:sz w:val="24"/>
          <w:szCs w:val="24"/>
        </w:rPr>
      </w:pPr>
    </w:p>
    <w:p w14:paraId="4F7B4EF4" w14:textId="77777777" w:rsidR="00A80E7B" w:rsidRPr="00A36616" w:rsidRDefault="00A80E7B" w:rsidP="000A0281">
      <w:pPr>
        <w:keepLines/>
        <w:tabs>
          <w:tab w:val="center" w:pos="4320"/>
          <w:tab w:val="right" w:pos="8640"/>
        </w:tabs>
        <w:spacing w:after="0" w:line="240" w:lineRule="auto"/>
        <w:ind w:left="-284"/>
        <w:rPr>
          <w:rFonts w:eastAsia="Times New Roman" w:cs="Arial"/>
          <w:sz w:val="28"/>
          <w:szCs w:val="28"/>
        </w:rPr>
      </w:pPr>
      <w:r w:rsidRPr="00A36616">
        <w:rPr>
          <w:rFonts w:eastAsia="Times New Roman" w:cs="Arial"/>
          <w:b/>
          <w:bCs/>
          <w:sz w:val="28"/>
          <w:szCs w:val="28"/>
        </w:rPr>
        <w:t>POLICY VALIDITY STATEMENT</w:t>
      </w:r>
    </w:p>
    <w:p w14:paraId="4890C546" w14:textId="77777777" w:rsidR="00A80E7B" w:rsidRPr="00A36616" w:rsidRDefault="00A80E7B" w:rsidP="000A0281">
      <w:pPr>
        <w:spacing w:after="0" w:line="240" w:lineRule="auto"/>
        <w:ind w:left="-284"/>
        <w:jc w:val="both"/>
        <w:rPr>
          <w:rFonts w:eastAsia="Calibri" w:cs="Arial"/>
          <w:sz w:val="24"/>
          <w:szCs w:val="24"/>
        </w:rPr>
      </w:pPr>
      <w:r w:rsidRPr="00A36616">
        <w:rPr>
          <w:rFonts w:eastAsia="Times New Roman" w:cs="Arial"/>
          <w:bCs/>
          <w:sz w:val="24"/>
          <w:szCs w:val="24"/>
        </w:rPr>
        <w:t xml:space="preserve">Policy users should ensure that they are consulting the currently valid version of the documentation. </w:t>
      </w:r>
      <w:r w:rsidRPr="00A36616">
        <w:rPr>
          <w:rFonts w:eastAsia="Calibri" w:cs="Arial"/>
          <w:sz w:val="24"/>
          <w:szCs w:val="24"/>
        </w:rPr>
        <w:t>The policy will remain valid, including during its period of review.  However, the policy must be reviewed at least once in every 3-year period.</w:t>
      </w:r>
    </w:p>
    <w:p w14:paraId="74ECF813" w14:textId="77777777" w:rsidR="00A80E7B" w:rsidRPr="00A36616" w:rsidRDefault="00A80E7B" w:rsidP="000A0281">
      <w:pPr>
        <w:keepLines/>
        <w:spacing w:after="0" w:line="240" w:lineRule="auto"/>
        <w:ind w:left="-284"/>
        <w:rPr>
          <w:rFonts w:eastAsia="Times New Roman" w:cs="Arial"/>
          <w:bCs/>
          <w:sz w:val="24"/>
          <w:szCs w:val="24"/>
        </w:rPr>
      </w:pPr>
    </w:p>
    <w:p w14:paraId="41F5F573" w14:textId="77777777" w:rsidR="00A80E7B" w:rsidRPr="00A36616" w:rsidRDefault="00A80E7B" w:rsidP="000A0281">
      <w:pPr>
        <w:autoSpaceDN w:val="0"/>
        <w:spacing w:after="0" w:line="240" w:lineRule="auto"/>
        <w:ind w:left="-284"/>
        <w:rPr>
          <w:rFonts w:eastAsia="Calibri" w:cs="Arial"/>
          <w:b/>
          <w:bCs/>
          <w:sz w:val="28"/>
          <w:szCs w:val="28"/>
        </w:rPr>
      </w:pPr>
      <w:r w:rsidRPr="00A36616">
        <w:rPr>
          <w:rFonts w:eastAsia="Calibri" w:cs="Arial"/>
          <w:b/>
          <w:bCs/>
          <w:sz w:val="28"/>
          <w:szCs w:val="28"/>
        </w:rPr>
        <w:t>ACCESSIBLE INFORMATION STANDARDS</w:t>
      </w:r>
    </w:p>
    <w:p w14:paraId="13D6230F" w14:textId="134DC6FC" w:rsidR="00A80E7B" w:rsidRPr="00A36616" w:rsidRDefault="00A80E7B" w:rsidP="000A0281">
      <w:pPr>
        <w:autoSpaceDN w:val="0"/>
        <w:spacing w:after="0" w:line="240" w:lineRule="auto"/>
        <w:ind w:left="-284"/>
        <w:rPr>
          <w:rFonts w:eastAsia="Calibri" w:cs="Arial"/>
          <w:bCs/>
          <w:sz w:val="24"/>
          <w:szCs w:val="24"/>
        </w:rPr>
      </w:pPr>
      <w:r w:rsidRPr="00A36616">
        <w:rPr>
          <w:rFonts w:eastAsia="Calibri" w:cs="Arial"/>
          <w:bCs/>
          <w:sz w:val="24"/>
          <w:szCs w:val="24"/>
        </w:rPr>
        <w:t xml:space="preserve">If you require this document in an alternative format, such as easy read, large text, </w:t>
      </w:r>
      <w:proofErr w:type="gramStart"/>
      <w:r w:rsidRPr="00A36616">
        <w:rPr>
          <w:rFonts w:eastAsia="Calibri" w:cs="Arial"/>
          <w:bCs/>
          <w:sz w:val="24"/>
          <w:szCs w:val="24"/>
        </w:rPr>
        <w:t>braille</w:t>
      </w:r>
      <w:proofErr w:type="gramEnd"/>
      <w:r w:rsidRPr="00A36616">
        <w:rPr>
          <w:rFonts w:eastAsia="Calibri" w:cs="Arial"/>
          <w:bCs/>
          <w:sz w:val="24"/>
          <w:szCs w:val="24"/>
        </w:rPr>
        <w:t xml:space="preserve"> or an alternative language please contact </w:t>
      </w:r>
      <w:hyperlink r:id="rId13" w:history="1">
        <w:r w:rsidR="00242740" w:rsidRPr="00A36616">
          <w:rPr>
            <w:rStyle w:val="Hyperlink"/>
            <w:rFonts w:cs="Arial"/>
            <w:sz w:val="24"/>
            <w:szCs w:val="24"/>
          </w:rPr>
          <w:t>necsu.icbhr@nhs.net</w:t>
        </w:r>
      </w:hyperlink>
    </w:p>
    <w:p w14:paraId="190BA79B" w14:textId="77777777" w:rsidR="00A80E7B" w:rsidRPr="00A36616" w:rsidRDefault="00A80E7B" w:rsidP="000A0281">
      <w:pPr>
        <w:spacing w:after="0" w:line="240" w:lineRule="auto"/>
        <w:ind w:left="-284"/>
        <w:jc w:val="both"/>
        <w:rPr>
          <w:rFonts w:eastAsia="Times New Roman" w:cs="Arial"/>
          <w:b/>
          <w:bCs/>
          <w:sz w:val="28"/>
          <w:szCs w:val="24"/>
        </w:rPr>
      </w:pPr>
    </w:p>
    <w:p w14:paraId="28C610E7" w14:textId="77777777" w:rsidR="00C55322" w:rsidRPr="00A36616" w:rsidRDefault="00C55322" w:rsidP="00A80E7B">
      <w:pPr>
        <w:spacing w:after="0" w:line="240" w:lineRule="auto"/>
        <w:rPr>
          <w:rFonts w:eastAsia="Calibri" w:cs="Arial"/>
          <w:b/>
          <w:sz w:val="32"/>
          <w:szCs w:val="32"/>
        </w:rPr>
      </w:pPr>
    </w:p>
    <w:p w14:paraId="328A647D" w14:textId="77777777" w:rsidR="00C55322" w:rsidRPr="00A36616" w:rsidRDefault="00C55322" w:rsidP="00C55322">
      <w:pPr>
        <w:rPr>
          <w:rFonts w:eastAsia="Calibri" w:cs="Arial"/>
          <w:sz w:val="32"/>
          <w:szCs w:val="32"/>
        </w:rPr>
      </w:pPr>
    </w:p>
    <w:p w14:paraId="1A8380EF" w14:textId="77777777" w:rsidR="00C55322" w:rsidRPr="00A36616" w:rsidRDefault="00C55322" w:rsidP="00A80E7B">
      <w:pPr>
        <w:spacing w:after="0" w:line="240" w:lineRule="auto"/>
        <w:rPr>
          <w:rFonts w:eastAsia="Calibri" w:cs="Arial"/>
          <w:b/>
          <w:sz w:val="32"/>
          <w:szCs w:val="32"/>
        </w:rPr>
      </w:pPr>
    </w:p>
    <w:p w14:paraId="1A8AD30D" w14:textId="77777777" w:rsidR="00C55322" w:rsidRPr="00A36616" w:rsidRDefault="00C55322" w:rsidP="00A80E7B">
      <w:pPr>
        <w:spacing w:after="0" w:line="240" w:lineRule="auto"/>
        <w:rPr>
          <w:rFonts w:eastAsia="Calibri" w:cs="Arial"/>
          <w:b/>
          <w:sz w:val="32"/>
          <w:szCs w:val="32"/>
        </w:rPr>
      </w:pPr>
    </w:p>
    <w:p w14:paraId="5D307671" w14:textId="77777777" w:rsidR="00C55322" w:rsidRPr="00A36616" w:rsidRDefault="00C55322" w:rsidP="00C55322">
      <w:pPr>
        <w:spacing w:after="0" w:line="240" w:lineRule="auto"/>
        <w:jc w:val="center"/>
        <w:rPr>
          <w:rFonts w:eastAsia="Calibri" w:cs="Arial"/>
          <w:b/>
          <w:sz w:val="32"/>
          <w:szCs w:val="32"/>
        </w:rPr>
      </w:pPr>
    </w:p>
    <w:p w14:paraId="6F299EC7" w14:textId="5ACF4900" w:rsidR="00A80E7B" w:rsidRPr="00A36616" w:rsidRDefault="00A80E7B" w:rsidP="00A80E7B">
      <w:pPr>
        <w:spacing w:after="0" w:line="240" w:lineRule="auto"/>
        <w:rPr>
          <w:rFonts w:eastAsia="Calibri" w:cs="Arial"/>
          <w:b/>
          <w:sz w:val="32"/>
          <w:szCs w:val="32"/>
        </w:rPr>
      </w:pPr>
      <w:r w:rsidRPr="00A36616">
        <w:rPr>
          <w:rFonts w:eastAsia="Calibri" w:cs="Arial"/>
          <w:sz w:val="32"/>
          <w:szCs w:val="32"/>
        </w:rPr>
        <w:br w:type="page"/>
      </w:r>
      <w:r w:rsidRPr="00A36616">
        <w:rPr>
          <w:rFonts w:eastAsia="Calibri" w:cs="Arial"/>
          <w:b/>
          <w:sz w:val="32"/>
          <w:szCs w:val="32"/>
        </w:rPr>
        <w:lastRenderedPageBreak/>
        <w:t>Version Control</w:t>
      </w:r>
    </w:p>
    <w:p w14:paraId="2ABD1E59" w14:textId="77777777" w:rsidR="00A80E7B" w:rsidRPr="00A36616"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A36616" w14:paraId="6330FEF8" w14:textId="77777777" w:rsidTr="000A0281">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Update comments</w:t>
            </w:r>
          </w:p>
        </w:tc>
      </w:tr>
      <w:tr w:rsidR="000A0281" w:rsidRPr="00A36616" w14:paraId="2BFF45BC" w14:textId="77777777" w:rsidTr="000A0281">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299ACC74" w:rsidR="000A0281" w:rsidRPr="00A36616" w:rsidRDefault="000A0281" w:rsidP="000A0281">
            <w:pPr>
              <w:spacing w:before="120" w:after="120" w:line="240" w:lineRule="exact"/>
              <w:rPr>
                <w:rFonts w:eastAsia="Calibri" w:cs="Arial"/>
              </w:rPr>
            </w:pPr>
            <w:r w:rsidRPr="00A36616">
              <w:rPr>
                <w:rFonts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177DDC39" w:rsidR="000A0281" w:rsidRPr="00A36616" w:rsidRDefault="000A0281" w:rsidP="000A0281">
            <w:pPr>
              <w:spacing w:before="120" w:after="120" w:line="240" w:lineRule="exact"/>
              <w:rPr>
                <w:rFonts w:eastAsia="Calibri" w:cs="Arial"/>
              </w:rPr>
            </w:pPr>
            <w:r w:rsidRPr="00A36616">
              <w:rPr>
                <w:rFonts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52763379" w:rsidR="000A0281" w:rsidRPr="00A36616" w:rsidRDefault="000A0281" w:rsidP="000A0281">
            <w:pPr>
              <w:spacing w:before="120" w:after="120" w:line="240" w:lineRule="exact"/>
              <w:rPr>
                <w:rFonts w:eastAsia="Calibri" w:cs="Arial"/>
              </w:rPr>
            </w:pPr>
            <w:r w:rsidRPr="00A36616">
              <w:rPr>
                <w:rFonts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1BA18EB6" w:rsidR="000A0281" w:rsidRPr="00A36616" w:rsidRDefault="000A0281" w:rsidP="000A0281">
            <w:pPr>
              <w:spacing w:before="120" w:after="120" w:line="240" w:lineRule="exact"/>
              <w:rPr>
                <w:rFonts w:eastAsia="Calibri" w:cs="Arial"/>
              </w:rPr>
            </w:pPr>
            <w:r w:rsidRPr="00A36616">
              <w:rPr>
                <w:rFonts w:cs="Arial"/>
              </w:rPr>
              <w:t>First Issue</w:t>
            </w:r>
          </w:p>
        </w:tc>
      </w:tr>
    </w:tbl>
    <w:p w14:paraId="7B2310FD" w14:textId="77777777" w:rsidR="00A80E7B" w:rsidRPr="00A36616" w:rsidRDefault="00A80E7B" w:rsidP="00A80E7B">
      <w:pPr>
        <w:spacing w:after="0" w:line="240" w:lineRule="auto"/>
        <w:rPr>
          <w:rFonts w:ascii="Calibri" w:eastAsia="Calibri" w:hAnsi="Calibri" w:cs="Times New Roman"/>
        </w:rPr>
      </w:pPr>
    </w:p>
    <w:p w14:paraId="0B4FB5FF" w14:textId="77777777" w:rsidR="00A80E7B" w:rsidRPr="00A36616" w:rsidRDefault="00A80E7B" w:rsidP="00A80E7B">
      <w:pPr>
        <w:spacing w:after="0" w:line="240" w:lineRule="auto"/>
        <w:rPr>
          <w:rFonts w:ascii="Calibri" w:eastAsia="Calibri" w:hAnsi="Calibri" w:cs="Times New Roman"/>
        </w:rPr>
      </w:pPr>
    </w:p>
    <w:p w14:paraId="0C05A353" w14:textId="77777777" w:rsidR="00A80E7B" w:rsidRPr="00A36616" w:rsidRDefault="00A80E7B" w:rsidP="00A80E7B">
      <w:pPr>
        <w:spacing w:after="0" w:line="240" w:lineRule="auto"/>
        <w:rPr>
          <w:rFonts w:eastAsia="Calibri" w:cs="Arial"/>
          <w:b/>
          <w:sz w:val="32"/>
          <w:szCs w:val="32"/>
        </w:rPr>
      </w:pPr>
      <w:r w:rsidRPr="00A36616">
        <w:rPr>
          <w:rFonts w:eastAsia="Calibri" w:cs="Arial"/>
          <w:b/>
          <w:sz w:val="32"/>
          <w:szCs w:val="32"/>
        </w:rPr>
        <w:t>Approval</w:t>
      </w:r>
    </w:p>
    <w:p w14:paraId="4F5756A8" w14:textId="77777777" w:rsidR="00A80E7B" w:rsidRPr="00A36616"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A36616"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A36616" w:rsidRDefault="00A80E7B" w:rsidP="00A80E7B">
            <w:pPr>
              <w:spacing w:before="120" w:after="120" w:line="240" w:lineRule="exact"/>
              <w:rPr>
                <w:rFonts w:eastAsia="Calibri" w:cs="Arial"/>
                <w:b/>
                <w:szCs w:val="20"/>
              </w:rPr>
            </w:pPr>
            <w:r w:rsidRPr="00A36616">
              <w:rPr>
                <w:rFonts w:eastAsia="Calibri" w:cs="Arial"/>
                <w:b/>
                <w:sz w:val="24"/>
                <w:szCs w:val="20"/>
              </w:rPr>
              <w:t>Date</w:t>
            </w:r>
          </w:p>
        </w:tc>
      </w:tr>
      <w:tr w:rsidR="000A0281" w:rsidRPr="00A36616"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67DA794C" w:rsidR="000A0281" w:rsidRPr="00A36616" w:rsidRDefault="000A0281" w:rsidP="000A0281">
            <w:pPr>
              <w:spacing w:before="120" w:after="120" w:line="240" w:lineRule="exact"/>
              <w:rPr>
                <w:rFonts w:eastAsia="Calibri" w:cs="Arial"/>
                <w:szCs w:val="20"/>
              </w:rPr>
            </w:pPr>
            <w:r w:rsidRPr="00A36616">
              <w:rPr>
                <w:rFonts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436C58E3" w:rsidR="000A0281" w:rsidRPr="00A36616" w:rsidRDefault="000A0281" w:rsidP="000A0281">
            <w:pPr>
              <w:spacing w:before="60" w:after="0" w:line="240" w:lineRule="auto"/>
              <w:rPr>
                <w:rFonts w:eastAsia="Times New Roman" w:cs="Tahoma"/>
                <w:sz w:val="24"/>
                <w:szCs w:val="24"/>
              </w:rPr>
            </w:pPr>
            <w:r w:rsidRPr="00A36616">
              <w:rPr>
                <w:rFonts w:eastAsia="Times New Roman"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2E9AD51B" w:rsidR="000A0281" w:rsidRPr="00A36616" w:rsidRDefault="000A0281" w:rsidP="000A0281">
            <w:pPr>
              <w:spacing w:before="120" w:after="120" w:line="240" w:lineRule="exact"/>
              <w:rPr>
                <w:rFonts w:eastAsia="Calibri" w:cs="Arial"/>
                <w:szCs w:val="20"/>
              </w:rPr>
            </w:pPr>
            <w:r w:rsidRPr="00A36616">
              <w:rPr>
                <w:rFonts w:cs="Arial"/>
                <w:color w:val="FF0000"/>
                <w:szCs w:val="20"/>
              </w:rPr>
              <w:t>July 2022</w:t>
            </w:r>
          </w:p>
        </w:tc>
      </w:tr>
      <w:bookmarkEnd w:id="0"/>
    </w:tbl>
    <w:p w14:paraId="0BD8DDAB" w14:textId="0AB6A9D5" w:rsidR="006A085B" w:rsidRPr="00A36616" w:rsidRDefault="006A085B" w:rsidP="006A085B">
      <w:pPr>
        <w:pStyle w:val="NoSpacing"/>
        <w:ind w:left="360"/>
        <w:rPr>
          <w:rFonts w:ascii="Arial" w:hAnsi="Arial" w:cs="Arial"/>
          <w:b/>
          <w:bCs/>
        </w:rPr>
      </w:pPr>
    </w:p>
    <w:p w14:paraId="1A20FC81" w14:textId="77777777" w:rsidR="006A085B" w:rsidRPr="00A36616" w:rsidRDefault="006A085B" w:rsidP="006A085B"/>
    <w:p w14:paraId="66B191E6" w14:textId="395D1224" w:rsidR="006A085B" w:rsidRPr="00A36616" w:rsidRDefault="006A085B" w:rsidP="00C97969">
      <w:pPr>
        <w:rPr>
          <w:rFonts w:cs="Arial"/>
          <w:b/>
          <w:bCs/>
        </w:rPr>
      </w:pPr>
      <w:r w:rsidRPr="00A36616">
        <w:rPr>
          <w:rFonts w:cs="Arial"/>
          <w:b/>
          <w:bCs/>
        </w:rPr>
        <w:br w:type="page"/>
      </w:r>
    </w:p>
    <w:p w14:paraId="2CAEE6AA" w14:textId="1CF82023" w:rsidR="00C97969" w:rsidRPr="00A36616" w:rsidRDefault="00C97969" w:rsidP="000A0281">
      <w:pPr>
        <w:jc w:val="center"/>
        <w:rPr>
          <w:b/>
          <w:bCs/>
          <w:sz w:val="28"/>
          <w:szCs w:val="28"/>
        </w:rPr>
      </w:pPr>
      <w:bookmarkStart w:id="2" w:name="_Toc97738283"/>
      <w:r w:rsidRPr="00A36616">
        <w:rPr>
          <w:b/>
          <w:bCs/>
          <w:sz w:val="28"/>
          <w:szCs w:val="28"/>
        </w:rPr>
        <w:lastRenderedPageBreak/>
        <w:t xml:space="preserve">CONTENTS </w:t>
      </w:r>
    </w:p>
    <w:p w14:paraId="07745D78" w14:textId="7C25F29F" w:rsidR="00C97969" w:rsidRPr="00A36616" w:rsidRDefault="00C97969" w:rsidP="000A0281">
      <w:pPr>
        <w:spacing w:line="360" w:lineRule="auto"/>
        <w:rPr>
          <w:rFonts w:eastAsiaTheme="majorEastAsia" w:cs="Arial"/>
          <w:b/>
          <w:bCs/>
          <w:sz w:val="24"/>
          <w:szCs w:val="24"/>
        </w:rPr>
      </w:pPr>
    </w:p>
    <w:bookmarkEnd w:id="2" w:displacedByCustomXml="next"/>
    <w:sdt>
      <w:sdtPr>
        <w:rPr>
          <w:sz w:val="24"/>
          <w:szCs w:val="24"/>
        </w:rPr>
        <w:id w:val="1370190055"/>
        <w:docPartObj>
          <w:docPartGallery w:val="Table of Contents"/>
          <w:docPartUnique/>
        </w:docPartObj>
      </w:sdtPr>
      <w:sdtEndPr>
        <w:rPr>
          <w:b/>
          <w:bCs/>
          <w:noProof/>
          <w:sz w:val="22"/>
          <w:szCs w:val="22"/>
        </w:rPr>
      </w:sdtEndPr>
      <w:sdtContent>
        <w:p w14:paraId="01FB8994" w14:textId="3D9686A1" w:rsidR="000A0281" w:rsidRPr="00A36616" w:rsidRDefault="000A0281" w:rsidP="000A0281">
          <w:pPr>
            <w:pStyle w:val="TOC1"/>
            <w:tabs>
              <w:tab w:val="left" w:pos="440"/>
              <w:tab w:val="right" w:leader="dot" w:pos="9016"/>
            </w:tabs>
            <w:spacing w:line="360" w:lineRule="auto"/>
            <w:rPr>
              <w:rFonts w:asciiTheme="minorHAnsi" w:hAnsiTheme="minorHAnsi"/>
              <w:noProof/>
              <w:sz w:val="24"/>
              <w:szCs w:val="24"/>
              <w:lang w:eastAsia="en-GB"/>
            </w:rPr>
          </w:pPr>
          <w:r w:rsidRPr="00A36616">
            <w:rPr>
              <w:sz w:val="24"/>
              <w:szCs w:val="24"/>
            </w:rPr>
            <w:fldChar w:fldCharType="begin"/>
          </w:r>
          <w:r w:rsidRPr="00A36616">
            <w:rPr>
              <w:sz w:val="24"/>
              <w:szCs w:val="24"/>
            </w:rPr>
            <w:instrText xml:space="preserve"> TOC \o "1-3" \h \z \u </w:instrText>
          </w:r>
          <w:r w:rsidRPr="00A36616">
            <w:rPr>
              <w:sz w:val="24"/>
              <w:szCs w:val="24"/>
            </w:rPr>
            <w:fldChar w:fldCharType="separate"/>
          </w:r>
          <w:hyperlink w:anchor="_Toc106634231" w:history="1">
            <w:r w:rsidRPr="00A36616">
              <w:rPr>
                <w:rStyle w:val="Hyperlink"/>
                <w:noProof/>
                <w:sz w:val="24"/>
                <w:szCs w:val="24"/>
              </w:rPr>
              <w:t>1.</w:t>
            </w:r>
            <w:r w:rsidRPr="00A36616">
              <w:rPr>
                <w:rFonts w:asciiTheme="minorHAnsi" w:hAnsiTheme="minorHAnsi"/>
                <w:noProof/>
                <w:sz w:val="24"/>
                <w:szCs w:val="24"/>
                <w:lang w:eastAsia="en-GB"/>
              </w:rPr>
              <w:tab/>
            </w:r>
            <w:r w:rsidRPr="00A36616">
              <w:rPr>
                <w:rStyle w:val="Hyperlink"/>
                <w:noProof/>
                <w:sz w:val="24"/>
                <w:szCs w:val="24"/>
              </w:rPr>
              <w:t>POLICY STATEMENT</w:t>
            </w:r>
            <w:r w:rsidRPr="00A36616">
              <w:rPr>
                <w:noProof/>
                <w:webHidden/>
                <w:sz w:val="24"/>
                <w:szCs w:val="24"/>
              </w:rPr>
              <w:tab/>
            </w:r>
            <w:r w:rsidRPr="00A36616">
              <w:rPr>
                <w:noProof/>
                <w:webHidden/>
                <w:sz w:val="24"/>
                <w:szCs w:val="24"/>
              </w:rPr>
              <w:fldChar w:fldCharType="begin"/>
            </w:r>
            <w:r w:rsidRPr="00A36616">
              <w:rPr>
                <w:noProof/>
                <w:webHidden/>
                <w:sz w:val="24"/>
                <w:szCs w:val="24"/>
              </w:rPr>
              <w:instrText xml:space="preserve"> PAGEREF _Toc106634231 \h </w:instrText>
            </w:r>
            <w:r w:rsidRPr="00A36616">
              <w:rPr>
                <w:noProof/>
                <w:webHidden/>
                <w:sz w:val="24"/>
                <w:szCs w:val="24"/>
              </w:rPr>
            </w:r>
            <w:r w:rsidRPr="00A36616">
              <w:rPr>
                <w:noProof/>
                <w:webHidden/>
                <w:sz w:val="24"/>
                <w:szCs w:val="24"/>
              </w:rPr>
              <w:fldChar w:fldCharType="separate"/>
            </w:r>
            <w:r w:rsidRPr="00A36616">
              <w:rPr>
                <w:noProof/>
                <w:webHidden/>
                <w:sz w:val="24"/>
                <w:szCs w:val="24"/>
              </w:rPr>
              <w:t>4</w:t>
            </w:r>
            <w:r w:rsidRPr="00A36616">
              <w:rPr>
                <w:noProof/>
                <w:webHidden/>
                <w:sz w:val="24"/>
                <w:szCs w:val="24"/>
              </w:rPr>
              <w:fldChar w:fldCharType="end"/>
            </w:r>
          </w:hyperlink>
        </w:p>
        <w:p w14:paraId="29D997EF" w14:textId="302D1998"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2" w:history="1">
            <w:r w:rsidR="000A0281" w:rsidRPr="00A36616">
              <w:rPr>
                <w:rStyle w:val="Hyperlink"/>
                <w:noProof/>
                <w:sz w:val="24"/>
                <w:szCs w:val="24"/>
              </w:rPr>
              <w:t>2.</w:t>
            </w:r>
            <w:r w:rsidR="000A0281" w:rsidRPr="00A36616">
              <w:rPr>
                <w:rFonts w:asciiTheme="minorHAnsi" w:hAnsiTheme="minorHAnsi"/>
                <w:noProof/>
                <w:sz w:val="24"/>
                <w:szCs w:val="24"/>
                <w:lang w:eastAsia="en-GB"/>
              </w:rPr>
              <w:tab/>
            </w:r>
            <w:r w:rsidR="000A0281" w:rsidRPr="00A36616">
              <w:rPr>
                <w:rStyle w:val="Hyperlink"/>
                <w:noProof/>
                <w:sz w:val="24"/>
                <w:szCs w:val="24"/>
              </w:rPr>
              <w:t>PRINCIPLES</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_Toc106634232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4</w:t>
            </w:r>
            <w:r w:rsidR="000A0281" w:rsidRPr="00A36616">
              <w:rPr>
                <w:noProof/>
                <w:webHidden/>
                <w:sz w:val="24"/>
                <w:szCs w:val="24"/>
              </w:rPr>
              <w:fldChar w:fldCharType="end"/>
            </w:r>
          </w:hyperlink>
        </w:p>
        <w:p w14:paraId="1BA662E7" w14:textId="588C1A4D"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3" w:history="1">
            <w:r w:rsidR="000A0281" w:rsidRPr="00A36616">
              <w:rPr>
                <w:rStyle w:val="Hyperlink"/>
                <w:noProof/>
                <w:sz w:val="24"/>
                <w:szCs w:val="24"/>
              </w:rPr>
              <w:t>3.</w:t>
            </w:r>
            <w:r w:rsidR="000A0281" w:rsidRPr="00A36616">
              <w:rPr>
                <w:rFonts w:asciiTheme="minorHAnsi" w:hAnsiTheme="minorHAnsi"/>
                <w:noProof/>
                <w:sz w:val="24"/>
                <w:szCs w:val="24"/>
                <w:lang w:eastAsia="en-GB"/>
              </w:rPr>
              <w:tab/>
            </w:r>
            <w:r w:rsidR="000A0281" w:rsidRPr="00A36616">
              <w:rPr>
                <w:rStyle w:val="Hyperlink"/>
                <w:noProof/>
                <w:sz w:val="24"/>
                <w:szCs w:val="24"/>
              </w:rPr>
              <w:t>REDEPLOYMENT OPTIONS</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_Toc106634233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6</w:t>
            </w:r>
            <w:r w:rsidR="000A0281" w:rsidRPr="00A36616">
              <w:rPr>
                <w:noProof/>
                <w:webHidden/>
                <w:sz w:val="24"/>
                <w:szCs w:val="24"/>
              </w:rPr>
              <w:fldChar w:fldCharType="end"/>
            </w:r>
          </w:hyperlink>
        </w:p>
        <w:p w14:paraId="592CEF70" w14:textId="377C385D"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4" w:history="1">
            <w:r w:rsidR="000A0281" w:rsidRPr="00A36616">
              <w:rPr>
                <w:rStyle w:val="Hyperlink"/>
                <w:noProof/>
                <w:sz w:val="24"/>
                <w:szCs w:val="24"/>
              </w:rPr>
              <w:t>4.</w:t>
            </w:r>
            <w:r w:rsidR="000A0281" w:rsidRPr="00A36616">
              <w:rPr>
                <w:rFonts w:asciiTheme="minorHAnsi" w:hAnsiTheme="minorHAnsi"/>
                <w:noProof/>
                <w:sz w:val="24"/>
                <w:szCs w:val="24"/>
                <w:lang w:eastAsia="en-GB"/>
              </w:rPr>
              <w:tab/>
            </w:r>
            <w:r w:rsidR="000A0281" w:rsidRPr="00A36616">
              <w:rPr>
                <w:rStyle w:val="Hyperlink"/>
                <w:noProof/>
                <w:sz w:val="24"/>
                <w:szCs w:val="24"/>
              </w:rPr>
              <w:t>EQUALITY</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_Toc106634234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7</w:t>
            </w:r>
            <w:r w:rsidR="000A0281" w:rsidRPr="00A36616">
              <w:rPr>
                <w:noProof/>
                <w:webHidden/>
                <w:sz w:val="24"/>
                <w:szCs w:val="24"/>
              </w:rPr>
              <w:fldChar w:fldCharType="end"/>
            </w:r>
          </w:hyperlink>
        </w:p>
        <w:p w14:paraId="2BEA8C62" w14:textId="5C1BA536"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5" w:history="1">
            <w:r w:rsidR="000A0281" w:rsidRPr="00A36616">
              <w:rPr>
                <w:rStyle w:val="Hyperlink"/>
                <w:noProof/>
                <w:sz w:val="24"/>
                <w:szCs w:val="24"/>
              </w:rPr>
              <w:t>5.</w:t>
            </w:r>
            <w:r w:rsidR="000A0281" w:rsidRPr="00A36616">
              <w:rPr>
                <w:rFonts w:asciiTheme="minorHAnsi" w:hAnsiTheme="minorHAnsi"/>
                <w:noProof/>
                <w:sz w:val="24"/>
                <w:szCs w:val="24"/>
                <w:lang w:eastAsia="en-GB"/>
              </w:rPr>
              <w:tab/>
            </w:r>
            <w:r w:rsidR="000A0281" w:rsidRPr="00A36616">
              <w:rPr>
                <w:rStyle w:val="Hyperlink"/>
                <w:noProof/>
                <w:sz w:val="24"/>
                <w:szCs w:val="24"/>
              </w:rPr>
              <w:t>MONITORING &amp; REVIEW</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_Toc106634235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7</w:t>
            </w:r>
            <w:r w:rsidR="000A0281" w:rsidRPr="00A36616">
              <w:rPr>
                <w:noProof/>
                <w:webHidden/>
                <w:sz w:val="24"/>
                <w:szCs w:val="24"/>
              </w:rPr>
              <w:fldChar w:fldCharType="end"/>
            </w:r>
          </w:hyperlink>
        </w:p>
        <w:p w14:paraId="60184645" w14:textId="50B8F1F4"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6" w:history="1">
            <w:r w:rsidR="000A0281" w:rsidRPr="00A36616">
              <w:rPr>
                <w:rStyle w:val="Hyperlink"/>
                <w:noProof/>
                <w:sz w:val="24"/>
                <w:szCs w:val="24"/>
              </w:rPr>
              <w:t>6.</w:t>
            </w:r>
            <w:r w:rsidR="000A0281" w:rsidRPr="00A36616">
              <w:rPr>
                <w:rFonts w:asciiTheme="minorHAnsi" w:hAnsiTheme="minorHAnsi"/>
                <w:noProof/>
                <w:sz w:val="24"/>
                <w:szCs w:val="24"/>
                <w:lang w:eastAsia="en-GB"/>
              </w:rPr>
              <w:tab/>
            </w:r>
            <w:r w:rsidR="000A0281" w:rsidRPr="00A36616">
              <w:rPr>
                <w:rStyle w:val="Hyperlink"/>
                <w:noProof/>
                <w:sz w:val="24"/>
                <w:szCs w:val="24"/>
              </w:rPr>
              <w:t>ASSOCIATED DOCUMENTATION</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_Toc106634236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7</w:t>
            </w:r>
            <w:r w:rsidR="000A0281" w:rsidRPr="00A36616">
              <w:rPr>
                <w:noProof/>
                <w:webHidden/>
                <w:sz w:val="24"/>
                <w:szCs w:val="24"/>
              </w:rPr>
              <w:fldChar w:fldCharType="end"/>
            </w:r>
          </w:hyperlink>
        </w:p>
        <w:p w14:paraId="1E4CA786" w14:textId="2029F8C2"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7" w:history="1">
            <w:r w:rsidR="000A0281" w:rsidRPr="00A36616">
              <w:rPr>
                <w:rStyle w:val="Hyperlink"/>
                <w:noProof/>
                <w:sz w:val="24"/>
                <w:szCs w:val="24"/>
              </w:rPr>
              <w:t>7.</w:t>
            </w:r>
            <w:r w:rsidR="000A0281" w:rsidRPr="00A36616">
              <w:rPr>
                <w:rFonts w:asciiTheme="minorHAnsi" w:hAnsiTheme="minorHAnsi"/>
                <w:noProof/>
                <w:sz w:val="24"/>
                <w:szCs w:val="24"/>
                <w:lang w:eastAsia="en-GB"/>
              </w:rPr>
              <w:tab/>
            </w:r>
            <w:r w:rsidR="000A0281" w:rsidRPr="00A36616">
              <w:rPr>
                <w:rStyle w:val="Hyperlink"/>
                <w:noProof/>
                <w:sz w:val="24"/>
                <w:szCs w:val="24"/>
              </w:rPr>
              <w:t>PROCEDURE</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_Toc106634237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7</w:t>
            </w:r>
            <w:r w:rsidR="000A0281" w:rsidRPr="00A36616">
              <w:rPr>
                <w:noProof/>
                <w:webHidden/>
                <w:sz w:val="24"/>
                <w:szCs w:val="24"/>
              </w:rPr>
              <w:fldChar w:fldCharType="end"/>
            </w:r>
          </w:hyperlink>
        </w:p>
        <w:p w14:paraId="7DC38D14" w14:textId="5AC3E8FF" w:rsidR="000A0281" w:rsidRPr="00A36616" w:rsidRDefault="00A36616" w:rsidP="000A0281">
          <w:pPr>
            <w:pStyle w:val="TOC1"/>
            <w:tabs>
              <w:tab w:val="left" w:pos="440"/>
              <w:tab w:val="right" w:leader="dot" w:pos="9016"/>
            </w:tabs>
            <w:spacing w:line="360" w:lineRule="auto"/>
            <w:rPr>
              <w:rFonts w:asciiTheme="minorHAnsi" w:hAnsiTheme="minorHAnsi"/>
              <w:noProof/>
              <w:sz w:val="24"/>
              <w:szCs w:val="24"/>
              <w:lang w:eastAsia="en-GB"/>
            </w:rPr>
          </w:pPr>
          <w:hyperlink w:anchor="_Toc106634238" w:history="1">
            <w:r w:rsidR="000A0281" w:rsidRPr="00A36616">
              <w:rPr>
                <w:rStyle w:val="Hyperlink"/>
                <w:noProof/>
                <w:sz w:val="24"/>
                <w:szCs w:val="24"/>
              </w:rPr>
              <w:t>8.</w:t>
            </w:r>
            <w:r w:rsidR="000A0281" w:rsidRPr="00A36616">
              <w:rPr>
                <w:rFonts w:asciiTheme="minorHAnsi" w:hAnsiTheme="minorHAnsi"/>
                <w:noProof/>
                <w:sz w:val="24"/>
                <w:szCs w:val="24"/>
                <w:lang w:eastAsia="en-GB"/>
              </w:rPr>
              <w:tab/>
            </w:r>
            <w:r w:rsidR="000A0281" w:rsidRPr="00A36616">
              <w:rPr>
                <w:rStyle w:val="Hyperlink"/>
                <w:noProof/>
                <w:sz w:val="24"/>
                <w:szCs w:val="24"/>
              </w:rPr>
              <w:t>APPEALS</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_Toc106634238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9</w:t>
            </w:r>
            <w:r w:rsidR="000A0281" w:rsidRPr="00A36616">
              <w:rPr>
                <w:noProof/>
                <w:webHidden/>
                <w:sz w:val="24"/>
                <w:szCs w:val="24"/>
              </w:rPr>
              <w:fldChar w:fldCharType="end"/>
            </w:r>
          </w:hyperlink>
        </w:p>
        <w:p w14:paraId="1E519D74" w14:textId="11420AE0" w:rsidR="000A0281" w:rsidRPr="00A36616" w:rsidRDefault="00A36616" w:rsidP="000A0281">
          <w:pPr>
            <w:pStyle w:val="TOC1"/>
            <w:tabs>
              <w:tab w:val="right" w:leader="dot" w:pos="9016"/>
            </w:tabs>
            <w:spacing w:line="360" w:lineRule="auto"/>
            <w:rPr>
              <w:rFonts w:asciiTheme="minorHAnsi" w:hAnsiTheme="minorHAnsi"/>
              <w:noProof/>
              <w:sz w:val="24"/>
              <w:szCs w:val="24"/>
              <w:lang w:eastAsia="en-GB"/>
            </w:rPr>
          </w:pPr>
          <w:hyperlink w:anchor="_Toc106634239" w:history="1">
            <w:r w:rsidR="000A0281" w:rsidRPr="00A36616">
              <w:rPr>
                <w:rStyle w:val="Hyperlink"/>
                <w:noProof/>
                <w:sz w:val="24"/>
                <w:szCs w:val="24"/>
                <w:u w:val="none"/>
              </w:rPr>
              <w:t>APPENDIX 1</w:t>
            </w:r>
          </w:hyperlink>
          <w:r w:rsidR="000A0281" w:rsidRPr="00A36616">
            <w:rPr>
              <w:rStyle w:val="Hyperlink"/>
              <w:noProof/>
              <w:sz w:val="24"/>
              <w:szCs w:val="24"/>
              <w:u w:val="none"/>
            </w:rPr>
            <w:t xml:space="preserve"> </w:t>
          </w:r>
          <w:hyperlink w:anchor="_Toc106634240" w:history="1">
            <w:r w:rsidR="000A0281" w:rsidRPr="00A36616">
              <w:rPr>
                <w:rStyle w:val="Hyperlink"/>
                <w:noProof/>
                <w:sz w:val="24"/>
                <w:szCs w:val="24"/>
                <w:u w:val="none"/>
              </w:rPr>
              <w:t>EQUALITY IMPACT ASSESSMENT</w:t>
            </w:r>
            <w:r w:rsidR="000A0281" w:rsidRPr="00A36616">
              <w:rPr>
                <w:noProof/>
                <w:webHidden/>
                <w:sz w:val="24"/>
                <w:szCs w:val="24"/>
              </w:rPr>
              <w:tab/>
            </w:r>
            <w:r w:rsidR="000A0281" w:rsidRPr="00A36616">
              <w:rPr>
                <w:noProof/>
                <w:webHidden/>
                <w:sz w:val="24"/>
                <w:szCs w:val="24"/>
              </w:rPr>
              <w:fldChar w:fldCharType="begin"/>
            </w:r>
            <w:r w:rsidR="000A0281" w:rsidRPr="00A36616">
              <w:rPr>
                <w:noProof/>
                <w:webHidden/>
                <w:sz w:val="24"/>
                <w:szCs w:val="24"/>
              </w:rPr>
              <w:instrText xml:space="preserve"> PAGEREF _Toc106634240 \h </w:instrText>
            </w:r>
            <w:r w:rsidR="000A0281" w:rsidRPr="00A36616">
              <w:rPr>
                <w:noProof/>
                <w:webHidden/>
                <w:sz w:val="24"/>
                <w:szCs w:val="24"/>
              </w:rPr>
            </w:r>
            <w:r w:rsidR="000A0281" w:rsidRPr="00A36616">
              <w:rPr>
                <w:noProof/>
                <w:webHidden/>
                <w:sz w:val="24"/>
                <w:szCs w:val="24"/>
              </w:rPr>
              <w:fldChar w:fldCharType="separate"/>
            </w:r>
            <w:r w:rsidR="000A0281" w:rsidRPr="00A36616">
              <w:rPr>
                <w:noProof/>
                <w:webHidden/>
                <w:sz w:val="24"/>
                <w:szCs w:val="24"/>
              </w:rPr>
              <w:t>10</w:t>
            </w:r>
            <w:r w:rsidR="000A0281" w:rsidRPr="00A36616">
              <w:rPr>
                <w:noProof/>
                <w:webHidden/>
                <w:sz w:val="24"/>
                <w:szCs w:val="24"/>
              </w:rPr>
              <w:fldChar w:fldCharType="end"/>
            </w:r>
          </w:hyperlink>
        </w:p>
        <w:p w14:paraId="0F9F286B" w14:textId="3C12218A" w:rsidR="000A0281" w:rsidRPr="00A36616" w:rsidRDefault="000A0281" w:rsidP="000A0281">
          <w:pPr>
            <w:spacing w:line="360" w:lineRule="auto"/>
          </w:pPr>
          <w:r w:rsidRPr="00A36616">
            <w:rPr>
              <w:b/>
              <w:bCs/>
              <w:noProof/>
              <w:sz w:val="24"/>
              <w:szCs w:val="24"/>
            </w:rPr>
            <w:fldChar w:fldCharType="end"/>
          </w:r>
        </w:p>
      </w:sdtContent>
    </w:sdt>
    <w:p w14:paraId="4048C0A9" w14:textId="3A4A0082" w:rsidR="00AE090A" w:rsidRPr="00A36616" w:rsidRDefault="00AE090A" w:rsidP="00C97969">
      <w:pPr>
        <w:rPr>
          <w:rFonts w:cs="Arial"/>
          <w:sz w:val="24"/>
          <w:szCs w:val="24"/>
        </w:rPr>
      </w:pPr>
    </w:p>
    <w:p w14:paraId="44023D63" w14:textId="537E2CDB" w:rsidR="007F1301" w:rsidRPr="00A36616" w:rsidRDefault="007F1301" w:rsidP="00C97969">
      <w:pPr>
        <w:rPr>
          <w:rFonts w:cs="Arial"/>
          <w:sz w:val="24"/>
          <w:szCs w:val="24"/>
        </w:rPr>
      </w:pPr>
    </w:p>
    <w:p w14:paraId="2A8BBFFA" w14:textId="4087F31A" w:rsidR="007F1301" w:rsidRPr="00A36616" w:rsidRDefault="007F1301" w:rsidP="00C97969">
      <w:pPr>
        <w:rPr>
          <w:rFonts w:cs="Arial"/>
          <w:sz w:val="24"/>
          <w:szCs w:val="24"/>
        </w:rPr>
      </w:pPr>
    </w:p>
    <w:p w14:paraId="3A85F401" w14:textId="2522F18E" w:rsidR="007F1301" w:rsidRPr="00A36616" w:rsidRDefault="007F1301" w:rsidP="00C97969">
      <w:pPr>
        <w:rPr>
          <w:rFonts w:cs="Arial"/>
          <w:sz w:val="24"/>
          <w:szCs w:val="24"/>
        </w:rPr>
      </w:pPr>
    </w:p>
    <w:p w14:paraId="48998943" w14:textId="4D6E6728" w:rsidR="007F1301" w:rsidRPr="00A36616" w:rsidRDefault="007F1301" w:rsidP="00C97969">
      <w:pPr>
        <w:rPr>
          <w:rFonts w:cs="Arial"/>
          <w:sz w:val="24"/>
          <w:szCs w:val="24"/>
        </w:rPr>
      </w:pPr>
    </w:p>
    <w:p w14:paraId="1F7849AB" w14:textId="7880157C" w:rsidR="007F1301" w:rsidRPr="00A36616" w:rsidRDefault="007F1301" w:rsidP="00C97969">
      <w:pPr>
        <w:rPr>
          <w:rFonts w:cs="Arial"/>
          <w:sz w:val="24"/>
          <w:szCs w:val="24"/>
        </w:rPr>
      </w:pPr>
    </w:p>
    <w:p w14:paraId="64C53340" w14:textId="01832CC9" w:rsidR="007F1301" w:rsidRPr="00A36616" w:rsidRDefault="007F1301" w:rsidP="00C97969">
      <w:pPr>
        <w:rPr>
          <w:rFonts w:cs="Arial"/>
          <w:sz w:val="24"/>
          <w:szCs w:val="24"/>
        </w:rPr>
      </w:pPr>
    </w:p>
    <w:p w14:paraId="2059C222" w14:textId="297806C6" w:rsidR="007F1301" w:rsidRPr="00A36616" w:rsidRDefault="007F1301" w:rsidP="00C97969">
      <w:pPr>
        <w:rPr>
          <w:rFonts w:cs="Arial"/>
          <w:sz w:val="24"/>
          <w:szCs w:val="24"/>
        </w:rPr>
      </w:pPr>
    </w:p>
    <w:p w14:paraId="7CA8ABB6" w14:textId="15306519" w:rsidR="007F1301" w:rsidRPr="00A36616" w:rsidRDefault="007F1301" w:rsidP="00C97969">
      <w:pPr>
        <w:rPr>
          <w:rFonts w:cs="Arial"/>
          <w:sz w:val="24"/>
          <w:szCs w:val="24"/>
        </w:rPr>
      </w:pPr>
    </w:p>
    <w:p w14:paraId="7CA32880" w14:textId="15AE52C7" w:rsidR="007F1301" w:rsidRPr="00A36616" w:rsidRDefault="007F1301" w:rsidP="00C97969">
      <w:pPr>
        <w:rPr>
          <w:rFonts w:cs="Arial"/>
          <w:sz w:val="24"/>
          <w:szCs w:val="24"/>
        </w:rPr>
      </w:pPr>
    </w:p>
    <w:p w14:paraId="5BAA65CC" w14:textId="73D5CE0F" w:rsidR="007F1301" w:rsidRPr="00A36616" w:rsidRDefault="007F1301" w:rsidP="00C97969">
      <w:pPr>
        <w:rPr>
          <w:rFonts w:cs="Arial"/>
          <w:sz w:val="24"/>
          <w:szCs w:val="24"/>
        </w:rPr>
      </w:pPr>
    </w:p>
    <w:p w14:paraId="6C4F0803" w14:textId="7F5064B7" w:rsidR="007F1301" w:rsidRPr="00A36616" w:rsidRDefault="007F1301" w:rsidP="00C97969">
      <w:pPr>
        <w:rPr>
          <w:rFonts w:cs="Arial"/>
          <w:sz w:val="24"/>
          <w:szCs w:val="24"/>
        </w:rPr>
      </w:pPr>
    </w:p>
    <w:p w14:paraId="4A34C9F9" w14:textId="0B37FA0E" w:rsidR="007F1301" w:rsidRPr="00A36616" w:rsidRDefault="007F1301" w:rsidP="00C97969">
      <w:pPr>
        <w:rPr>
          <w:rFonts w:cs="Arial"/>
          <w:sz w:val="24"/>
          <w:szCs w:val="24"/>
        </w:rPr>
      </w:pPr>
    </w:p>
    <w:p w14:paraId="7D80A886" w14:textId="6CE95F40" w:rsidR="007F1301" w:rsidRPr="00A36616" w:rsidRDefault="007F1301" w:rsidP="00C97969">
      <w:pPr>
        <w:rPr>
          <w:rFonts w:cs="Arial"/>
          <w:sz w:val="24"/>
          <w:szCs w:val="24"/>
        </w:rPr>
      </w:pPr>
    </w:p>
    <w:p w14:paraId="4FF8003A" w14:textId="643D22C9" w:rsidR="007F1301" w:rsidRPr="00A36616" w:rsidRDefault="007F1301" w:rsidP="00C97969">
      <w:pPr>
        <w:rPr>
          <w:rFonts w:cs="Arial"/>
          <w:sz w:val="24"/>
          <w:szCs w:val="24"/>
        </w:rPr>
      </w:pPr>
    </w:p>
    <w:p w14:paraId="186C7075" w14:textId="231A79FE" w:rsidR="007F1301" w:rsidRPr="00A36616" w:rsidRDefault="007F1301" w:rsidP="00C97969">
      <w:pPr>
        <w:rPr>
          <w:rFonts w:cs="Arial"/>
          <w:sz w:val="24"/>
          <w:szCs w:val="24"/>
        </w:rPr>
      </w:pPr>
    </w:p>
    <w:p w14:paraId="49C6C70F" w14:textId="4394AE14" w:rsidR="007F1301" w:rsidRPr="00A36616" w:rsidRDefault="007F1301" w:rsidP="00C97969">
      <w:pPr>
        <w:rPr>
          <w:rFonts w:cs="Arial"/>
          <w:sz w:val="24"/>
          <w:szCs w:val="24"/>
        </w:rPr>
      </w:pPr>
    </w:p>
    <w:p w14:paraId="39E712ED" w14:textId="5AF29978" w:rsidR="007F1301" w:rsidRPr="00A36616" w:rsidRDefault="007F1301" w:rsidP="00C97969">
      <w:pPr>
        <w:rPr>
          <w:rFonts w:cs="Arial"/>
          <w:sz w:val="24"/>
          <w:szCs w:val="24"/>
        </w:rPr>
      </w:pPr>
    </w:p>
    <w:p w14:paraId="27F66890" w14:textId="75F5A6CB" w:rsidR="000A0281" w:rsidRPr="00A36616" w:rsidRDefault="000A0281">
      <w:pPr>
        <w:rPr>
          <w:rFonts w:cs="Arial"/>
          <w:sz w:val="24"/>
          <w:szCs w:val="24"/>
        </w:rPr>
      </w:pPr>
      <w:r w:rsidRPr="00A36616">
        <w:rPr>
          <w:rFonts w:cs="Arial"/>
          <w:sz w:val="24"/>
          <w:szCs w:val="24"/>
        </w:rPr>
        <w:br w:type="page"/>
      </w:r>
    </w:p>
    <w:p w14:paraId="0201C4CE" w14:textId="77777777" w:rsidR="007F1301" w:rsidRPr="00A36616" w:rsidRDefault="007F1301" w:rsidP="000A0281">
      <w:pPr>
        <w:pStyle w:val="Heading1"/>
      </w:pPr>
      <w:bookmarkStart w:id="3" w:name="_Toc106634231"/>
      <w:r w:rsidRPr="00A36616">
        <w:lastRenderedPageBreak/>
        <w:t>POLICY STATEMENT</w:t>
      </w:r>
      <w:bookmarkEnd w:id="3"/>
      <w:r w:rsidRPr="00A36616">
        <w:t xml:space="preserve"> </w:t>
      </w:r>
    </w:p>
    <w:p w14:paraId="18E7C51E" w14:textId="77777777" w:rsidR="007F1301" w:rsidRPr="00A36616" w:rsidRDefault="007F1301" w:rsidP="007F1301">
      <w:pPr>
        <w:autoSpaceDE w:val="0"/>
        <w:autoSpaceDN w:val="0"/>
        <w:adjustRightInd w:val="0"/>
        <w:spacing w:after="0" w:line="240" w:lineRule="auto"/>
        <w:ind w:left="105"/>
        <w:jc w:val="both"/>
        <w:rPr>
          <w:rFonts w:cs="Arial"/>
          <w:color w:val="000000"/>
          <w:sz w:val="24"/>
          <w:szCs w:val="24"/>
        </w:rPr>
      </w:pPr>
    </w:p>
    <w:p w14:paraId="0E81D5CE" w14:textId="77777777" w:rsidR="007F1301" w:rsidRPr="00A36616" w:rsidRDefault="007F1301" w:rsidP="007F1301">
      <w:pPr>
        <w:numPr>
          <w:ilvl w:val="1"/>
          <w:numId w:val="1"/>
        </w:numPr>
        <w:autoSpaceDE w:val="0"/>
        <w:autoSpaceDN w:val="0"/>
        <w:adjustRightInd w:val="0"/>
        <w:spacing w:after="0" w:line="240" w:lineRule="auto"/>
        <w:ind w:left="709" w:hanging="709"/>
        <w:jc w:val="both"/>
        <w:rPr>
          <w:rFonts w:cs="Arial"/>
          <w:color w:val="000000"/>
          <w:sz w:val="24"/>
          <w:szCs w:val="24"/>
        </w:rPr>
      </w:pPr>
      <w:r w:rsidRPr="00A36616">
        <w:rPr>
          <w:rFonts w:cs="Arial"/>
          <w:color w:val="000000"/>
          <w:sz w:val="24"/>
          <w:szCs w:val="24"/>
        </w:rPr>
        <w:t xml:space="preserve">This policy is designed to assist </w:t>
      </w:r>
      <w:r w:rsidRPr="00A36616">
        <w:rPr>
          <w:rFonts w:cs="Arial"/>
          <w:sz w:val="24"/>
          <w:szCs w:val="24"/>
        </w:rPr>
        <w:t>all</w:t>
      </w:r>
      <w:r w:rsidRPr="00A36616">
        <w:rPr>
          <w:rFonts w:cs="Arial"/>
          <w:color w:val="000000"/>
          <w:sz w:val="24"/>
          <w:szCs w:val="24"/>
        </w:rPr>
        <w:t xml:space="preserve"> employees who are at risk of losing their job </w:t>
      </w:r>
      <w:proofErr w:type="gramStart"/>
      <w:r w:rsidRPr="00A36616">
        <w:rPr>
          <w:rFonts w:cs="Arial"/>
          <w:color w:val="000000"/>
          <w:sz w:val="24"/>
          <w:szCs w:val="24"/>
        </w:rPr>
        <w:t>as a result of</w:t>
      </w:r>
      <w:proofErr w:type="gramEnd"/>
      <w:r w:rsidRPr="00A36616">
        <w:rPr>
          <w:rFonts w:cs="Arial"/>
          <w:color w:val="000000"/>
          <w:sz w:val="24"/>
          <w:szCs w:val="24"/>
        </w:rPr>
        <w:t xml:space="preserve"> ill health capability, </w:t>
      </w:r>
      <w:r w:rsidRPr="00A36616">
        <w:rPr>
          <w:rFonts w:cs="Arial"/>
          <w:sz w:val="24"/>
          <w:szCs w:val="24"/>
        </w:rPr>
        <w:t>performance or</w:t>
      </w:r>
      <w:r w:rsidRPr="00A36616">
        <w:rPr>
          <w:rFonts w:cs="Arial"/>
          <w:color w:val="FF0000"/>
          <w:sz w:val="24"/>
          <w:szCs w:val="24"/>
        </w:rPr>
        <w:t xml:space="preserve"> </w:t>
      </w:r>
      <w:r w:rsidRPr="00A36616">
        <w:rPr>
          <w:rFonts w:cs="Arial"/>
          <w:color w:val="000000"/>
          <w:sz w:val="24"/>
          <w:szCs w:val="24"/>
        </w:rPr>
        <w:t xml:space="preserve">redundancy. Redeployment may also be pursued in some harassment and bullying cases. </w:t>
      </w:r>
    </w:p>
    <w:p w14:paraId="25F3FDBF" w14:textId="77777777" w:rsidR="007F1301" w:rsidRPr="00A36616" w:rsidRDefault="007F1301" w:rsidP="007F1301">
      <w:pPr>
        <w:autoSpaceDE w:val="0"/>
        <w:autoSpaceDN w:val="0"/>
        <w:adjustRightInd w:val="0"/>
        <w:spacing w:after="0" w:line="240" w:lineRule="auto"/>
        <w:ind w:left="142"/>
        <w:jc w:val="both"/>
        <w:rPr>
          <w:rFonts w:cs="Arial"/>
          <w:color w:val="000000"/>
          <w:sz w:val="24"/>
          <w:szCs w:val="24"/>
        </w:rPr>
      </w:pPr>
    </w:p>
    <w:p w14:paraId="1C5A5BBA" w14:textId="77777777" w:rsidR="007F1301" w:rsidRPr="00A36616" w:rsidRDefault="007F1301" w:rsidP="007F1301">
      <w:pPr>
        <w:numPr>
          <w:ilvl w:val="1"/>
          <w:numId w:val="1"/>
        </w:numPr>
        <w:autoSpaceDE w:val="0"/>
        <w:autoSpaceDN w:val="0"/>
        <w:adjustRightInd w:val="0"/>
        <w:spacing w:after="0" w:line="240" w:lineRule="auto"/>
        <w:ind w:left="709" w:hanging="709"/>
        <w:jc w:val="both"/>
        <w:rPr>
          <w:rFonts w:cs="Arial"/>
          <w:color w:val="000000"/>
          <w:sz w:val="24"/>
          <w:szCs w:val="24"/>
        </w:rPr>
      </w:pPr>
      <w:r w:rsidRPr="00A36616">
        <w:rPr>
          <w:rFonts w:cs="Arial"/>
          <w:color w:val="000000"/>
          <w:sz w:val="24"/>
          <w:szCs w:val="24"/>
        </w:rPr>
        <w:t xml:space="preserve">The purpose of this policy is to ensure that the procedure to be followed is clear and transparent to all employees and the roles and responsibilities of all parties are clearly understood. </w:t>
      </w:r>
    </w:p>
    <w:p w14:paraId="6039646E" w14:textId="77777777" w:rsidR="007F1301" w:rsidRPr="00A36616" w:rsidRDefault="007F1301" w:rsidP="000A0281">
      <w:pPr>
        <w:pStyle w:val="Heading1"/>
      </w:pPr>
      <w:bookmarkStart w:id="4" w:name="_Toc106634232"/>
      <w:r w:rsidRPr="00A36616">
        <w:t>PRINCIPLES</w:t>
      </w:r>
      <w:bookmarkEnd w:id="4"/>
      <w:r w:rsidRPr="00A36616">
        <w:t xml:space="preserve"> </w:t>
      </w:r>
    </w:p>
    <w:p w14:paraId="14CEAEAC" w14:textId="77777777" w:rsidR="007F1301" w:rsidRPr="00A36616" w:rsidRDefault="007F1301" w:rsidP="007F1301">
      <w:pPr>
        <w:tabs>
          <w:tab w:val="left" w:pos="426"/>
        </w:tabs>
        <w:autoSpaceDE w:val="0"/>
        <w:autoSpaceDN w:val="0"/>
        <w:adjustRightInd w:val="0"/>
        <w:spacing w:after="0" w:line="240" w:lineRule="auto"/>
        <w:ind w:left="105"/>
        <w:jc w:val="both"/>
        <w:rPr>
          <w:rFonts w:cs="Arial"/>
          <w:color w:val="000000"/>
          <w:sz w:val="24"/>
          <w:szCs w:val="24"/>
        </w:rPr>
      </w:pPr>
    </w:p>
    <w:p w14:paraId="580FC6BD" w14:textId="77777777" w:rsidR="007F1301" w:rsidRPr="00A36616" w:rsidRDefault="007F1301" w:rsidP="007F1301">
      <w:pPr>
        <w:pStyle w:val="Default"/>
        <w:ind w:left="709" w:hanging="709"/>
        <w:jc w:val="both"/>
      </w:pPr>
      <w:r w:rsidRPr="00A36616">
        <w:rPr>
          <w:color w:val="auto"/>
        </w:rPr>
        <w:t>2.1</w:t>
      </w:r>
      <w:r w:rsidRPr="00A36616">
        <w:rPr>
          <w:color w:val="auto"/>
        </w:rPr>
        <w:tab/>
      </w:r>
      <w:r w:rsidRPr="00A36616">
        <w:t xml:space="preserve">Redeployment investigations will continue to take place whilst an employee is absent on sick leave or maternity leave and where employees have been served notice to terminate their contract for redundancy reasons and they will be notified of any suitable redeployment opportunities. </w:t>
      </w:r>
    </w:p>
    <w:p w14:paraId="70481AB9" w14:textId="77777777" w:rsidR="007F1301" w:rsidRPr="00A36616" w:rsidRDefault="007F1301" w:rsidP="007F1301">
      <w:pPr>
        <w:autoSpaceDE w:val="0"/>
        <w:autoSpaceDN w:val="0"/>
        <w:adjustRightInd w:val="0"/>
        <w:spacing w:after="0" w:line="240" w:lineRule="auto"/>
        <w:ind w:left="142"/>
        <w:jc w:val="both"/>
        <w:rPr>
          <w:rFonts w:cs="Arial"/>
          <w:color w:val="000000"/>
          <w:sz w:val="24"/>
          <w:szCs w:val="24"/>
        </w:rPr>
      </w:pPr>
    </w:p>
    <w:p w14:paraId="193611C9" w14:textId="77777777" w:rsidR="007F1301" w:rsidRPr="00A36616" w:rsidRDefault="007F1301" w:rsidP="007F1301">
      <w:pPr>
        <w:pStyle w:val="Default"/>
        <w:ind w:left="709" w:hanging="709"/>
        <w:jc w:val="both"/>
        <w:rPr>
          <w:color w:val="auto"/>
        </w:rPr>
      </w:pPr>
      <w:r w:rsidRPr="00A36616">
        <w:rPr>
          <w:color w:val="auto"/>
        </w:rPr>
        <w:t xml:space="preserve">2.2 </w:t>
      </w:r>
      <w:r w:rsidRPr="00A36616">
        <w:rPr>
          <w:color w:val="auto"/>
        </w:rPr>
        <w:tab/>
      </w:r>
      <w:r w:rsidRPr="00A36616">
        <w:rPr>
          <w:color w:val="auto"/>
        </w:rPr>
        <w:tab/>
        <w:t>The HR Service will maintain a register of employees at risk of redundancy, being redeployed due to ill health or performance reasons. Employees will be notified when they are entered on to the register. The register will contain information on the individual’s preferences for redeployment in addition to basic personal information. Employees on the register will be advised of suitable posts within the organisation. Where appropriate, posts will be advertised on a restricted basis to those employees on the register only.</w:t>
      </w:r>
    </w:p>
    <w:p w14:paraId="4A55191F" w14:textId="77777777" w:rsidR="007F1301" w:rsidRPr="00A36616" w:rsidRDefault="007F1301" w:rsidP="007F1301">
      <w:pPr>
        <w:autoSpaceDE w:val="0"/>
        <w:autoSpaceDN w:val="0"/>
        <w:adjustRightInd w:val="0"/>
        <w:spacing w:after="0" w:line="240" w:lineRule="auto"/>
        <w:ind w:left="142"/>
        <w:jc w:val="both"/>
        <w:rPr>
          <w:rFonts w:cs="Arial"/>
          <w:sz w:val="24"/>
          <w:szCs w:val="24"/>
        </w:rPr>
      </w:pPr>
    </w:p>
    <w:p w14:paraId="3DB19094" w14:textId="74C9AAD8" w:rsidR="007F1301" w:rsidRPr="00A36616" w:rsidRDefault="007F1301" w:rsidP="007F1301">
      <w:pPr>
        <w:autoSpaceDE w:val="0"/>
        <w:autoSpaceDN w:val="0"/>
        <w:adjustRightInd w:val="0"/>
        <w:spacing w:after="0" w:line="240" w:lineRule="auto"/>
        <w:ind w:left="709" w:hanging="709"/>
        <w:jc w:val="both"/>
        <w:rPr>
          <w:rFonts w:cs="Arial"/>
          <w:color w:val="000000"/>
          <w:sz w:val="24"/>
          <w:szCs w:val="24"/>
        </w:rPr>
      </w:pPr>
      <w:r w:rsidRPr="00A36616">
        <w:rPr>
          <w:rFonts w:cs="Arial"/>
          <w:sz w:val="24"/>
          <w:szCs w:val="24"/>
        </w:rPr>
        <w:t>2.3</w:t>
      </w:r>
      <w:r w:rsidRPr="00A36616">
        <w:rPr>
          <w:rFonts w:cs="Arial"/>
          <w:sz w:val="24"/>
          <w:szCs w:val="24"/>
        </w:rPr>
        <w:tab/>
        <w:t xml:space="preserve">Employees seeking redeployment will be given priority on appropriate vacancies that arise within the </w:t>
      </w:r>
      <w:r w:rsidR="00EB4CBC" w:rsidRPr="00A36616">
        <w:rPr>
          <w:rFonts w:cs="Arial"/>
          <w:sz w:val="24"/>
          <w:szCs w:val="24"/>
        </w:rPr>
        <w:t>organisation</w:t>
      </w:r>
      <w:r w:rsidRPr="00A36616">
        <w:rPr>
          <w:rFonts w:cs="Arial"/>
          <w:sz w:val="24"/>
          <w:szCs w:val="24"/>
        </w:rPr>
        <w:t xml:space="preserve"> as part of the normal recruitment process. Individuals should normally meet all</w:t>
      </w:r>
      <w:r w:rsidRPr="00A36616">
        <w:rPr>
          <w:rFonts w:cs="Arial"/>
          <w:color w:val="000000"/>
          <w:sz w:val="24"/>
          <w:szCs w:val="24"/>
        </w:rPr>
        <w:t xml:space="preserve"> of the essential criteria for the post however consideration should be given to the amount of additional training or re-training that would be required to enable the individual to meet </w:t>
      </w:r>
      <w:proofErr w:type="gramStart"/>
      <w:r w:rsidRPr="00A36616">
        <w:rPr>
          <w:rFonts w:cs="Arial"/>
          <w:color w:val="000000"/>
          <w:sz w:val="24"/>
          <w:szCs w:val="24"/>
        </w:rPr>
        <w:t>that criteria</w:t>
      </w:r>
      <w:proofErr w:type="gramEnd"/>
      <w:r w:rsidRPr="00A36616">
        <w:rPr>
          <w:rFonts w:cs="Arial"/>
          <w:color w:val="000000"/>
          <w:sz w:val="24"/>
          <w:szCs w:val="24"/>
        </w:rPr>
        <w:t xml:space="preserve">. </w:t>
      </w:r>
    </w:p>
    <w:p w14:paraId="60046132" w14:textId="77777777" w:rsidR="007F1301" w:rsidRPr="00A36616" w:rsidRDefault="007F1301" w:rsidP="007F1301">
      <w:pPr>
        <w:autoSpaceDE w:val="0"/>
        <w:autoSpaceDN w:val="0"/>
        <w:adjustRightInd w:val="0"/>
        <w:spacing w:after="0" w:line="240" w:lineRule="auto"/>
        <w:ind w:left="502"/>
        <w:jc w:val="both"/>
        <w:rPr>
          <w:rFonts w:cs="Arial"/>
          <w:color w:val="000000"/>
          <w:sz w:val="24"/>
          <w:szCs w:val="24"/>
        </w:rPr>
      </w:pPr>
    </w:p>
    <w:p w14:paraId="2311966E" w14:textId="77777777" w:rsidR="007F1301" w:rsidRPr="00A36616" w:rsidRDefault="007F1301" w:rsidP="007F1301">
      <w:pPr>
        <w:autoSpaceDE w:val="0"/>
        <w:autoSpaceDN w:val="0"/>
        <w:adjustRightInd w:val="0"/>
        <w:spacing w:after="0" w:line="240" w:lineRule="auto"/>
        <w:ind w:left="709" w:hanging="709"/>
        <w:jc w:val="both"/>
        <w:rPr>
          <w:rFonts w:cs="Arial"/>
          <w:color w:val="000000"/>
          <w:sz w:val="24"/>
          <w:szCs w:val="24"/>
        </w:rPr>
      </w:pPr>
      <w:r w:rsidRPr="00A36616">
        <w:rPr>
          <w:rFonts w:cs="Arial"/>
          <w:color w:val="000000"/>
          <w:sz w:val="24"/>
          <w:szCs w:val="24"/>
        </w:rPr>
        <w:t>2.4</w:t>
      </w:r>
      <w:r w:rsidRPr="00A36616">
        <w:rPr>
          <w:rFonts w:cs="Arial"/>
          <w:color w:val="000000"/>
          <w:sz w:val="24"/>
          <w:szCs w:val="24"/>
        </w:rPr>
        <w:tab/>
        <w:t xml:space="preserve">Any employee who is seeking redeployment is required to complete the relevant pro- forma outlining their skills, experience and qualifications that will be used in assessing their suitability for posts. This will be considered in conjunction with the person specification for the post and further clarification will be sought where necessary. </w:t>
      </w:r>
    </w:p>
    <w:p w14:paraId="74C4B693" w14:textId="77777777" w:rsidR="007F1301" w:rsidRPr="00A36616" w:rsidRDefault="007F1301" w:rsidP="007F1301">
      <w:pPr>
        <w:autoSpaceDE w:val="0"/>
        <w:autoSpaceDN w:val="0"/>
        <w:adjustRightInd w:val="0"/>
        <w:spacing w:after="0" w:line="240" w:lineRule="auto"/>
        <w:ind w:left="142"/>
        <w:jc w:val="both"/>
        <w:rPr>
          <w:rFonts w:cs="Arial"/>
          <w:color w:val="000000"/>
          <w:sz w:val="24"/>
          <w:szCs w:val="24"/>
        </w:rPr>
      </w:pPr>
    </w:p>
    <w:p w14:paraId="399D2395" w14:textId="77777777" w:rsidR="007F1301" w:rsidRPr="00A36616" w:rsidRDefault="007F1301" w:rsidP="007F1301">
      <w:pPr>
        <w:autoSpaceDE w:val="0"/>
        <w:autoSpaceDN w:val="0"/>
        <w:adjustRightInd w:val="0"/>
        <w:spacing w:after="0" w:line="240" w:lineRule="auto"/>
        <w:ind w:left="709" w:hanging="709"/>
        <w:jc w:val="both"/>
        <w:rPr>
          <w:rFonts w:cs="Arial"/>
          <w:color w:val="000000"/>
          <w:sz w:val="24"/>
          <w:szCs w:val="24"/>
        </w:rPr>
      </w:pPr>
      <w:r w:rsidRPr="00A36616">
        <w:rPr>
          <w:rFonts w:cs="Arial"/>
          <w:color w:val="000000"/>
          <w:sz w:val="24"/>
          <w:szCs w:val="24"/>
        </w:rPr>
        <w:t>2.5</w:t>
      </w:r>
      <w:r w:rsidRPr="00A36616">
        <w:rPr>
          <w:rFonts w:cs="Arial"/>
          <w:color w:val="000000"/>
          <w:sz w:val="24"/>
          <w:szCs w:val="24"/>
        </w:rPr>
        <w:tab/>
        <w:t xml:space="preserve">Appropriate re-training and additional support will be offered to employees to support them during the redeployment process. </w:t>
      </w:r>
    </w:p>
    <w:p w14:paraId="5C6AE079" w14:textId="77777777" w:rsidR="007F1301" w:rsidRPr="00A36616" w:rsidRDefault="007F1301" w:rsidP="007F1301">
      <w:pPr>
        <w:autoSpaceDE w:val="0"/>
        <w:autoSpaceDN w:val="0"/>
        <w:adjustRightInd w:val="0"/>
        <w:spacing w:after="0" w:line="240" w:lineRule="auto"/>
        <w:jc w:val="both"/>
        <w:rPr>
          <w:rFonts w:cs="Arial"/>
          <w:color w:val="000000"/>
          <w:sz w:val="24"/>
          <w:szCs w:val="24"/>
        </w:rPr>
      </w:pPr>
    </w:p>
    <w:p w14:paraId="0B325787" w14:textId="77777777" w:rsidR="007F1301" w:rsidRPr="00A36616" w:rsidRDefault="007F1301" w:rsidP="007F1301">
      <w:pPr>
        <w:autoSpaceDE w:val="0"/>
        <w:autoSpaceDN w:val="0"/>
        <w:adjustRightInd w:val="0"/>
        <w:spacing w:after="0" w:line="240" w:lineRule="auto"/>
        <w:ind w:left="709" w:hanging="709"/>
        <w:jc w:val="both"/>
        <w:rPr>
          <w:rFonts w:cs="Arial"/>
          <w:color w:val="000000"/>
          <w:sz w:val="24"/>
          <w:szCs w:val="24"/>
        </w:rPr>
      </w:pPr>
      <w:r w:rsidRPr="00A36616">
        <w:rPr>
          <w:rFonts w:cs="Arial"/>
          <w:color w:val="000000"/>
          <w:sz w:val="24"/>
          <w:szCs w:val="24"/>
        </w:rPr>
        <w:t>2.6</w:t>
      </w:r>
      <w:r w:rsidRPr="00A36616">
        <w:rPr>
          <w:rFonts w:cs="Arial"/>
          <w:color w:val="000000"/>
          <w:sz w:val="24"/>
          <w:szCs w:val="24"/>
        </w:rPr>
        <w:tab/>
        <w:t xml:space="preserve">The redeployment period will normally last for a maximum of 12 weeks. The redeployment period will normally begin from a date agreed with the employee. </w:t>
      </w:r>
      <w:proofErr w:type="gramStart"/>
      <w:r w:rsidRPr="00A36616">
        <w:rPr>
          <w:rFonts w:cs="Arial"/>
          <w:color w:val="000000"/>
          <w:sz w:val="24"/>
          <w:szCs w:val="24"/>
        </w:rPr>
        <w:t>However</w:t>
      </w:r>
      <w:proofErr w:type="gramEnd"/>
      <w:r w:rsidRPr="00A36616">
        <w:rPr>
          <w:rFonts w:cs="Arial"/>
          <w:color w:val="000000"/>
          <w:sz w:val="24"/>
          <w:szCs w:val="24"/>
        </w:rPr>
        <w:t xml:space="preserve"> this would depend on the contractual notice period required. </w:t>
      </w:r>
    </w:p>
    <w:p w14:paraId="25549A28" w14:textId="77777777" w:rsidR="007F1301" w:rsidRPr="00A36616" w:rsidRDefault="007F1301" w:rsidP="007F1301">
      <w:pPr>
        <w:autoSpaceDE w:val="0"/>
        <w:autoSpaceDN w:val="0"/>
        <w:adjustRightInd w:val="0"/>
        <w:spacing w:after="0" w:line="240" w:lineRule="auto"/>
        <w:jc w:val="both"/>
        <w:rPr>
          <w:rFonts w:cs="Arial"/>
          <w:color w:val="000000"/>
          <w:sz w:val="24"/>
          <w:szCs w:val="24"/>
        </w:rPr>
      </w:pPr>
    </w:p>
    <w:p w14:paraId="39AAA847"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color w:val="000000"/>
          <w:sz w:val="24"/>
          <w:szCs w:val="24"/>
        </w:rPr>
        <w:t>2.7</w:t>
      </w:r>
      <w:r w:rsidRPr="00A36616">
        <w:rPr>
          <w:rFonts w:cs="Arial"/>
          <w:color w:val="000000"/>
          <w:sz w:val="24"/>
          <w:szCs w:val="24"/>
        </w:rPr>
        <w:tab/>
      </w:r>
      <w:r w:rsidRPr="00A36616">
        <w:rPr>
          <w:rFonts w:cs="Arial"/>
          <w:color w:val="000000"/>
          <w:sz w:val="24"/>
          <w:szCs w:val="24"/>
        </w:rPr>
        <w:tab/>
        <w:t xml:space="preserve">Employees will be kept fully informed throughout the redeployment process, including the potential outcome. The offer of </w:t>
      </w:r>
      <w:r w:rsidRPr="00A36616">
        <w:rPr>
          <w:rFonts w:cs="Arial"/>
          <w:sz w:val="24"/>
          <w:szCs w:val="24"/>
        </w:rPr>
        <w:t>redeployment could include temporary or fixed term</w:t>
      </w:r>
      <w:r w:rsidRPr="00A36616">
        <w:rPr>
          <w:rFonts w:cs="Arial"/>
          <w:color w:val="FF0000"/>
          <w:sz w:val="24"/>
          <w:szCs w:val="24"/>
        </w:rPr>
        <w:t xml:space="preserve"> </w:t>
      </w:r>
      <w:r w:rsidRPr="00A36616">
        <w:rPr>
          <w:rFonts w:cs="Arial"/>
          <w:sz w:val="24"/>
          <w:szCs w:val="24"/>
        </w:rPr>
        <w:t xml:space="preserve">positions. </w:t>
      </w:r>
    </w:p>
    <w:p w14:paraId="63068B06" w14:textId="77777777" w:rsidR="007F1301" w:rsidRPr="00A36616" w:rsidRDefault="007F1301" w:rsidP="007F1301">
      <w:pPr>
        <w:autoSpaceDE w:val="0"/>
        <w:autoSpaceDN w:val="0"/>
        <w:adjustRightInd w:val="0"/>
        <w:spacing w:after="0" w:line="240" w:lineRule="auto"/>
        <w:jc w:val="both"/>
        <w:rPr>
          <w:rFonts w:cs="Arial"/>
          <w:sz w:val="24"/>
          <w:szCs w:val="24"/>
        </w:rPr>
      </w:pPr>
    </w:p>
    <w:p w14:paraId="0D106037"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lastRenderedPageBreak/>
        <w:t>2.8</w:t>
      </w:r>
      <w:r w:rsidRPr="00A36616">
        <w:rPr>
          <w:rFonts w:cs="Arial"/>
          <w:sz w:val="24"/>
          <w:szCs w:val="24"/>
        </w:rPr>
        <w:tab/>
      </w:r>
      <w:r w:rsidRPr="00A36616">
        <w:rPr>
          <w:rFonts w:cs="Arial"/>
          <w:sz w:val="24"/>
          <w:szCs w:val="24"/>
        </w:rPr>
        <w:tab/>
        <w:t xml:space="preserve">Employees are also responsible for actively seeking redeployment opportunities during the redeployment period via NHS Jobs (www.jobs.nhs.uk). </w:t>
      </w:r>
    </w:p>
    <w:p w14:paraId="4847DB32" w14:textId="77777777" w:rsidR="007F1301" w:rsidRPr="00A36616" w:rsidRDefault="007F1301" w:rsidP="007F1301">
      <w:pPr>
        <w:autoSpaceDE w:val="0"/>
        <w:autoSpaceDN w:val="0"/>
        <w:adjustRightInd w:val="0"/>
        <w:spacing w:after="0" w:line="240" w:lineRule="auto"/>
        <w:jc w:val="both"/>
        <w:rPr>
          <w:rFonts w:cs="Arial"/>
          <w:sz w:val="24"/>
          <w:szCs w:val="24"/>
        </w:rPr>
      </w:pPr>
    </w:p>
    <w:p w14:paraId="07B0F65E"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t>2.9</w:t>
      </w:r>
      <w:r w:rsidRPr="00A36616">
        <w:rPr>
          <w:rFonts w:cs="Arial"/>
          <w:sz w:val="24"/>
          <w:szCs w:val="24"/>
        </w:rPr>
        <w:tab/>
      </w:r>
      <w:r w:rsidRPr="00A36616">
        <w:rPr>
          <w:rFonts w:cs="Arial"/>
          <w:sz w:val="24"/>
          <w:szCs w:val="24"/>
        </w:rPr>
        <w:tab/>
        <w:t xml:space="preserve">It is the responsibility of employees to register themselves with the website www.jobs.nhs.uk </w:t>
      </w:r>
      <w:proofErr w:type="gramStart"/>
      <w:r w:rsidRPr="00A36616">
        <w:rPr>
          <w:rFonts w:cs="Arial"/>
          <w:sz w:val="24"/>
          <w:szCs w:val="24"/>
        </w:rPr>
        <w:t>in an effort to</w:t>
      </w:r>
      <w:proofErr w:type="gramEnd"/>
      <w:r w:rsidRPr="00A36616">
        <w:rPr>
          <w:rFonts w:cs="Arial"/>
          <w:sz w:val="24"/>
          <w:szCs w:val="24"/>
        </w:rPr>
        <w:t xml:space="preserve"> secure alternative employment. </w:t>
      </w:r>
    </w:p>
    <w:p w14:paraId="2AE82886" w14:textId="77777777" w:rsidR="007F1301" w:rsidRPr="00A36616" w:rsidRDefault="007F1301" w:rsidP="007F1301">
      <w:pPr>
        <w:autoSpaceDE w:val="0"/>
        <w:autoSpaceDN w:val="0"/>
        <w:adjustRightInd w:val="0"/>
        <w:spacing w:after="0" w:line="240" w:lineRule="auto"/>
        <w:jc w:val="both"/>
        <w:rPr>
          <w:rFonts w:cs="Arial"/>
          <w:sz w:val="24"/>
          <w:szCs w:val="24"/>
        </w:rPr>
      </w:pPr>
    </w:p>
    <w:p w14:paraId="2767753F"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t>2.10</w:t>
      </w:r>
      <w:r w:rsidRPr="00A36616">
        <w:rPr>
          <w:rFonts w:cs="Arial"/>
          <w:sz w:val="24"/>
          <w:szCs w:val="24"/>
        </w:rPr>
        <w:tab/>
        <w:t>For the purposes of this procedure the term ‘suitable’ means – employment that reflects the employee’s current and/or recent skills set and/or experience, or with a reasonable amount of re-training the employee could undertake the role (</w:t>
      </w:r>
      <w:proofErr w:type="gramStart"/>
      <w:r w:rsidRPr="00A36616">
        <w:rPr>
          <w:rFonts w:cs="Arial"/>
          <w:sz w:val="24"/>
          <w:szCs w:val="24"/>
        </w:rPr>
        <w:t>i.e.</w:t>
      </w:r>
      <w:proofErr w:type="gramEnd"/>
      <w:r w:rsidRPr="00A36616">
        <w:rPr>
          <w:rFonts w:cs="Arial"/>
          <w:sz w:val="24"/>
          <w:szCs w:val="24"/>
        </w:rPr>
        <w:t xml:space="preserve"> full retraining would not be considered reasonable), or is at a pay level similar to the employee’s current band or 1 band below. </w:t>
      </w:r>
    </w:p>
    <w:p w14:paraId="4709C030" w14:textId="77777777" w:rsidR="007F1301" w:rsidRPr="00A36616" w:rsidRDefault="007F1301" w:rsidP="007F1301">
      <w:pPr>
        <w:autoSpaceDE w:val="0"/>
        <w:autoSpaceDN w:val="0"/>
        <w:adjustRightInd w:val="0"/>
        <w:spacing w:after="0" w:line="240" w:lineRule="auto"/>
        <w:jc w:val="both"/>
        <w:rPr>
          <w:rFonts w:cs="Arial"/>
          <w:sz w:val="24"/>
          <w:szCs w:val="24"/>
        </w:rPr>
      </w:pPr>
    </w:p>
    <w:p w14:paraId="5C1EC428"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t>2.11</w:t>
      </w:r>
      <w:r w:rsidRPr="00A36616">
        <w:rPr>
          <w:rFonts w:cs="Arial"/>
          <w:sz w:val="24"/>
          <w:szCs w:val="24"/>
        </w:rPr>
        <w:tab/>
        <w:t xml:space="preserve">Redeployment opportunities will be available to employees on a ‘trial period’ basis of normally 4 weeks. This period may be extended to a maximum of 12 weeks depending on the nature of the role and any retraining that is involved. During this period reviews will be held with the employee and their line manager. The purpose of the reviews will be to monitor progress and allow both parties to comment on the suitability of the redeployment. If it is evident from the outset that the role is not suitable then, with agreement, the trial period may cease early. In cases of redeployment due to ill health then it may be necessary for Occupational Health to also become involved to assess the suitability of the role. </w:t>
      </w:r>
    </w:p>
    <w:p w14:paraId="235820C1" w14:textId="77777777" w:rsidR="007F1301" w:rsidRPr="00A36616" w:rsidRDefault="007F1301" w:rsidP="007F1301">
      <w:pPr>
        <w:autoSpaceDE w:val="0"/>
        <w:autoSpaceDN w:val="0"/>
        <w:adjustRightInd w:val="0"/>
        <w:spacing w:after="0" w:line="240" w:lineRule="auto"/>
        <w:jc w:val="both"/>
        <w:rPr>
          <w:rFonts w:cs="Arial"/>
          <w:sz w:val="24"/>
          <w:szCs w:val="24"/>
        </w:rPr>
      </w:pPr>
    </w:p>
    <w:p w14:paraId="06ED4703" w14:textId="7777777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t>2.12</w:t>
      </w:r>
      <w:r w:rsidRPr="00A36616">
        <w:rPr>
          <w:rFonts w:cs="Arial"/>
          <w:sz w:val="24"/>
          <w:szCs w:val="24"/>
        </w:rPr>
        <w:tab/>
      </w:r>
      <w:r w:rsidRPr="00A36616">
        <w:rPr>
          <w:rFonts w:cs="Arial"/>
          <w:sz w:val="24"/>
          <w:szCs w:val="24"/>
        </w:rPr>
        <w:tab/>
        <w:t xml:space="preserve">During trial periods and until the employee is confirmed in a post, management will continue to seek and propose other redeployment opportunities that may arise. </w:t>
      </w:r>
    </w:p>
    <w:p w14:paraId="57C9E8B9" w14:textId="77777777" w:rsidR="007F1301" w:rsidRPr="00A36616" w:rsidRDefault="007F1301" w:rsidP="007F1301">
      <w:pPr>
        <w:autoSpaceDE w:val="0"/>
        <w:autoSpaceDN w:val="0"/>
        <w:adjustRightInd w:val="0"/>
        <w:spacing w:after="0" w:line="240" w:lineRule="auto"/>
        <w:jc w:val="both"/>
        <w:rPr>
          <w:rFonts w:cs="Arial"/>
          <w:sz w:val="24"/>
          <w:szCs w:val="24"/>
        </w:rPr>
      </w:pPr>
    </w:p>
    <w:p w14:paraId="77F1E89B"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2.13</w:t>
      </w:r>
      <w:r w:rsidRPr="00A36616">
        <w:rPr>
          <w:rFonts w:cs="Arial"/>
          <w:sz w:val="24"/>
          <w:szCs w:val="24"/>
        </w:rPr>
        <w:tab/>
        <w:t xml:space="preserve">During the redeployment period, and throughout any work trials, the employee’s   substantive employing department will continue to pay their remuneration. </w:t>
      </w:r>
    </w:p>
    <w:p w14:paraId="167575A0" w14:textId="77777777" w:rsidR="007F1301" w:rsidRPr="00A36616" w:rsidRDefault="007F1301" w:rsidP="007F1301">
      <w:pPr>
        <w:autoSpaceDE w:val="0"/>
        <w:autoSpaceDN w:val="0"/>
        <w:adjustRightInd w:val="0"/>
        <w:spacing w:after="0" w:line="240" w:lineRule="auto"/>
        <w:jc w:val="both"/>
        <w:rPr>
          <w:rFonts w:cs="Arial"/>
          <w:sz w:val="24"/>
          <w:szCs w:val="24"/>
        </w:rPr>
      </w:pPr>
    </w:p>
    <w:p w14:paraId="332E4395"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2.14 </w:t>
      </w:r>
      <w:r w:rsidRPr="00A36616">
        <w:rPr>
          <w:rFonts w:cs="Arial"/>
          <w:sz w:val="24"/>
          <w:szCs w:val="24"/>
        </w:rPr>
        <w:tab/>
        <w:t xml:space="preserve">Once a work trial has been completed successfully, and all parties </w:t>
      </w:r>
      <w:proofErr w:type="gramStart"/>
      <w:r w:rsidRPr="00A36616">
        <w:rPr>
          <w:rFonts w:cs="Arial"/>
          <w:sz w:val="24"/>
          <w:szCs w:val="24"/>
        </w:rPr>
        <w:t>are in agreement</w:t>
      </w:r>
      <w:proofErr w:type="gramEnd"/>
      <w:r w:rsidRPr="00A36616">
        <w:rPr>
          <w:rFonts w:cs="Arial"/>
          <w:sz w:val="24"/>
          <w:szCs w:val="24"/>
        </w:rPr>
        <w:t>,</w:t>
      </w:r>
      <w:r w:rsidRPr="00A36616">
        <w:rPr>
          <w:rFonts w:cs="Arial"/>
          <w:sz w:val="24"/>
          <w:szCs w:val="24"/>
        </w:rPr>
        <w:br/>
        <w:t xml:space="preserve">following a final review meeting, the employee will be confirmed in post and responsibility for remuneration will fall to the employing department. The outcome of the meeting will be confirmed in writing </w:t>
      </w:r>
    </w:p>
    <w:p w14:paraId="10E37769" w14:textId="77777777" w:rsidR="007F1301" w:rsidRPr="00A36616" w:rsidRDefault="007F1301" w:rsidP="007F1301">
      <w:pPr>
        <w:autoSpaceDE w:val="0"/>
        <w:autoSpaceDN w:val="0"/>
        <w:adjustRightInd w:val="0"/>
        <w:spacing w:after="0" w:line="240" w:lineRule="auto"/>
        <w:jc w:val="both"/>
        <w:rPr>
          <w:rFonts w:cs="Arial"/>
          <w:sz w:val="24"/>
          <w:szCs w:val="24"/>
        </w:rPr>
      </w:pPr>
    </w:p>
    <w:p w14:paraId="0168A72D"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2.15</w:t>
      </w:r>
      <w:r w:rsidRPr="00A36616">
        <w:rPr>
          <w:rFonts w:cs="Arial"/>
          <w:sz w:val="24"/>
          <w:szCs w:val="24"/>
        </w:rPr>
        <w:tab/>
        <w:t xml:space="preserve">With the potential exception of remuneration, </w:t>
      </w:r>
      <w:proofErr w:type="gramStart"/>
      <w:r w:rsidRPr="00A36616">
        <w:rPr>
          <w:rFonts w:cs="Arial"/>
          <w:sz w:val="24"/>
          <w:szCs w:val="24"/>
        </w:rPr>
        <w:t>all  Terms</w:t>
      </w:r>
      <w:proofErr w:type="gramEnd"/>
      <w:r w:rsidRPr="00A36616">
        <w:rPr>
          <w:rFonts w:cs="Arial"/>
          <w:sz w:val="24"/>
          <w:szCs w:val="24"/>
        </w:rPr>
        <w:t xml:space="preserve"> and Conditions of Service will transfer with an employee who accepts an alternative post including continuous service dates, annual leave entitlement, sick pay entitlement. The employee record will also transfer with the employee </w:t>
      </w:r>
      <w:proofErr w:type="gramStart"/>
      <w:r w:rsidRPr="00A36616">
        <w:rPr>
          <w:rFonts w:cs="Arial"/>
          <w:sz w:val="24"/>
          <w:szCs w:val="24"/>
        </w:rPr>
        <w:t>e.g.</w:t>
      </w:r>
      <w:proofErr w:type="gramEnd"/>
      <w:r w:rsidRPr="00A36616">
        <w:rPr>
          <w:rFonts w:cs="Arial"/>
          <w:sz w:val="24"/>
          <w:szCs w:val="24"/>
        </w:rPr>
        <w:t xml:space="preserve"> annual leave record, sickness record. </w:t>
      </w:r>
    </w:p>
    <w:p w14:paraId="26E22D62" w14:textId="77777777" w:rsidR="007F1301" w:rsidRPr="00A36616" w:rsidRDefault="007F1301" w:rsidP="007F1301">
      <w:pPr>
        <w:autoSpaceDE w:val="0"/>
        <w:autoSpaceDN w:val="0"/>
        <w:adjustRightInd w:val="0"/>
        <w:spacing w:after="0" w:line="240" w:lineRule="auto"/>
        <w:ind w:left="567" w:hanging="567"/>
        <w:jc w:val="both"/>
        <w:rPr>
          <w:rFonts w:cs="Arial"/>
          <w:sz w:val="24"/>
          <w:szCs w:val="24"/>
        </w:rPr>
      </w:pPr>
    </w:p>
    <w:p w14:paraId="4DF3DFBE"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2.16</w:t>
      </w:r>
      <w:r w:rsidRPr="00A36616">
        <w:rPr>
          <w:rFonts w:cs="Arial"/>
          <w:sz w:val="24"/>
          <w:szCs w:val="24"/>
        </w:rPr>
        <w:tab/>
        <w:t>Employees are entitled to be accompanied at any formal meeting relating to their redeployment by a work colleague or trade union representative.</w:t>
      </w:r>
    </w:p>
    <w:p w14:paraId="1FDB6AE2" w14:textId="77777777" w:rsidR="007F1301" w:rsidRPr="00A36616" w:rsidRDefault="007F1301" w:rsidP="007F1301">
      <w:pPr>
        <w:autoSpaceDE w:val="0"/>
        <w:autoSpaceDN w:val="0"/>
        <w:adjustRightInd w:val="0"/>
        <w:spacing w:after="0" w:line="240" w:lineRule="auto"/>
        <w:jc w:val="both"/>
        <w:rPr>
          <w:rFonts w:cs="Arial"/>
          <w:sz w:val="24"/>
          <w:szCs w:val="24"/>
        </w:rPr>
      </w:pPr>
    </w:p>
    <w:p w14:paraId="3FA01CA5"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2.17</w:t>
      </w:r>
      <w:r w:rsidRPr="00A36616">
        <w:rPr>
          <w:rFonts w:cs="Arial"/>
          <w:sz w:val="24"/>
          <w:szCs w:val="24"/>
        </w:rPr>
        <w:tab/>
        <w:t>Employees who refuse offers of suitable redeployment opportunities will be putting their employment at risk. In a redundancy situation this may result in their right to a redundancy payment being lost. Please refer to the HR02 Absence Management, HR16 Managing Work Performance and HR06 Change Management policies.</w:t>
      </w:r>
    </w:p>
    <w:p w14:paraId="7C77B6C9" w14:textId="77777777" w:rsidR="007F1301" w:rsidRPr="00A36616" w:rsidRDefault="007F1301" w:rsidP="007F1301">
      <w:pPr>
        <w:autoSpaceDE w:val="0"/>
        <w:autoSpaceDN w:val="0"/>
        <w:adjustRightInd w:val="0"/>
        <w:spacing w:after="0" w:line="240" w:lineRule="auto"/>
        <w:jc w:val="both"/>
        <w:rPr>
          <w:rFonts w:cs="Arial"/>
          <w:sz w:val="24"/>
          <w:szCs w:val="24"/>
        </w:rPr>
      </w:pPr>
    </w:p>
    <w:p w14:paraId="17AC3CDA" w14:textId="585329C7" w:rsidR="007F1301" w:rsidRPr="00A36616" w:rsidRDefault="007F1301" w:rsidP="007F1301">
      <w:pPr>
        <w:autoSpaceDE w:val="0"/>
        <w:autoSpaceDN w:val="0"/>
        <w:adjustRightInd w:val="0"/>
        <w:spacing w:after="0" w:line="240" w:lineRule="auto"/>
        <w:ind w:left="709" w:hanging="709"/>
        <w:jc w:val="both"/>
        <w:rPr>
          <w:rFonts w:cs="Arial"/>
          <w:sz w:val="24"/>
          <w:szCs w:val="24"/>
        </w:rPr>
      </w:pPr>
      <w:r w:rsidRPr="00A36616">
        <w:rPr>
          <w:rFonts w:cs="Arial"/>
          <w:sz w:val="24"/>
          <w:szCs w:val="24"/>
        </w:rPr>
        <w:t>2.18</w:t>
      </w:r>
      <w:r w:rsidRPr="00A36616">
        <w:rPr>
          <w:rFonts w:cs="Arial"/>
          <w:sz w:val="24"/>
          <w:szCs w:val="24"/>
        </w:rPr>
        <w:tab/>
        <w:t xml:space="preserve">Any disputes in relation to determining whether a position is ‘suitable alternative employment’ must be referred, in writing, to the </w:t>
      </w:r>
      <w:r w:rsidR="00EB4CBC" w:rsidRPr="00A36616">
        <w:rPr>
          <w:rFonts w:cs="Arial"/>
          <w:sz w:val="24"/>
          <w:szCs w:val="24"/>
        </w:rPr>
        <w:t>organisation</w:t>
      </w:r>
      <w:r w:rsidRPr="00A36616">
        <w:rPr>
          <w:rFonts w:cs="Arial"/>
          <w:sz w:val="24"/>
          <w:szCs w:val="24"/>
        </w:rPr>
        <w:t xml:space="preserve">’s Accountable Officer whose decision is final. </w:t>
      </w:r>
    </w:p>
    <w:p w14:paraId="45A7262D" w14:textId="77777777" w:rsidR="007F1301" w:rsidRPr="00A36616" w:rsidRDefault="007F1301" w:rsidP="007F1301">
      <w:pPr>
        <w:autoSpaceDE w:val="0"/>
        <w:autoSpaceDN w:val="0"/>
        <w:adjustRightInd w:val="0"/>
        <w:spacing w:after="0" w:line="240" w:lineRule="auto"/>
        <w:ind w:left="426" w:hanging="426"/>
        <w:jc w:val="both"/>
        <w:rPr>
          <w:rFonts w:cs="Arial"/>
          <w:sz w:val="24"/>
          <w:szCs w:val="24"/>
        </w:rPr>
      </w:pPr>
    </w:p>
    <w:p w14:paraId="387061EB" w14:textId="380D3085" w:rsidR="007F1301" w:rsidRPr="00A36616" w:rsidRDefault="007F1301" w:rsidP="007F1301">
      <w:pPr>
        <w:pStyle w:val="Default"/>
        <w:ind w:left="709" w:hanging="709"/>
        <w:jc w:val="both"/>
      </w:pPr>
      <w:r w:rsidRPr="00A36616">
        <w:t>2.19</w:t>
      </w:r>
      <w:r w:rsidRPr="00A36616">
        <w:tab/>
        <w:t xml:space="preserve">All employees will have the right of appeal against redeployment to a suitable alternative post within the organisation. </w:t>
      </w:r>
    </w:p>
    <w:p w14:paraId="4A69387B" w14:textId="58E9CC07" w:rsidR="007F1301" w:rsidRPr="00A36616" w:rsidRDefault="007F1301" w:rsidP="000A0281">
      <w:pPr>
        <w:pStyle w:val="Heading1"/>
      </w:pPr>
      <w:bookmarkStart w:id="5" w:name="_Toc106634233"/>
      <w:r w:rsidRPr="00A36616">
        <w:t>REDEPLOYMENT OPTIONS</w:t>
      </w:r>
      <w:bookmarkEnd w:id="5"/>
    </w:p>
    <w:p w14:paraId="41A8A4CB" w14:textId="77777777" w:rsidR="007F1301" w:rsidRPr="00A36616" w:rsidRDefault="007F1301" w:rsidP="007F1301">
      <w:pPr>
        <w:autoSpaceDE w:val="0"/>
        <w:autoSpaceDN w:val="0"/>
        <w:adjustRightInd w:val="0"/>
        <w:spacing w:after="0" w:line="240" w:lineRule="auto"/>
        <w:rPr>
          <w:rFonts w:cs="Arial"/>
          <w:sz w:val="24"/>
          <w:szCs w:val="24"/>
        </w:rPr>
      </w:pPr>
    </w:p>
    <w:p w14:paraId="7DC6DEFA" w14:textId="77777777" w:rsidR="007F1301" w:rsidRPr="00A36616" w:rsidRDefault="007F1301" w:rsidP="007F1301">
      <w:pPr>
        <w:autoSpaceDE w:val="0"/>
        <w:autoSpaceDN w:val="0"/>
        <w:adjustRightInd w:val="0"/>
        <w:spacing w:after="0" w:line="240" w:lineRule="auto"/>
        <w:jc w:val="both"/>
        <w:rPr>
          <w:rFonts w:cs="Arial"/>
          <w:sz w:val="24"/>
          <w:szCs w:val="24"/>
          <w:u w:val="single"/>
        </w:rPr>
      </w:pPr>
      <w:r w:rsidRPr="00A36616">
        <w:rPr>
          <w:rFonts w:cs="Arial"/>
          <w:sz w:val="24"/>
          <w:szCs w:val="24"/>
        </w:rPr>
        <w:t xml:space="preserve">3.1 </w:t>
      </w:r>
      <w:r w:rsidRPr="00A36616">
        <w:rPr>
          <w:rFonts w:cs="Arial"/>
          <w:sz w:val="24"/>
          <w:szCs w:val="24"/>
        </w:rPr>
        <w:tab/>
      </w:r>
      <w:r w:rsidRPr="00A36616">
        <w:rPr>
          <w:rFonts w:cs="Arial"/>
          <w:sz w:val="24"/>
          <w:szCs w:val="24"/>
          <w:u w:val="single"/>
        </w:rPr>
        <w:t xml:space="preserve">Redundancy </w:t>
      </w:r>
    </w:p>
    <w:p w14:paraId="516517DA" w14:textId="77777777" w:rsidR="007F1301" w:rsidRPr="00A36616" w:rsidRDefault="007F1301" w:rsidP="007F1301">
      <w:pPr>
        <w:autoSpaceDE w:val="0"/>
        <w:autoSpaceDN w:val="0"/>
        <w:adjustRightInd w:val="0"/>
        <w:spacing w:after="0" w:line="240" w:lineRule="auto"/>
        <w:jc w:val="both"/>
        <w:rPr>
          <w:rFonts w:cs="Arial"/>
          <w:sz w:val="24"/>
          <w:szCs w:val="24"/>
        </w:rPr>
      </w:pPr>
    </w:p>
    <w:p w14:paraId="2E50E9ED"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In a redundancy situation redeployment will be sought at the earliest opportunity, </w:t>
      </w:r>
      <w:proofErr w:type="gramStart"/>
      <w:r w:rsidRPr="00A36616">
        <w:rPr>
          <w:rFonts w:cs="Arial"/>
          <w:sz w:val="24"/>
          <w:szCs w:val="24"/>
        </w:rPr>
        <w:t>e.g.</w:t>
      </w:r>
      <w:proofErr w:type="gramEnd"/>
      <w:r w:rsidRPr="00A36616">
        <w:rPr>
          <w:rFonts w:cs="Arial"/>
          <w:sz w:val="24"/>
          <w:szCs w:val="24"/>
        </w:rPr>
        <w:t xml:space="preserve"> when the employee is made formally aware that they are potentially facing a redundancy situation. </w:t>
      </w:r>
    </w:p>
    <w:p w14:paraId="712AF9DE" w14:textId="77777777" w:rsidR="007F1301" w:rsidRPr="00A36616" w:rsidRDefault="007F1301" w:rsidP="007F1301">
      <w:pPr>
        <w:autoSpaceDE w:val="0"/>
        <w:autoSpaceDN w:val="0"/>
        <w:adjustRightInd w:val="0"/>
        <w:spacing w:after="0" w:line="240" w:lineRule="auto"/>
        <w:ind w:left="426"/>
        <w:jc w:val="both"/>
        <w:rPr>
          <w:rFonts w:cs="Arial"/>
          <w:sz w:val="24"/>
          <w:szCs w:val="24"/>
        </w:rPr>
      </w:pPr>
    </w:p>
    <w:p w14:paraId="18C0B283"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Where employees accept redeployment to a temporary or fixed term post, at the end of that period, should no further suitable redeployment opportunities be available, they will receive their redundancy entitlement. Please refer to the HR06 Change Management Policy.</w:t>
      </w:r>
    </w:p>
    <w:p w14:paraId="338CFE9E" w14:textId="77777777" w:rsidR="007F1301" w:rsidRPr="00A36616" w:rsidRDefault="007F1301" w:rsidP="007F1301">
      <w:pPr>
        <w:autoSpaceDE w:val="0"/>
        <w:autoSpaceDN w:val="0"/>
        <w:adjustRightInd w:val="0"/>
        <w:spacing w:after="0" w:line="240" w:lineRule="auto"/>
        <w:jc w:val="both"/>
        <w:rPr>
          <w:rFonts w:cs="Arial"/>
          <w:sz w:val="24"/>
          <w:szCs w:val="24"/>
        </w:rPr>
      </w:pPr>
    </w:p>
    <w:p w14:paraId="4310C1A0"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3.2 </w:t>
      </w:r>
      <w:r w:rsidRPr="00A36616">
        <w:rPr>
          <w:rFonts w:cs="Arial"/>
          <w:sz w:val="24"/>
          <w:szCs w:val="24"/>
        </w:rPr>
        <w:tab/>
      </w:r>
      <w:r w:rsidRPr="00A36616">
        <w:rPr>
          <w:rFonts w:cs="Arial"/>
          <w:sz w:val="24"/>
          <w:szCs w:val="24"/>
          <w:u w:val="single"/>
        </w:rPr>
        <w:t xml:space="preserve">Capability </w:t>
      </w:r>
      <w:proofErr w:type="gramStart"/>
      <w:r w:rsidRPr="00A36616">
        <w:rPr>
          <w:rFonts w:cs="Arial"/>
          <w:sz w:val="24"/>
          <w:szCs w:val="24"/>
          <w:u w:val="single"/>
        </w:rPr>
        <w:t>as a result of</w:t>
      </w:r>
      <w:proofErr w:type="gramEnd"/>
      <w:r w:rsidRPr="00A36616">
        <w:rPr>
          <w:rFonts w:cs="Arial"/>
          <w:sz w:val="24"/>
          <w:szCs w:val="24"/>
          <w:u w:val="single"/>
        </w:rPr>
        <w:t xml:space="preserve"> ill health</w:t>
      </w:r>
      <w:r w:rsidRPr="00A36616">
        <w:rPr>
          <w:rFonts w:cs="Arial"/>
          <w:sz w:val="24"/>
          <w:szCs w:val="24"/>
        </w:rPr>
        <w:t xml:space="preserve"> </w:t>
      </w:r>
    </w:p>
    <w:p w14:paraId="74E0E2E0" w14:textId="77777777" w:rsidR="007F1301" w:rsidRPr="00A36616" w:rsidRDefault="007F1301" w:rsidP="007F1301">
      <w:pPr>
        <w:autoSpaceDE w:val="0"/>
        <w:autoSpaceDN w:val="0"/>
        <w:adjustRightInd w:val="0"/>
        <w:spacing w:after="0" w:line="240" w:lineRule="auto"/>
        <w:rPr>
          <w:rFonts w:cs="Arial"/>
          <w:sz w:val="24"/>
          <w:szCs w:val="24"/>
        </w:rPr>
      </w:pPr>
    </w:p>
    <w:p w14:paraId="726C9DB6"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In situations where Occupational Health recommends redeployment </w:t>
      </w:r>
      <w:proofErr w:type="gramStart"/>
      <w:r w:rsidRPr="00A36616">
        <w:rPr>
          <w:rFonts w:cs="Arial"/>
          <w:sz w:val="24"/>
          <w:szCs w:val="24"/>
        </w:rPr>
        <w:t>as a result of</w:t>
      </w:r>
      <w:proofErr w:type="gramEnd"/>
      <w:r w:rsidRPr="00A36616">
        <w:rPr>
          <w:rFonts w:cs="Arial"/>
          <w:sz w:val="24"/>
          <w:szCs w:val="24"/>
        </w:rPr>
        <w:t xml:space="preserve"> ill health it is essential that managers refer to the organisation’s HR02 Absence Management policy and, in line with the Equality Act 2010, give due consideration to any reasonable adjustments that can be made to that employees’ provisions, criteria or practices that would enable them to remain in employment. Where no reasonable adjustments can be identified the line manager must then consider redeployment to suitable alternative employment. </w:t>
      </w:r>
    </w:p>
    <w:p w14:paraId="4BEB5683" w14:textId="77777777" w:rsidR="007F1301" w:rsidRPr="00A36616" w:rsidRDefault="007F1301" w:rsidP="007F1301">
      <w:pPr>
        <w:autoSpaceDE w:val="0"/>
        <w:autoSpaceDN w:val="0"/>
        <w:adjustRightInd w:val="0"/>
        <w:spacing w:after="0" w:line="240" w:lineRule="auto"/>
        <w:jc w:val="both"/>
        <w:rPr>
          <w:rFonts w:cs="Arial"/>
          <w:sz w:val="24"/>
          <w:szCs w:val="24"/>
        </w:rPr>
      </w:pPr>
    </w:p>
    <w:p w14:paraId="1E62C21F"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3.2.1 </w:t>
      </w:r>
      <w:r w:rsidRPr="00A36616">
        <w:rPr>
          <w:rFonts w:cs="Arial"/>
          <w:sz w:val="24"/>
          <w:szCs w:val="24"/>
        </w:rPr>
        <w:tab/>
        <w:t xml:space="preserve"> If an employee’s role or methods of working can be adjusted to accommodate their needs the new working practice should be implemented as soon as possible. Further advice may be sought from Occupational Health before implementing any adjustments.</w:t>
      </w:r>
    </w:p>
    <w:p w14:paraId="4DBDF3A1" w14:textId="77777777" w:rsidR="007F1301" w:rsidRPr="00A36616" w:rsidRDefault="007F1301" w:rsidP="007F1301">
      <w:pPr>
        <w:autoSpaceDE w:val="0"/>
        <w:autoSpaceDN w:val="0"/>
        <w:adjustRightInd w:val="0"/>
        <w:spacing w:after="0" w:line="240" w:lineRule="auto"/>
        <w:ind w:left="567" w:hanging="567"/>
        <w:jc w:val="both"/>
        <w:rPr>
          <w:rFonts w:cs="Arial"/>
          <w:sz w:val="24"/>
          <w:szCs w:val="24"/>
        </w:rPr>
      </w:pPr>
    </w:p>
    <w:p w14:paraId="0B385590"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3.2.2 </w:t>
      </w:r>
      <w:r w:rsidRPr="00A36616">
        <w:rPr>
          <w:rFonts w:cs="Arial"/>
          <w:sz w:val="24"/>
          <w:szCs w:val="24"/>
        </w:rPr>
        <w:tab/>
        <w:t xml:space="preserve">Where it is not reasonable or possible to adjust an employee’s current role the identification of suitable alternative employment/redeployment within the organisation should be investigated. </w:t>
      </w:r>
    </w:p>
    <w:p w14:paraId="0B372246" w14:textId="77777777" w:rsidR="007F1301" w:rsidRPr="00A36616" w:rsidRDefault="007F1301" w:rsidP="007F1301">
      <w:pPr>
        <w:autoSpaceDE w:val="0"/>
        <w:autoSpaceDN w:val="0"/>
        <w:adjustRightInd w:val="0"/>
        <w:spacing w:after="0" w:line="240" w:lineRule="auto"/>
        <w:ind w:left="567" w:hanging="567"/>
        <w:jc w:val="both"/>
        <w:rPr>
          <w:rFonts w:cs="Arial"/>
          <w:sz w:val="24"/>
          <w:szCs w:val="24"/>
        </w:rPr>
      </w:pPr>
    </w:p>
    <w:p w14:paraId="5D2A8A4E" w14:textId="6960A48E" w:rsidR="000A028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3.2.3 </w:t>
      </w:r>
      <w:r w:rsidRPr="00A36616">
        <w:rPr>
          <w:rFonts w:cs="Arial"/>
          <w:sz w:val="24"/>
          <w:szCs w:val="24"/>
        </w:rPr>
        <w:tab/>
        <w:t xml:space="preserve">Human Resources, in consultation with the Occupational Health and any other relevant medical advice, will establish the type of work that the employee is able to undertake and note any limitations or restrictions that may apply. </w:t>
      </w:r>
    </w:p>
    <w:p w14:paraId="3B95C3F6" w14:textId="77777777" w:rsidR="000A0281" w:rsidRPr="00A36616" w:rsidRDefault="000A0281">
      <w:pPr>
        <w:rPr>
          <w:rFonts w:cs="Arial"/>
          <w:sz w:val="24"/>
          <w:szCs w:val="24"/>
        </w:rPr>
      </w:pPr>
      <w:r w:rsidRPr="00A36616">
        <w:rPr>
          <w:rFonts w:cs="Arial"/>
          <w:sz w:val="24"/>
          <w:szCs w:val="24"/>
        </w:rPr>
        <w:br w:type="page"/>
      </w:r>
    </w:p>
    <w:p w14:paraId="1DAD95E8" w14:textId="77777777" w:rsidR="007F1301" w:rsidRPr="00A36616" w:rsidRDefault="007F1301" w:rsidP="007F1301">
      <w:pPr>
        <w:autoSpaceDE w:val="0"/>
        <w:autoSpaceDN w:val="0"/>
        <w:adjustRightInd w:val="0"/>
        <w:spacing w:after="0" w:line="240" w:lineRule="auto"/>
        <w:ind w:left="567" w:hanging="567"/>
        <w:jc w:val="both"/>
        <w:rPr>
          <w:rFonts w:cs="Arial"/>
          <w:sz w:val="24"/>
          <w:szCs w:val="24"/>
          <w:u w:val="single"/>
        </w:rPr>
      </w:pPr>
      <w:r w:rsidRPr="00A36616">
        <w:rPr>
          <w:rFonts w:cs="Arial"/>
          <w:sz w:val="24"/>
          <w:szCs w:val="24"/>
        </w:rPr>
        <w:lastRenderedPageBreak/>
        <w:t>3.3</w:t>
      </w:r>
      <w:r w:rsidRPr="00A36616">
        <w:rPr>
          <w:rFonts w:cs="Arial"/>
          <w:sz w:val="24"/>
          <w:szCs w:val="24"/>
        </w:rPr>
        <w:tab/>
      </w:r>
      <w:r w:rsidRPr="00A36616">
        <w:rPr>
          <w:rFonts w:cs="Arial"/>
          <w:sz w:val="24"/>
          <w:szCs w:val="24"/>
        </w:rPr>
        <w:tab/>
      </w:r>
      <w:r w:rsidRPr="00A36616">
        <w:rPr>
          <w:rFonts w:cs="Arial"/>
          <w:sz w:val="24"/>
          <w:szCs w:val="24"/>
          <w:u w:val="single"/>
        </w:rPr>
        <w:t>Capability</w:t>
      </w:r>
    </w:p>
    <w:p w14:paraId="275CB083" w14:textId="77777777" w:rsidR="007F1301" w:rsidRPr="00A36616" w:rsidRDefault="007F1301" w:rsidP="007F1301">
      <w:pPr>
        <w:autoSpaceDE w:val="0"/>
        <w:autoSpaceDN w:val="0"/>
        <w:adjustRightInd w:val="0"/>
        <w:spacing w:after="0" w:line="240" w:lineRule="auto"/>
        <w:ind w:left="567" w:hanging="567"/>
        <w:jc w:val="both"/>
        <w:rPr>
          <w:rFonts w:cs="Arial"/>
          <w:sz w:val="24"/>
          <w:szCs w:val="24"/>
          <w:u w:val="single"/>
        </w:rPr>
      </w:pPr>
    </w:p>
    <w:p w14:paraId="29EC5327" w14:textId="410C14A8"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3.3.1 </w:t>
      </w:r>
      <w:r w:rsidRPr="00A36616">
        <w:rPr>
          <w:rFonts w:cs="Arial"/>
          <w:sz w:val="24"/>
          <w:szCs w:val="24"/>
        </w:rPr>
        <w:tab/>
        <w:t xml:space="preserve">In situations where there are issues with the employee’s performance and there has been a failure to improve or maintain the agreed performance level within the required timeframe, redeployment to a suitable alternative position within the </w:t>
      </w:r>
      <w:r w:rsidR="00EB4CBC" w:rsidRPr="00A36616">
        <w:rPr>
          <w:rFonts w:cs="Arial"/>
          <w:sz w:val="24"/>
          <w:szCs w:val="24"/>
        </w:rPr>
        <w:t>organisation</w:t>
      </w:r>
      <w:r w:rsidRPr="00A36616">
        <w:rPr>
          <w:rFonts w:cs="Arial"/>
          <w:sz w:val="24"/>
          <w:szCs w:val="24"/>
        </w:rPr>
        <w:t xml:space="preserve"> may be considered.  Please refer to the organisation’s HR16 Managing Performance Policy.</w:t>
      </w:r>
    </w:p>
    <w:p w14:paraId="344280C9" w14:textId="05838A2C" w:rsidR="000A0281" w:rsidRPr="00A36616" w:rsidRDefault="007F1301" w:rsidP="000A0281">
      <w:pPr>
        <w:pStyle w:val="Heading1"/>
      </w:pPr>
      <w:bookmarkStart w:id="6" w:name="_Toc106634234"/>
      <w:r w:rsidRPr="00A36616">
        <w:t>EQUALITY</w:t>
      </w:r>
      <w:bookmarkEnd w:id="6"/>
    </w:p>
    <w:p w14:paraId="225869DE" w14:textId="77777777" w:rsidR="000A0281" w:rsidRPr="00A36616" w:rsidRDefault="000A0281" w:rsidP="000A0281">
      <w:pPr>
        <w:spacing w:after="0" w:line="240" w:lineRule="auto"/>
      </w:pPr>
    </w:p>
    <w:p w14:paraId="62CDC30D" w14:textId="030DE586" w:rsidR="007F1301" w:rsidRPr="00A36616" w:rsidRDefault="007F1301" w:rsidP="000A0281">
      <w:pPr>
        <w:pStyle w:val="ListParagraph"/>
        <w:numPr>
          <w:ilvl w:val="1"/>
          <w:numId w:val="6"/>
        </w:numPr>
        <w:spacing w:after="0" w:line="240" w:lineRule="auto"/>
        <w:ind w:left="709"/>
        <w:jc w:val="both"/>
        <w:rPr>
          <w:rFonts w:cs="Arial"/>
          <w:sz w:val="24"/>
          <w:szCs w:val="24"/>
        </w:rPr>
      </w:pPr>
      <w:r w:rsidRPr="00A36616">
        <w:rPr>
          <w:rFonts w:cs="Arial"/>
          <w:sz w:val="24"/>
          <w:szCs w:val="24"/>
        </w:rPr>
        <w:t>In applying this policy, the Organisation will have due regard for the need to eliminate unlawful discrimination</w:t>
      </w:r>
      <w:r w:rsidRPr="00A36616">
        <w:rPr>
          <w:rFonts w:cs="Arial"/>
          <w:b/>
          <w:sz w:val="24"/>
          <w:szCs w:val="24"/>
        </w:rPr>
        <w:t xml:space="preserve">, </w:t>
      </w:r>
      <w:r w:rsidRPr="00A36616">
        <w:rPr>
          <w:rFonts w:cs="Arial"/>
          <w:sz w:val="24"/>
          <w:szCs w:val="24"/>
        </w:rPr>
        <w:t>promote equality of opportunity</w:t>
      </w:r>
      <w:r w:rsidRPr="00A36616">
        <w:rPr>
          <w:rFonts w:cs="Arial"/>
          <w:b/>
          <w:sz w:val="24"/>
          <w:szCs w:val="24"/>
        </w:rPr>
        <w:t xml:space="preserve">, </w:t>
      </w:r>
      <w:r w:rsidRPr="00A36616">
        <w:rPr>
          <w:rFonts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0AC0B1F4" w14:textId="74055748" w:rsidR="007F1301" w:rsidRPr="00A36616" w:rsidRDefault="007F1301" w:rsidP="000A0281">
      <w:pPr>
        <w:pStyle w:val="Heading1"/>
      </w:pPr>
      <w:bookmarkStart w:id="7" w:name="_Toc106634235"/>
      <w:r w:rsidRPr="00A36616">
        <w:t>MONITORING &amp; REVIEW</w:t>
      </w:r>
      <w:bookmarkEnd w:id="7"/>
      <w:r w:rsidRPr="00A36616">
        <w:t xml:space="preserve"> </w:t>
      </w:r>
    </w:p>
    <w:p w14:paraId="3CF73DA9" w14:textId="77777777" w:rsidR="000A0281" w:rsidRPr="00A36616" w:rsidRDefault="000A0281" w:rsidP="000A0281">
      <w:pPr>
        <w:spacing w:after="0" w:line="240" w:lineRule="auto"/>
        <w:ind w:left="720" w:hanging="720"/>
        <w:jc w:val="both"/>
        <w:rPr>
          <w:rFonts w:cs="Arial"/>
          <w:b/>
          <w:sz w:val="24"/>
          <w:szCs w:val="24"/>
        </w:rPr>
      </w:pPr>
    </w:p>
    <w:p w14:paraId="1D778428" w14:textId="77777777" w:rsidR="007F1301" w:rsidRPr="00A36616" w:rsidRDefault="007F1301" w:rsidP="000A0281">
      <w:pPr>
        <w:widowControl w:val="0"/>
        <w:autoSpaceDE w:val="0"/>
        <w:autoSpaceDN w:val="0"/>
        <w:adjustRightInd w:val="0"/>
        <w:spacing w:after="0" w:line="240" w:lineRule="auto"/>
        <w:ind w:left="720" w:hanging="720"/>
        <w:jc w:val="both"/>
        <w:rPr>
          <w:rFonts w:eastAsia="Times New Roman" w:cs="Arial"/>
          <w:color w:val="000000"/>
          <w:sz w:val="24"/>
          <w:szCs w:val="24"/>
          <w:lang w:eastAsia="en-GB"/>
        </w:rPr>
      </w:pPr>
      <w:r w:rsidRPr="00A36616">
        <w:rPr>
          <w:rFonts w:eastAsia="Times New Roman" w:cs="Arial"/>
          <w:color w:val="000000"/>
          <w:sz w:val="24"/>
          <w:szCs w:val="24"/>
          <w:lang w:eastAsia="en-GB"/>
        </w:rPr>
        <w:t>5.1</w:t>
      </w:r>
      <w:r w:rsidRPr="00A36616">
        <w:rPr>
          <w:rFonts w:eastAsia="Times New Roman" w:cs="Arial"/>
          <w:color w:val="000000"/>
          <w:sz w:val="24"/>
          <w:szCs w:val="24"/>
          <w:lang w:eastAsia="en-GB"/>
        </w:rPr>
        <w:tab/>
        <w:t xml:space="preserve">The policy and procedure will be reviewed periodically by Human Resources in conjunction with operational managers and Trade Union representatives. Where review is necessary due to legislative change, this will happen immediately. </w:t>
      </w:r>
    </w:p>
    <w:p w14:paraId="14A51459" w14:textId="7F5F8FB6" w:rsidR="007F1301" w:rsidRPr="00A36616" w:rsidRDefault="007F1301" w:rsidP="000A0281">
      <w:pPr>
        <w:pStyle w:val="Heading1"/>
        <w:ind w:hanging="720"/>
      </w:pPr>
      <w:bookmarkStart w:id="8" w:name="_Toc106634236"/>
      <w:r w:rsidRPr="00A36616">
        <w:t>ASSOCIATED DOCUMENTATION</w:t>
      </w:r>
      <w:bookmarkEnd w:id="8"/>
    </w:p>
    <w:p w14:paraId="1C0A4E1C" w14:textId="77777777" w:rsidR="007F1301" w:rsidRPr="00A36616" w:rsidRDefault="007F1301" w:rsidP="007F1301">
      <w:pPr>
        <w:autoSpaceDE w:val="0"/>
        <w:autoSpaceDN w:val="0"/>
        <w:adjustRightInd w:val="0"/>
        <w:spacing w:after="0" w:line="240" w:lineRule="auto"/>
        <w:ind w:left="567" w:hanging="567"/>
        <w:jc w:val="both"/>
        <w:rPr>
          <w:rFonts w:cs="Arial"/>
          <w:sz w:val="24"/>
          <w:szCs w:val="24"/>
        </w:rPr>
      </w:pPr>
    </w:p>
    <w:p w14:paraId="52634F5A" w14:textId="77777777" w:rsidR="007F1301" w:rsidRPr="00A36616" w:rsidRDefault="007F1301" w:rsidP="007F1301">
      <w:pPr>
        <w:pStyle w:val="ListParagraph"/>
        <w:numPr>
          <w:ilvl w:val="0"/>
          <w:numId w:val="2"/>
        </w:numPr>
        <w:autoSpaceDE w:val="0"/>
        <w:autoSpaceDN w:val="0"/>
        <w:adjustRightInd w:val="0"/>
        <w:spacing w:after="0" w:line="240" w:lineRule="auto"/>
        <w:jc w:val="both"/>
        <w:rPr>
          <w:rFonts w:cs="Arial"/>
          <w:sz w:val="24"/>
          <w:szCs w:val="24"/>
        </w:rPr>
      </w:pPr>
      <w:r w:rsidRPr="00A36616">
        <w:rPr>
          <w:rFonts w:cs="Arial"/>
          <w:sz w:val="24"/>
          <w:szCs w:val="24"/>
        </w:rPr>
        <w:t>HR02 Absence Management Policy</w:t>
      </w:r>
    </w:p>
    <w:p w14:paraId="46E81EF7" w14:textId="77777777" w:rsidR="007F1301" w:rsidRPr="00A36616" w:rsidRDefault="007F1301" w:rsidP="007F1301">
      <w:pPr>
        <w:pStyle w:val="ListParagraph"/>
        <w:numPr>
          <w:ilvl w:val="0"/>
          <w:numId w:val="2"/>
        </w:numPr>
        <w:autoSpaceDE w:val="0"/>
        <w:autoSpaceDN w:val="0"/>
        <w:adjustRightInd w:val="0"/>
        <w:spacing w:after="0" w:line="240" w:lineRule="auto"/>
        <w:jc w:val="both"/>
        <w:rPr>
          <w:rFonts w:cs="Arial"/>
          <w:sz w:val="24"/>
          <w:szCs w:val="24"/>
        </w:rPr>
      </w:pPr>
      <w:r w:rsidRPr="00A36616">
        <w:rPr>
          <w:rFonts w:cs="Arial"/>
          <w:sz w:val="24"/>
          <w:szCs w:val="24"/>
        </w:rPr>
        <w:t>HR06 Change Management Policy</w:t>
      </w:r>
    </w:p>
    <w:p w14:paraId="51F8B974" w14:textId="77777777" w:rsidR="007F1301" w:rsidRPr="00A36616" w:rsidRDefault="007F1301" w:rsidP="007F1301">
      <w:pPr>
        <w:pStyle w:val="ListParagraph"/>
        <w:numPr>
          <w:ilvl w:val="0"/>
          <w:numId w:val="2"/>
        </w:numPr>
        <w:autoSpaceDE w:val="0"/>
        <w:autoSpaceDN w:val="0"/>
        <w:adjustRightInd w:val="0"/>
        <w:spacing w:after="0" w:line="240" w:lineRule="auto"/>
        <w:jc w:val="both"/>
        <w:rPr>
          <w:rFonts w:cs="Arial"/>
          <w:sz w:val="24"/>
          <w:szCs w:val="24"/>
        </w:rPr>
      </w:pPr>
      <w:r w:rsidRPr="00A36616">
        <w:rPr>
          <w:rFonts w:cs="Arial"/>
          <w:sz w:val="24"/>
          <w:szCs w:val="24"/>
        </w:rPr>
        <w:t>HR11 Grievance Policy</w:t>
      </w:r>
    </w:p>
    <w:p w14:paraId="4DEF7B2B" w14:textId="77777777" w:rsidR="007F1301" w:rsidRPr="00A36616" w:rsidRDefault="007F1301" w:rsidP="007F1301">
      <w:pPr>
        <w:pStyle w:val="ListParagraph"/>
        <w:numPr>
          <w:ilvl w:val="0"/>
          <w:numId w:val="2"/>
        </w:numPr>
        <w:autoSpaceDE w:val="0"/>
        <w:autoSpaceDN w:val="0"/>
        <w:adjustRightInd w:val="0"/>
        <w:spacing w:after="0" w:line="240" w:lineRule="auto"/>
        <w:jc w:val="both"/>
        <w:rPr>
          <w:rFonts w:cs="Arial"/>
          <w:sz w:val="24"/>
          <w:szCs w:val="24"/>
        </w:rPr>
      </w:pPr>
      <w:r w:rsidRPr="00A36616">
        <w:rPr>
          <w:rFonts w:cs="Arial"/>
          <w:sz w:val="24"/>
          <w:szCs w:val="24"/>
        </w:rPr>
        <w:t>HR16 Managing Work Performance Policy</w:t>
      </w:r>
    </w:p>
    <w:p w14:paraId="14EAD215" w14:textId="77777777" w:rsidR="007F1301" w:rsidRPr="00A36616" w:rsidRDefault="007F1301" w:rsidP="000A0281">
      <w:pPr>
        <w:pStyle w:val="Heading1"/>
        <w:ind w:hanging="720"/>
      </w:pPr>
      <w:bookmarkStart w:id="9" w:name="_Toc106634237"/>
      <w:r w:rsidRPr="00A36616">
        <w:t>PROCEDURE</w:t>
      </w:r>
      <w:bookmarkEnd w:id="9"/>
    </w:p>
    <w:p w14:paraId="0F8A2428"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4199D2AC"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Once formal notice has been issued or redeployment has been identified as the most appropriate course of action: </w:t>
      </w:r>
    </w:p>
    <w:p w14:paraId="4533D68B"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70BA65F7"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7.1</w:t>
      </w:r>
      <w:r w:rsidRPr="00A36616">
        <w:rPr>
          <w:rFonts w:cs="Arial"/>
          <w:sz w:val="24"/>
          <w:szCs w:val="24"/>
        </w:rPr>
        <w:tab/>
        <w:t xml:space="preserve">A meeting will be held with the employee and their line manager. The redeployment procedure will be explained in full to the employee concerned, including any potential outcome and the employee’s obligations. The notes of the meeting will be confirmed to the individual in writing. </w:t>
      </w:r>
    </w:p>
    <w:p w14:paraId="39E69BE8"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5EF7F1C4"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7.2 </w:t>
      </w:r>
      <w:r w:rsidRPr="00A36616">
        <w:rPr>
          <w:rFonts w:cs="Arial"/>
          <w:sz w:val="24"/>
          <w:szCs w:val="24"/>
        </w:rPr>
        <w:tab/>
        <w:t xml:space="preserve">At this meeting the start date of the redeployment period will be agreed (this is usually from the date of the meeting where redeployment has been discussed) and the relevant pro-forma will be completed. </w:t>
      </w:r>
    </w:p>
    <w:p w14:paraId="6902C7EA"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2ABC4270" w14:textId="1FEA5B08"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lastRenderedPageBreak/>
        <w:t xml:space="preserve">7.3   </w:t>
      </w:r>
      <w:r w:rsidRPr="00A36616">
        <w:rPr>
          <w:rFonts w:cs="Arial"/>
          <w:sz w:val="24"/>
          <w:szCs w:val="24"/>
        </w:rPr>
        <w:tab/>
        <w:t xml:space="preserve">Human Resources will provide employees with details of all vacancies within the </w:t>
      </w:r>
      <w:r w:rsidR="00EB4CBC" w:rsidRPr="00A36616">
        <w:rPr>
          <w:rFonts w:cs="Arial"/>
          <w:sz w:val="24"/>
          <w:szCs w:val="24"/>
        </w:rPr>
        <w:t>organisation</w:t>
      </w:r>
      <w:r w:rsidRPr="00A36616">
        <w:rPr>
          <w:rFonts w:cs="Arial"/>
          <w:sz w:val="24"/>
          <w:szCs w:val="24"/>
        </w:rPr>
        <w:t xml:space="preserve"> where appropriate and make employees aware of any vacancies within associated NHS bodies. </w:t>
      </w:r>
    </w:p>
    <w:p w14:paraId="134D81C8"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1F7886E3"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7.4</w:t>
      </w:r>
      <w:r w:rsidRPr="00A36616">
        <w:rPr>
          <w:rFonts w:cs="Arial"/>
          <w:sz w:val="24"/>
          <w:szCs w:val="24"/>
        </w:rPr>
        <w:tab/>
        <w:t xml:space="preserve">Where employees express an interest in any appropriate vacancies, management will meet with the employee concerned to discuss the person specification for the post together with the employee’s relevant skills and experience. Any reasonable additional training that could be of benefit to enable the employee to meet the essential criteria on the person specification will also be discussed. A record of this meeting will be held by the manager concerned. </w:t>
      </w:r>
    </w:p>
    <w:p w14:paraId="6DDB72E7"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16D3E9DA"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7.5</w:t>
      </w:r>
      <w:r w:rsidRPr="00A36616">
        <w:rPr>
          <w:rFonts w:cs="Arial"/>
          <w:sz w:val="24"/>
          <w:szCs w:val="24"/>
        </w:rPr>
        <w:tab/>
        <w:t xml:space="preserve">Where a vacancy is agreed to be suitable, management will arrange for a meeting with the employee concerned and the manager (or their representative) of the vacancy to discuss the employee’s suitability for the post. Additional information may also be sought from Occupational Health. </w:t>
      </w:r>
    </w:p>
    <w:p w14:paraId="5ABF1341"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6F529441"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roofErr w:type="gramStart"/>
      <w:r w:rsidRPr="00A36616">
        <w:rPr>
          <w:rFonts w:cs="Arial"/>
          <w:sz w:val="24"/>
          <w:szCs w:val="24"/>
        </w:rPr>
        <w:t xml:space="preserve">7.6  </w:t>
      </w:r>
      <w:r w:rsidRPr="00A36616">
        <w:rPr>
          <w:rFonts w:cs="Arial"/>
          <w:sz w:val="24"/>
          <w:szCs w:val="24"/>
        </w:rPr>
        <w:tab/>
      </w:r>
      <w:proofErr w:type="gramEnd"/>
      <w:r w:rsidRPr="00A36616">
        <w:rPr>
          <w:rFonts w:cs="Arial"/>
          <w:sz w:val="24"/>
          <w:szCs w:val="24"/>
        </w:rPr>
        <w:t xml:space="preserve">Where all parties agree to a work trial (4 weeks), a date for this to begin will be agreed. In some </w:t>
      </w:r>
      <w:proofErr w:type="gramStart"/>
      <w:r w:rsidRPr="00A36616">
        <w:rPr>
          <w:rFonts w:cs="Arial"/>
          <w:sz w:val="24"/>
          <w:szCs w:val="24"/>
        </w:rPr>
        <w:t>cases</w:t>
      </w:r>
      <w:proofErr w:type="gramEnd"/>
      <w:r w:rsidRPr="00A36616">
        <w:rPr>
          <w:rFonts w:cs="Arial"/>
          <w:sz w:val="24"/>
          <w:szCs w:val="24"/>
        </w:rPr>
        <w:t xml:space="preserve"> it may be necessary for Occupational health to carry out a work place assessment, this should be carried out prior to the work trial commencing e.g. if the reason for redeployment is for ill health reasons. </w:t>
      </w:r>
    </w:p>
    <w:p w14:paraId="4E0E742E"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1B8BD836"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roofErr w:type="gramStart"/>
      <w:r w:rsidRPr="00A36616">
        <w:rPr>
          <w:rFonts w:cs="Arial"/>
          <w:sz w:val="24"/>
          <w:szCs w:val="24"/>
        </w:rPr>
        <w:t xml:space="preserve">7.7  </w:t>
      </w:r>
      <w:r w:rsidRPr="00A36616">
        <w:rPr>
          <w:rFonts w:cs="Arial"/>
          <w:sz w:val="24"/>
          <w:szCs w:val="24"/>
        </w:rPr>
        <w:tab/>
      </w:r>
      <w:proofErr w:type="gramEnd"/>
      <w:r w:rsidRPr="00A36616">
        <w:rPr>
          <w:rFonts w:cs="Arial"/>
          <w:sz w:val="24"/>
          <w:szCs w:val="24"/>
        </w:rPr>
        <w:t xml:space="preserve">Management will arrange for regular reviews to be held during the work trial period with the employee concerned and the line manager of the vacant post. </w:t>
      </w:r>
    </w:p>
    <w:p w14:paraId="5EF25EBD"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132971AC"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roofErr w:type="gramStart"/>
      <w:r w:rsidRPr="00A36616">
        <w:rPr>
          <w:rFonts w:cs="Arial"/>
          <w:sz w:val="24"/>
          <w:szCs w:val="24"/>
        </w:rPr>
        <w:t xml:space="preserve">7.8  </w:t>
      </w:r>
      <w:r w:rsidRPr="00A36616">
        <w:rPr>
          <w:rFonts w:cs="Arial"/>
          <w:sz w:val="24"/>
          <w:szCs w:val="24"/>
        </w:rPr>
        <w:tab/>
      </w:r>
      <w:proofErr w:type="gramEnd"/>
      <w:r w:rsidRPr="00A36616">
        <w:rPr>
          <w:rFonts w:cs="Arial"/>
          <w:sz w:val="24"/>
          <w:szCs w:val="24"/>
        </w:rPr>
        <w:t xml:space="preserve">If the trial period is completed successfully, and all parties are in agreement, the employee will be confirmed in the new post and a new contract of employment will be issued. </w:t>
      </w:r>
    </w:p>
    <w:p w14:paraId="37FA9460"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231AE5E4"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roofErr w:type="gramStart"/>
      <w:r w:rsidRPr="00A36616">
        <w:rPr>
          <w:rFonts w:cs="Arial"/>
          <w:sz w:val="24"/>
          <w:szCs w:val="24"/>
        </w:rPr>
        <w:t xml:space="preserve">7.9  </w:t>
      </w:r>
      <w:r w:rsidRPr="00A36616">
        <w:rPr>
          <w:rFonts w:cs="Arial"/>
          <w:sz w:val="24"/>
          <w:szCs w:val="24"/>
        </w:rPr>
        <w:tab/>
      </w:r>
      <w:proofErr w:type="gramEnd"/>
      <w:r w:rsidRPr="00A36616">
        <w:rPr>
          <w:rFonts w:cs="Arial"/>
          <w:sz w:val="24"/>
          <w:szCs w:val="24"/>
        </w:rPr>
        <w:t xml:space="preserve">If the trial period is unsuccessful, the remainder of the redeployment period will continue from the date the trial period ends and the manager, in consultation with  Human Resources will endeavour to identify other suitable redeployment opportunities. </w:t>
      </w:r>
    </w:p>
    <w:p w14:paraId="59F22C73"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3AA022B3"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Example </w:t>
      </w:r>
    </w:p>
    <w:p w14:paraId="2C600E96"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7C1C56FF"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An employee begins the </w:t>
      </w:r>
      <w:proofErr w:type="gramStart"/>
      <w:r w:rsidRPr="00A36616">
        <w:rPr>
          <w:rFonts w:cs="Arial"/>
          <w:sz w:val="24"/>
          <w:szCs w:val="24"/>
        </w:rPr>
        <w:t>12 week</w:t>
      </w:r>
      <w:proofErr w:type="gramEnd"/>
      <w:r w:rsidRPr="00A36616">
        <w:rPr>
          <w:rFonts w:cs="Arial"/>
          <w:sz w:val="24"/>
          <w:szCs w:val="24"/>
        </w:rPr>
        <w:t xml:space="preserve"> redeployment period on 1st March. On the </w:t>
      </w:r>
      <w:proofErr w:type="gramStart"/>
      <w:r w:rsidRPr="00A36616">
        <w:rPr>
          <w:rFonts w:cs="Arial"/>
          <w:sz w:val="24"/>
          <w:szCs w:val="24"/>
        </w:rPr>
        <w:t>1st</w:t>
      </w:r>
      <w:proofErr w:type="gramEnd"/>
      <w:r w:rsidRPr="00A36616">
        <w:rPr>
          <w:rFonts w:cs="Arial"/>
          <w:sz w:val="24"/>
          <w:szCs w:val="24"/>
        </w:rPr>
        <w:t xml:space="preserve"> April (4 weeks later) they begin a trial period in a suitable alternative vacancy. At the end of </w:t>
      </w:r>
      <w:proofErr w:type="gramStart"/>
      <w:r w:rsidRPr="00A36616">
        <w:rPr>
          <w:rFonts w:cs="Arial"/>
          <w:sz w:val="24"/>
          <w:szCs w:val="24"/>
        </w:rPr>
        <w:t>April</w:t>
      </w:r>
      <w:proofErr w:type="gramEnd"/>
      <w:r w:rsidRPr="00A36616">
        <w:rPr>
          <w:rFonts w:cs="Arial"/>
          <w:sz w:val="24"/>
          <w:szCs w:val="24"/>
        </w:rPr>
        <w:t xml:space="preserve"> it is mutually agreed that the vacancy is not suitable. The remainder of the redeployment period (8 weeks) begins on 1st May. </w:t>
      </w:r>
    </w:p>
    <w:p w14:paraId="664271EA"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1E1912D3"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7.10</w:t>
      </w:r>
      <w:r w:rsidRPr="00A36616">
        <w:rPr>
          <w:rFonts w:cs="Arial"/>
          <w:sz w:val="24"/>
          <w:szCs w:val="24"/>
        </w:rPr>
        <w:tab/>
        <w:t xml:space="preserve">Where an employee accepts redeployment to a temporary or fixed term post due to end in 6 months or less, the redeployment period will be suspended on appointment. The remainder of the </w:t>
      </w:r>
      <w:proofErr w:type="gramStart"/>
      <w:r w:rsidRPr="00A36616">
        <w:rPr>
          <w:rFonts w:cs="Arial"/>
          <w:sz w:val="24"/>
          <w:szCs w:val="24"/>
        </w:rPr>
        <w:t>12 week</w:t>
      </w:r>
      <w:proofErr w:type="gramEnd"/>
      <w:r w:rsidRPr="00A36616">
        <w:rPr>
          <w:rFonts w:cs="Arial"/>
          <w:sz w:val="24"/>
          <w:szCs w:val="24"/>
        </w:rPr>
        <w:t xml:space="preserve"> redeployment period, or 4 weeks where the remainder is less, will be applied so that it ends on expiry of the temporary or fixed term period. In the case of fixed term contracts of over 6 months, the 12-week redeployment period will re-start 12 weeks before the contract is due to end. </w:t>
      </w:r>
    </w:p>
    <w:p w14:paraId="42F3E2F2" w14:textId="53DA7274" w:rsidR="000A0281" w:rsidRPr="00A36616" w:rsidRDefault="000A0281">
      <w:pPr>
        <w:rPr>
          <w:rFonts w:cs="Arial"/>
          <w:sz w:val="24"/>
          <w:szCs w:val="24"/>
        </w:rPr>
      </w:pPr>
      <w:r w:rsidRPr="00A36616">
        <w:rPr>
          <w:rFonts w:cs="Arial"/>
          <w:sz w:val="24"/>
          <w:szCs w:val="24"/>
        </w:rPr>
        <w:br w:type="page"/>
      </w:r>
    </w:p>
    <w:p w14:paraId="7E65ACA5"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215643E5" w14:textId="77777777" w:rsidR="007F1301" w:rsidRPr="00A36616" w:rsidRDefault="007F1301" w:rsidP="007F1301">
      <w:pPr>
        <w:autoSpaceDE w:val="0"/>
        <w:autoSpaceDN w:val="0"/>
        <w:adjustRightInd w:val="0"/>
        <w:spacing w:after="0" w:line="240" w:lineRule="auto"/>
        <w:jc w:val="both"/>
        <w:rPr>
          <w:rFonts w:cs="Arial"/>
          <w:sz w:val="24"/>
          <w:szCs w:val="24"/>
        </w:rPr>
      </w:pPr>
      <w:r w:rsidRPr="00A36616">
        <w:rPr>
          <w:rFonts w:cs="Arial"/>
          <w:sz w:val="24"/>
          <w:szCs w:val="24"/>
        </w:rPr>
        <w:t>7.11</w:t>
      </w:r>
      <w:r w:rsidRPr="00A36616">
        <w:rPr>
          <w:rFonts w:cs="Arial"/>
          <w:sz w:val="24"/>
          <w:szCs w:val="24"/>
        </w:rPr>
        <w:tab/>
        <w:t xml:space="preserve">If, after the redeployment </w:t>
      </w:r>
      <w:proofErr w:type="gramStart"/>
      <w:r w:rsidRPr="00A36616">
        <w:rPr>
          <w:rFonts w:cs="Arial"/>
          <w:sz w:val="24"/>
          <w:szCs w:val="24"/>
        </w:rPr>
        <w:t>period:-</w:t>
      </w:r>
      <w:proofErr w:type="gramEnd"/>
      <w:r w:rsidRPr="00A36616">
        <w:rPr>
          <w:rFonts w:cs="Arial"/>
          <w:sz w:val="24"/>
          <w:szCs w:val="24"/>
        </w:rPr>
        <w:t xml:space="preserve"> </w:t>
      </w:r>
    </w:p>
    <w:p w14:paraId="057763D7" w14:textId="77777777" w:rsidR="007F1301" w:rsidRPr="00A36616" w:rsidRDefault="007F1301" w:rsidP="007F1301">
      <w:pPr>
        <w:numPr>
          <w:ilvl w:val="0"/>
          <w:numId w:val="4"/>
        </w:numPr>
        <w:autoSpaceDE w:val="0"/>
        <w:autoSpaceDN w:val="0"/>
        <w:adjustRightInd w:val="0"/>
        <w:spacing w:after="0" w:line="240" w:lineRule="auto"/>
        <w:jc w:val="both"/>
        <w:rPr>
          <w:rFonts w:cs="Arial"/>
          <w:sz w:val="24"/>
          <w:szCs w:val="24"/>
        </w:rPr>
      </w:pPr>
      <w:r w:rsidRPr="00A36616">
        <w:rPr>
          <w:rFonts w:cs="Arial"/>
          <w:sz w:val="24"/>
          <w:szCs w:val="24"/>
        </w:rPr>
        <w:t xml:space="preserve">no suitable redeployment opportunities have been identified; or </w:t>
      </w:r>
    </w:p>
    <w:p w14:paraId="503DD2B2" w14:textId="77777777" w:rsidR="007F1301" w:rsidRPr="00A36616" w:rsidRDefault="007F1301" w:rsidP="007F1301">
      <w:pPr>
        <w:numPr>
          <w:ilvl w:val="0"/>
          <w:numId w:val="4"/>
        </w:numPr>
        <w:autoSpaceDE w:val="0"/>
        <w:autoSpaceDN w:val="0"/>
        <w:adjustRightInd w:val="0"/>
        <w:spacing w:after="0" w:line="240" w:lineRule="auto"/>
        <w:jc w:val="both"/>
        <w:rPr>
          <w:rFonts w:cs="Arial"/>
          <w:sz w:val="24"/>
          <w:szCs w:val="24"/>
        </w:rPr>
      </w:pPr>
      <w:r w:rsidRPr="00A36616">
        <w:rPr>
          <w:rFonts w:cs="Arial"/>
          <w:sz w:val="24"/>
          <w:szCs w:val="24"/>
        </w:rPr>
        <w:t xml:space="preserve">the employee has failed to complete any work trials successfully; or </w:t>
      </w:r>
    </w:p>
    <w:p w14:paraId="6EC8DB37" w14:textId="77777777" w:rsidR="007F1301" w:rsidRPr="00A36616" w:rsidRDefault="007F1301" w:rsidP="007F1301">
      <w:pPr>
        <w:numPr>
          <w:ilvl w:val="0"/>
          <w:numId w:val="4"/>
        </w:numPr>
        <w:autoSpaceDE w:val="0"/>
        <w:autoSpaceDN w:val="0"/>
        <w:adjustRightInd w:val="0"/>
        <w:spacing w:after="0" w:line="240" w:lineRule="auto"/>
        <w:jc w:val="both"/>
        <w:rPr>
          <w:rFonts w:cs="Arial"/>
          <w:sz w:val="24"/>
          <w:szCs w:val="24"/>
        </w:rPr>
      </w:pPr>
      <w:r w:rsidRPr="00A36616">
        <w:rPr>
          <w:rFonts w:cs="Arial"/>
          <w:sz w:val="24"/>
          <w:szCs w:val="24"/>
        </w:rPr>
        <w:t xml:space="preserve">the employee has refused to accept any suitable work trials </w:t>
      </w:r>
    </w:p>
    <w:p w14:paraId="2A8EC40B"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4203A599" w14:textId="77777777" w:rsidR="007F1301" w:rsidRPr="00A36616" w:rsidRDefault="007F1301" w:rsidP="007F1301">
      <w:pPr>
        <w:autoSpaceDE w:val="0"/>
        <w:autoSpaceDN w:val="0"/>
        <w:adjustRightInd w:val="0"/>
        <w:spacing w:after="0" w:line="240" w:lineRule="auto"/>
        <w:ind w:left="720"/>
        <w:jc w:val="both"/>
        <w:rPr>
          <w:rFonts w:cs="Arial"/>
          <w:sz w:val="24"/>
          <w:szCs w:val="24"/>
        </w:rPr>
      </w:pPr>
      <w:r w:rsidRPr="00A36616">
        <w:rPr>
          <w:rFonts w:cs="Arial"/>
          <w:sz w:val="24"/>
          <w:szCs w:val="24"/>
        </w:rPr>
        <w:t xml:space="preserve">The termination of the employee’s contract of employment would proceed in line with the relevant policy. </w:t>
      </w:r>
    </w:p>
    <w:p w14:paraId="20F4C2FD"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68E926AB" w14:textId="77777777" w:rsidR="007F1301" w:rsidRPr="00A36616" w:rsidRDefault="007F1301" w:rsidP="007F1301">
      <w:pPr>
        <w:autoSpaceDE w:val="0"/>
        <w:autoSpaceDN w:val="0"/>
        <w:adjustRightInd w:val="0"/>
        <w:spacing w:after="0" w:line="240" w:lineRule="auto"/>
        <w:ind w:left="720" w:hanging="720"/>
        <w:jc w:val="both"/>
        <w:rPr>
          <w:rFonts w:cs="Arial"/>
          <w:sz w:val="24"/>
          <w:szCs w:val="24"/>
          <w:u w:val="single"/>
        </w:rPr>
      </w:pPr>
      <w:r w:rsidRPr="00A36616">
        <w:rPr>
          <w:rFonts w:cs="Arial"/>
          <w:sz w:val="24"/>
          <w:szCs w:val="24"/>
        </w:rPr>
        <w:t>7.12</w:t>
      </w:r>
      <w:r w:rsidRPr="00A36616">
        <w:rPr>
          <w:rFonts w:cs="Arial"/>
          <w:sz w:val="24"/>
          <w:szCs w:val="24"/>
        </w:rPr>
        <w:tab/>
      </w:r>
      <w:r w:rsidRPr="00A36616">
        <w:rPr>
          <w:rFonts w:cs="Arial"/>
          <w:sz w:val="24"/>
          <w:szCs w:val="24"/>
          <w:u w:val="single"/>
        </w:rPr>
        <w:t xml:space="preserve">Salary Protection </w:t>
      </w:r>
    </w:p>
    <w:p w14:paraId="537D6841"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0D15624E"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7.12.1 </w:t>
      </w:r>
      <w:r w:rsidRPr="00A36616">
        <w:rPr>
          <w:rFonts w:cs="Arial"/>
          <w:sz w:val="24"/>
          <w:szCs w:val="24"/>
        </w:rPr>
        <w:tab/>
        <w:t>For employees who are being re-deployed due to capability (ill health or performance</w:t>
      </w:r>
      <w:proofErr w:type="gramStart"/>
      <w:r w:rsidRPr="00A36616">
        <w:rPr>
          <w:rFonts w:cs="Arial"/>
          <w:sz w:val="24"/>
          <w:szCs w:val="24"/>
        </w:rPr>
        <w:t>), once</w:t>
      </w:r>
      <w:proofErr w:type="gramEnd"/>
      <w:r w:rsidRPr="00A36616">
        <w:rPr>
          <w:rFonts w:cs="Arial"/>
          <w:sz w:val="24"/>
          <w:szCs w:val="24"/>
        </w:rPr>
        <w:t xml:space="preserve"> the trial period has been completed successfully and the employee has been confirmed in the ‘new’ position they will normally receive the rate of pay for that post. Protection arrangements will not normally apply. </w:t>
      </w:r>
    </w:p>
    <w:p w14:paraId="0868F1E7"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3D14DACC"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7.13 </w:t>
      </w:r>
      <w:r w:rsidRPr="00A36616">
        <w:rPr>
          <w:rFonts w:cs="Arial"/>
          <w:sz w:val="24"/>
          <w:szCs w:val="24"/>
        </w:rPr>
        <w:tab/>
        <w:t xml:space="preserve">In cases of redeployment due to redundancy, the relevant pay protection policy would be applied. </w:t>
      </w:r>
    </w:p>
    <w:p w14:paraId="641AA092"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p>
    <w:p w14:paraId="6C8EE06C"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 xml:space="preserve">7.14 </w:t>
      </w:r>
      <w:r w:rsidRPr="00A36616">
        <w:rPr>
          <w:rFonts w:cs="Arial"/>
          <w:sz w:val="24"/>
          <w:szCs w:val="24"/>
        </w:rPr>
        <w:tab/>
        <w:t xml:space="preserve">Where employees are already receiving a protection payment this will be reviewed and any necessary amendments will be made. </w:t>
      </w:r>
    </w:p>
    <w:p w14:paraId="1CD02072" w14:textId="77777777" w:rsidR="007F1301" w:rsidRPr="00A36616" w:rsidRDefault="007F1301" w:rsidP="000A0281">
      <w:pPr>
        <w:pStyle w:val="Heading1"/>
        <w:ind w:hanging="720"/>
      </w:pPr>
      <w:bookmarkStart w:id="10" w:name="_Toc106634238"/>
      <w:r w:rsidRPr="00A36616">
        <w:t>APPEALS</w:t>
      </w:r>
      <w:bookmarkEnd w:id="10"/>
    </w:p>
    <w:p w14:paraId="777978FF" w14:textId="77777777" w:rsidR="007F1301" w:rsidRPr="00A36616" w:rsidRDefault="007F1301" w:rsidP="007F1301">
      <w:pPr>
        <w:pStyle w:val="Default"/>
        <w:ind w:left="720" w:hanging="720"/>
        <w:rPr>
          <w:color w:val="auto"/>
        </w:rPr>
      </w:pPr>
    </w:p>
    <w:p w14:paraId="0A23C8B3" w14:textId="77777777" w:rsidR="007F1301" w:rsidRPr="00A36616" w:rsidRDefault="007F1301" w:rsidP="007F1301">
      <w:pPr>
        <w:pStyle w:val="Default"/>
        <w:ind w:left="720" w:hanging="720"/>
        <w:jc w:val="both"/>
        <w:rPr>
          <w:color w:val="auto"/>
        </w:rPr>
      </w:pPr>
      <w:r w:rsidRPr="00A36616">
        <w:rPr>
          <w:color w:val="auto"/>
        </w:rPr>
        <w:t>8.1</w:t>
      </w:r>
      <w:r w:rsidRPr="00A36616">
        <w:rPr>
          <w:color w:val="auto"/>
        </w:rPr>
        <w:tab/>
        <w:t>An employee who feels they are being treated unfairly under this policy may invoke the Trusts</w:t>
      </w:r>
      <w:r w:rsidRPr="00A36616">
        <w:rPr>
          <w:rFonts w:eastAsia="MS Mincho"/>
          <w:color w:val="auto"/>
        </w:rPr>
        <w:t xml:space="preserve"> </w:t>
      </w:r>
      <w:r w:rsidRPr="00A36616">
        <w:rPr>
          <w:color w:val="auto"/>
        </w:rPr>
        <w:t>Grievance procedure at the appropriate stage. Please refer to the Grievance Procedure.</w:t>
      </w:r>
    </w:p>
    <w:p w14:paraId="19D72A76" w14:textId="77777777" w:rsidR="007F1301" w:rsidRPr="00A36616" w:rsidRDefault="007F1301" w:rsidP="007F1301">
      <w:pPr>
        <w:pStyle w:val="Default"/>
        <w:ind w:left="720" w:hanging="720"/>
        <w:jc w:val="both"/>
        <w:rPr>
          <w:color w:val="auto"/>
        </w:rPr>
      </w:pPr>
    </w:p>
    <w:p w14:paraId="6E84A384" w14:textId="77777777" w:rsidR="007F1301" w:rsidRPr="00A36616" w:rsidRDefault="007F1301" w:rsidP="007F1301">
      <w:pPr>
        <w:autoSpaceDE w:val="0"/>
        <w:autoSpaceDN w:val="0"/>
        <w:adjustRightInd w:val="0"/>
        <w:spacing w:after="0" w:line="240" w:lineRule="auto"/>
        <w:ind w:left="720" w:hanging="720"/>
        <w:jc w:val="both"/>
        <w:rPr>
          <w:rFonts w:cs="Arial"/>
          <w:sz w:val="24"/>
          <w:szCs w:val="24"/>
        </w:rPr>
      </w:pPr>
      <w:r w:rsidRPr="00A36616">
        <w:rPr>
          <w:rFonts w:cs="Arial"/>
          <w:sz w:val="24"/>
          <w:szCs w:val="24"/>
        </w:rPr>
        <w:t>8.2</w:t>
      </w:r>
      <w:r w:rsidRPr="00A36616">
        <w:rPr>
          <w:rFonts w:cs="Arial"/>
          <w:sz w:val="24"/>
          <w:szCs w:val="24"/>
        </w:rPr>
        <w:tab/>
        <w:t>Appeals against redeployment as an alternative to dismissal will be considered in accordance with the appeals process of the relevant policy under which the dismissal has been made. Please refer to either the HR02 Absence Management, HR06 Change Management or HR16 Managing Work Performance policies.</w:t>
      </w:r>
    </w:p>
    <w:p w14:paraId="7181F70F" w14:textId="77777777" w:rsidR="007F1301" w:rsidRPr="00A36616" w:rsidRDefault="007F1301" w:rsidP="007F1301">
      <w:pPr>
        <w:autoSpaceDE w:val="0"/>
        <w:autoSpaceDN w:val="0"/>
        <w:adjustRightInd w:val="0"/>
        <w:spacing w:after="0" w:line="240" w:lineRule="auto"/>
        <w:ind w:left="720" w:hanging="720"/>
        <w:jc w:val="both"/>
        <w:rPr>
          <w:rFonts w:cs="Arial"/>
        </w:rPr>
      </w:pPr>
    </w:p>
    <w:p w14:paraId="21F0013F" w14:textId="77777777" w:rsidR="007F1301" w:rsidRPr="00A36616" w:rsidRDefault="007F1301" w:rsidP="007F1301">
      <w:pPr>
        <w:autoSpaceDE w:val="0"/>
        <w:autoSpaceDN w:val="0"/>
        <w:adjustRightInd w:val="0"/>
        <w:spacing w:after="0" w:line="240" w:lineRule="auto"/>
        <w:ind w:left="720" w:hanging="720"/>
        <w:jc w:val="both"/>
        <w:rPr>
          <w:rFonts w:cs="Arial"/>
        </w:rPr>
      </w:pPr>
    </w:p>
    <w:p w14:paraId="149B0B54" w14:textId="6FF71DA9" w:rsidR="007F1301" w:rsidRPr="00A36616" w:rsidRDefault="007F1301" w:rsidP="00C97969">
      <w:pPr>
        <w:rPr>
          <w:rFonts w:cs="Arial"/>
          <w:sz w:val="24"/>
          <w:szCs w:val="24"/>
        </w:rPr>
      </w:pPr>
    </w:p>
    <w:p w14:paraId="7639BE9F" w14:textId="1ECD0B3F" w:rsidR="007F1301" w:rsidRPr="00A36616" w:rsidRDefault="007F1301" w:rsidP="00C97969">
      <w:pPr>
        <w:rPr>
          <w:rFonts w:cs="Arial"/>
          <w:sz w:val="24"/>
          <w:szCs w:val="24"/>
        </w:rPr>
      </w:pPr>
    </w:p>
    <w:p w14:paraId="3B352D1B" w14:textId="303F4EC8" w:rsidR="007F1301" w:rsidRPr="00A36616" w:rsidRDefault="007F1301" w:rsidP="00C97969">
      <w:pPr>
        <w:rPr>
          <w:rFonts w:cs="Arial"/>
          <w:sz w:val="24"/>
          <w:szCs w:val="24"/>
        </w:rPr>
      </w:pPr>
    </w:p>
    <w:p w14:paraId="07BE0D9A" w14:textId="412FC54A" w:rsidR="007F1301" w:rsidRPr="00A36616" w:rsidRDefault="007F1301" w:rsidP="00C97969">
      <w:pPr>
        <w:rPr>
          <w:rFonts w:cs="Arial"/>
          <w:sz w:val="24"/>
          <w:szCs w:val="24"/>
        </w:rPr>
      </w:pPr>
    </w:p>
    <w:p w14:paraId="60B071E9" w14:textId="7E8D3193" w:rsidR="007F1301" w:rsidRPr="00A36616" w:rsidRDefault="007F1301" w:rsidP="00C97969">
      <w:pPr>
        <w:rPr>
          <w:rFonts w:cs="Arial"/>
          <w:sz w:val="24"/>
          <w:szCs w:val="24"/>
        </w:rPr>
      </w:pPr>
    </w:p>
    <w:p w14:paraId="09B3E29F" w14:textId="49D5E453" w:rsidR="007F1301" w:rsidRPr="00A36616" w:rsidRDefault="007F1301" w:rsidP="00C97969">
      <w:pPr>
        <w:rPr>
          <w:rFonts w:cs="Arial"/>
          <w:sz w:val="24"/>
          <w:szCs w:val="24"/>
        </w:rPr>
      </w:pPr>
    </w:p>
    <w:p w14:paraId="2DA530BA" w14:textId="12B59441" w:rsidR="007F1301" w:rsidRPr="00A36616" w:rsidRDefault="007F1301" w:rsidP="00C97969">
      <w:pPr>
        <w:rPr>
          <w:rFonts w:cs="Arial"/>
          <w:sz w:val="24"/>
          <w:szCs w:val="24"/>
        </w:rPr>
      </w:pPr>
    </w:p>
    <w:p w14:paraId="5B054F50" w14:textId="070BE419" w:rsidR="007F1301" w:rsidRPr="00A36616" w:rsidRDefault="007F1301" w:rsidP="00C97969">
      <w:pPr>
        <w:rPr>
          <w:rFonts w:cs="Arial"/>
          <w:sz w:val="24"/>
          <w:szCs w:val="24"/>
        </w:rPr>
      </w:pPr>
    </w:p>
    <w:p w14:paraId="6E3A3A91" w14:textId="50A0F3B1" w:rsidR="007F1301" w:rsidRPr="00A36616" w:rsidRDefault="007F1301" w:rsidP="00C97969">
      <w:pPr>
        <w:rPr>
          <w:rFonts w:cs="Arial"/>
          <w:sz w:val="24"/>
          <w:szCs w:val="24"/>
        </w:rPr>
      </w:pPr>
    </w:p>
    <w:p w14:paraId="36BC72E1" w14:textId="6FBE58C3" w:rsidR="000A0281" w:rsidRPr="00A36616" w:rsidRDefault="000A0281" w:rsidP="000A0281">
      <w:pPr>
        <w:pStyle w:val="Heading1"/>
        <w:numPr>
          <w:ilvl w:val="0"/>
          <w:numId w:val="0"/>
        </w:numPr>
      </w:pPr>
      <w:bookmarkStart w:id="11" w:name="_Toc106634239"/>
      <w:r w:rsidRPr="00A36616">
        <w:lastRenderedPageBreak/>
        <w:t>APPENDIX 1</w:t>
      </w:r>
      <w:bookmarkEnd w:id="11"/>
    </w:p>
    <w:p w14:paraId="48B1C9FE" w14:textId="20B4A7DC" w:rsidR="007F1301" w:rsidRPr="00A36616" w:rsidRDefault="000A0281" w:rsidP="000A0281">
      <w:pPr>
        <w:pStyle w:val="Heading1"/>
        <w:numPr>
          <w:ilvl w:val="0"/>
          <w:numId w:val="0"/>
        </w:numPr>
        <w:rPr>
          <w:rFonts w:eastAsia="Times New Roman"/>
          <w:lang w:eastAsia="en-GB"/>
        </w:rPr>
      </w:pPr>
      <w:bookmarkStart w:id="12" w:name="_Toc106634240"/>
      <w:r w:rsidRPr="00A36616">
        <w:t>EQUALITY IMPACT ASSESSMENT</w:t>
      </w:r>
      <w:bookmarkEnd w:id="12"/>
    </w:p>
    <w:p w14:paraId="679EEED0" w14:textId="77777777" w:rsidR="007F1301" w:rsidRPr="00A36616" w:rsidRDefault="007F1301" w:rsidP="007F1301">
      <w:pPr>
        <w:rPr>
          <w:rFonts w:cs="Arial"/>
          <w:sz w:val="24"/>
          <w:szCs w:val="24"/>
        </w:rPr>
      </w:pPr>
      <w:r w:rsidRPr="00A36616">
        <w:rPr>
          <w:rFonts w:cs="Arial"/>
          <w:sz w:val="24"/>
          <w:szCs w:val="24"/>
        </w:rPr>
        <w:t xml:space="preserve">               </w:t>
      </w:r>
    </w:p>
    <w:p w14:paraId="7625FE42" w14:textId="77777777" w:rsidR="000A0281" w:rsidRPr="00D872FE" w:rsidRDefault="000A0281" w:rsidP="000A0281">
      <w:pPr>
        <w:spacing w:after="0" w:line="240" w:lineRule="auto"/>
        <w:rPr>
          <w:rFonts w:cs="Arial"/>
          <w:sz w:val="24"/>
          <w:szCs w:val="24"/>
        </w:rPr>
      </w:pPr>
      <w:bookmarkStart w:id="13" w:name="_Hlk106633424"/>
      <w:r w:rsidRPr="00A36616">
        <w:rPr>
          <w:rFonts w:cs="Arial"/>
          <w:sz w:val="24"/>
          <w:szCs w:val="24"/>
        </w:rPr>
        <w:t>Equality Impact Assessments will be updated to include statistical data. Equality Impact Assessments will be updated and included in each Human Resource policy, as per the agreed 2022/23 HR EIA review schedule.</w:t>
      </w:r>
      <w:r w:rsidRPr="00D872FE">
        <w:rPr>
          <w:rFonts w:cs="Arial"/>
          <w:sz w:val="24"/>
          <w:szCs w:val="24"/>
        </w:rPr>
        <w:t xml:space="preserve">            </w:t>
      </w:r>
    </w:p>
    <w:bookmarkEnd w:id="1"/>
    <w:bookmarkEnd w:id="13"/>
    <w:p w14:paraId="65DE4F92" w14:textId="77777777" w:rsidR="007F1301" w:rsidRPr="00B653BA" w:rsidRDefault="007F1301" w:rsidP="00C97969">
      <w:pPr>
        <w:rPr>
          <w:rFonts w:cs="Arial"/>
          <w:sz w:val="24"/>
          <w:szCs w:val="24"/>
        </w:rPr>
      </w:pPr>
    </w:p>
    <w:sectPr w:rsidR="007F1301" w:rsidRPr="00B653BA" w:rsidSect="000A0281">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4060" w14:textId="22091BA5" w:rsidR="001E5CFB" w:rsidRDefault="000A0281" w:rsidP="000A0281">
    <w:pPr>
      <w:pStyle w:val="Footer"/>
      <w:tabs>
        <w:tab w:val="left" w:pos="6663"/>
      </w:tabs>
    </w:pPr>
    <w:r>
      <w:t xml:space="preserve">HR28 Redeployment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B3C" w14:textId="5D286EF0" w:rsidR="000A0281" w:rsidRDefault="000A0281" w:rsidP="000A0281">
    <w:pPr>
      <w:pStyle w:val="Footer"/>
      <w:tabs>
        <w:tab w:val="left" w:pos="6663"/>
      </w:tabs>
    </w:pPr>
    <w:r>
      <w:t xml:space="preserve">HR28 Redeployment Policy (1 April 2022)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4E3"/>
    <w:multiLevelType w:val="multilevel"/>
    <w:tmpl w:val="522A9D34"/>
    <w:lvl w:ilvl="0">
      <w:start w:val="1"/>
      <w:numFmt w:val="decimal"/>
      <w:lvlText w:val="%1."/>
      <w:lvlJc w:val="left"/>
      <w:pPr>
        <w:ind w:left="862" w:hanging="360"/>
      </w:pPr>
    </w:lvl>
    <w:lvl w:ilvl="1">
      <w:start w:val="1"/>
      <w:numFmt w:val="decimal"/>
      <w:isLgl/>
      <w:lvlText w:val="%1.%2"/>
      <w:lvlJc w:val="left"/>
      <w:pPr>
        <w:ind w:left="862" w:hanging="360"/>
      </w:pPr>
    </w:lvl>
    <w:lvl w:ilvl="2">
      <w:start w:val="1"/>
      <w:numFmt w:val="decimal"/>
      <w:isLgl/>
      <w:lvlText w:val="%1.%2.%3"/>
      <w:lvlJc w:val="left"/>
      <w:pPr>
        <w:ind w:left="1259" w:hanging="720"/>
      </w:pPr>
    </w:lvl>
    <w:lvl w:ilvl="3">
      <w:start w:val="1"/>
      <w:numFmt w:val="decimal"/>
      <w:isLgl/>
      <w:lvlText w:val="%1.%2.%3.%4"/>
      <w:lvlJc w:val="left"/>
      <w:pPr>
        <w:ind w:left="1296" w:hanging="720"/>
      </w:pPr>
    </w:lvl>
    <w:lvl w:ilvl="4">
      <w:start w:val="1"/>
      <w:numFmt w:val="decimal"/>
      <w:isLgl/>
      <w:lvlText w:val="%1.%2.%3.%4.%5"/>
      <w:lvlJc w:val="left"/>
      <w:pPr>
        <w:ind w:left="1693" w:hanging="1080"/>
      </w:pPr>
    </w:lvl>
    <w:lvl w:ilvl="5">
      <w:start w:val="1"/>
      <w:numFmt w:val="decimal"/>
      <w:isLgl/>
      <w:lvlText w:val="%1.%2.%3.%4.%5.%6"/>
      <w:lvlJc w:val="left"/>
      <w:pPr>
        <w:ind w:left="1730" w:hanging="1080"/>
      </w:pPr>
    </w:lvl>
    <w:lvl w:ilvl="6">
      <w:start w:val="1"/>
      <w:numFmt w:val="decimal"/>
      <w:isLgl/>
      <w:lvlText w:val="%1.%2.%3.%4.%5.%6.%7"/>
      <w:lvlJc w:val="left"/>
      <w:pPr>
        <w:ind w:left="2127" w:hanging="1440"/>
      </w:pPr>
    </w:lvl>
    <w:lvl w:ilvl="7">
      <w:start w:val="1"/>
      <w:numFmt w:val="decimal"/>
      <w:isLgl/>
      <w:lvlText w:val="%1.%2.%3.%4.%5.%6.%7.%8"/>
      <w:lvlJc w:val="left"/>
      <w:pPr>
        <w:ind w:left="2164" w:hanging="1440"/>
      </w:pPr>
    </w:lvl>
    <w:lvl w:ilvl="8">
      <w:start w:val="1"/>
      <w:numFmt w:val="decimal"/>
      <w:isLgl/>
      <w:lvlText w:val="%1.%2.%3.%4.%5.%6.%7.%8.%9"/>
      <w:lvlJc w:val="left"/>
      <w:pPr>
        <w:ind w:left="2561" w:hanging="1800"/>
      </w:pPr>
    </w:lvl>
  </w:abstractNum>
  <w:abstractNum w:abstractNumId="1" w15:restartNumberingAfterBreak="0">
    <w:nsid w:val="1EBC524D"/>
    <w:multiLevelType w:val="hybridMultilevel"/>
    <w:tmpl w:val="1EE23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A067D7"/>
    <w:multiLevelType w:val="hybridMultilevel"/>
    <w:tmpl w:val="E54401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93D24B4"/>
    <w:multiLevelType w:val="hybridMultilevel"/>
    <w:tmpl w:val="8578C994"/>
    <w:lvl w:ilvl="0" w:tplc="08B09A42">
      <w:start w:val="7"/>
      <w:numFmt w:val="decimal"/>
      <w:lvlText w:val="%1."/>
      <w:lvlJc w:val="left"/>
      <w:pPr>
        <w:ind w:left="720" w:hanging="360"/>
      </w:pPr>
      <w:rPr>
        <w:b/>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081621F"/>
    <w:multiLevelType w:val="multilevel"/>
    <w:tmpl w:val="8BAA8536"/>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0281"/>
    <w:rsid w:val="000A43F2"/>
    <w:rsid w:val="000A6077"/>
    <w:rsid w:val="000D337F"/>
    <w:rsid w:val="000D6728"/>
    <w:rsid w:val="000F66DF"/>
    <w:rsid w:val="001027C8"/>
    <w:rsid w:val="00110AD7"/>
    <w:rsid w:val="00117813"/>
    <w:rsid w:val="00120848"/>
    <w:rsid w:val="001331F6"/>
    <w:rsid w:val="001414AD"/>
    <w:rsid w:val="00150168"/>
    <w:rsid w:val="00151DFF"/>
    <w:rsid w:val="00172658"/>
    <w:rsid w:val="001731C9"/>
    <w:rsid w:val="001873E5"/>
    <w:rsid w:val="00192D9B"/>
    <w:rsid w:val="00194784"/>
    <w:rsid w:val="001B5EF2"/>
    <w:rsid w:val="001C0FC1"/>
    <w:rsid w:val="001E5CFB"/>
    <w:rsid w:val="001E6E04"/>
    <w:rsid w:val="001F2A8F"/>
    <w:rsid w:val="00203491"/>
    <w:rsid w:val="00203EF4"/>
    <w:rsid w:val="00205E10"/>
    <w:rsid w:val="00211A8D"/>
    <w:rsid w:val="00222C98"/>
    <w:rsid w:val="00234C4A"/>
    <w:rsid w:val="0023523B"/>
    <w:rsid w:val="00242740"/>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7F130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36616"/>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55322"/>
    <w:rsid w:val="00C60E5E"/>
    <w:rsid w:val="00C704B8"/>
    <w:rsid w:val="00C86D7A"/>
    <w:rsid w:val="00C97969"/>
    <w:rsid w:val="00CA3781"/>
    <w:rsid w:val="00CA598D"/>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734F"/>
    <w:rsid w:val="00E95454"/>
    <w:rsid w:val="00EA024D"/>
    <w:rsid w:val="00EA1350"/>
    <w:rsid w:val="00EB1219"/>
    <w:rsid w:val="00EB3D11"/>
    <w:rsid w:val="00EB4CBC"/>
    <w:rsid w:val="00F319EF"/>
    <w:rsid w:val="00F53560"/>
    <w:rsid w:val="00F62D3D"/>
    <w:rsid w:val="00F8045F"/>
    <w:rsid w:val="00FA26C0"/>
    <w:rsid w:val="00FA3778"/>
    <w:rsid w:val="00FA7DDC"/>
    <w:rsid w:val="00FB15BE"/>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81"/>
    <w:rPr>
      <w:rFonts w:ascii="Arial" w:hAnsi="Arial"/>
    </w:rPr>
  </w:style>
  <w:style w:type="paragraph" w:styleId="Heading1">
    <w:name w:val="heading 1"/>
    <w:basedOn w:val="Normal"/>
    <w:next w:val="Normal"/>
    <w:link w:val="Heading1Char"/>
    <w:autoRedefine/>
    <w:uiPriority w:val="9"/>
    <w:qFormat/>
    <w:rsid w:val="000A0281"/>
    <w:pPr>
      <w:keepNext/>
      <w:keepLines/>
      <w:numPr>
        <w:numId w:val="6"/>
      </w:numPr>
      <w:spacing w:before="400" w:after="40" w:line="240" w:lineRule="auto"/>
      <w:outlineLvl w:val="0"/>
    </w:pPr>
    <w:rPr>
      <w:rFonts w:eastAsiaTheme="majorEastAsia" w:cstheme="majorBidi"/>
      <w:b/>
      <w:sz w:val="28"/>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0A0281"/>
    <w:rPr>
      <w:rFonts w:ascii="Arial" w:eastAsiaTheme="majorEastAsia" w:hAnsi="Arial" w:cstheme="majorBidi"/>
      <w:b/>
      <w:sz w:val="28"/>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7F1301"/>
    <w:rPr>
      <w:rFonts w:ascii="Arial" w:hAnsi="Arial" w:cs="Arial" w:hint="default"/>
      <w:sz w:val="24"/>
    </w:rPr>
  </w:style>
  <w:style w:type="paragraph" w:customStyle="1" w:styleId="TableParagraph">
    <w:name w:val="Table Paragraph"/>
    <w:basedOn w:val="Normal"/>
    <w:uiPriority w:val="1"/>
    <w:qFormat/>
    <w:rsid w:val="007F1301"/>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56326009">
      <w:bodyDiv w:val="1"/>
      <w:marLeft w:val="0"/>
      <w:marRight w:val="0"/>
      <w:marTop w:val="0"/>
      <w:marBottom w:val="0"/>
      <w:divBdr>
        <w:top w:val="none" w:sz="0" w:space="0" w:color="auto"/>
        <w:left w:val="none" w:sz="0" w:space="0" w:color="auto"/>
        <w:bottom w:val="none" w:sz="0" w:space="0" w:color="auto"/>
        <w:right w:val="none" w:sz="0" w:space="0" w:color="auto"/>
      </w:divBdr>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241335248">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NECS-1599961520-1239</_dlc_DocId>
    <_dlc_DocIdUrl xmlns="65f02511-e93c-461f-9019-cd992a25a150">
      <Url>https://collab.necsu.nhs.uk/work/NENCICSDTP/_layouts/15/DocIdRedir.aspx?ID=NECS-1599961520-1239</Url>
      <Description>NECS-1599961520-1239</Description>
    </_dlc_DocIdUrl>
  </documentManagement>
</p:properties>
</file>

<file path=customXml/itemProps1.xml><?xml version="1.0" encoding="utf-8"?>
<ds:datastoreItem xmlns:ds="http://schemas.openxmlformats.org/officeDocument/2006/customXml" ds:itemID="{17D82EBD-8BC4-4CD3-A9EE-E9F812239911}">
  <ds:schemaRefs>
    <ds:schemaRef ds:uri="http://schemas.microsoft.com/sharepoint/v3/contenttype/forms"/>
  </ds:schemaRefs>
</ds:datastoreItem>
</file>

<file path=customXml/itemProps2.xml><?xml version="1.0" encoding="utf-8"?>
<ds:datastoreItem xmlns:ds="http://schemas.openxmlformats.org/officeDocument/2006/customXml" ds:itemID="{5329C1B6-7A9F-45F6-98E1-197519DC5ACF}">
  <ds:schemaRefs>
    <ds:schemaRef ds:uri="http://schemas.microsoft.com/sharepoint/events"/>
  </ds:schemaRefs>
</ds:datastoreItem>
</file>

<file path=customXml/itemProps3.xml><?xml version="1.0" encoding="utf-8"?>
<ds:datastoreItem xmlns:ds="http://schemas.openxmlformats.org/officeDocument/2006/customXml" ds:itemID="{623C808D-CEAC-40FB-94CA-82CAB939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5.xml><?xml version="1.0" encoding="utf-8"?>
<ds:datastoreItem xmlns:ds="http://schemas.openxmlformats.org/officeDocument/2006/customXml" ds:itemID="{B57FA62C-B35F-454D-A286-F47A8BFEF8D8}">
  <ds:schemaRefs>
    <ds:schemaRef ds:uri="http://purl.org/dc/terms/"/>
    <ds:schemaRef ds:uri="65f02511-e93c-461f-9019-cd992a25a150"/>
    <ds:schemaRef ds:uri="http://schemas.microsoft.com/office/2006/documentManagement/types"/>
    <ds:schemaRef ds:uri="http://purl.org/dc/elements/1.1/"/>
    <ds:schemaRef ds:uri="http://www.w3.org/XML/1998/namespace"/>
    <ds:schemaRef ds:uri="http://schemas.microsoft.com/office/infopath/2007/PartnerControls"/>
    <ds:schemaRef ds:uri="1dac78c3-918c-43eb-8120-ad0b12026302"/>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5</cp:revision>
  <cp:lastPrinted>2022-02-03T09:00:00Z</cp:lastPrinted>
  <dcterms:created xsi:type="dcterms:W3CDTF">2022-06-20T15:17:00Z</dcterms:created>
  <dcterms:modified xsi:type="dcterms:W3CDTF">2022-08-22T10:16:00Z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795c6dd1-90e9-432d-9d88-b664b29d3fab</vt:lpwstr>
  </property>
</Properties>
</file>