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14" w:type="dxa"/>
        <w:tblLook w:val="04A0" w:firstRow="1" w:lastRow="0" w:firstColumn="1" w:lastColumn="0" w:noHBand="0" w:noVBand="1"/>
      </w:tblPr>
      <w:tblGrid>
        <w:gridCol w:w="2369"/>
        <w:gridCol w:w="10247"/>
        <w:gridCol w:w="2046"/>
      </w:tblGrid>
      <w:tr w:rsidR="0086379C" w:rsidRPr="00600FDC" w14:paraId="453E129F" w14:textId="77777777" w:rsidTr="00D0563D">
        <w:tc>
          <w:tcPr>
            <w:tcW w:w="12616" w:type="dxa"/>
            <w:gridSpan w:val="2"/>
          </w:tcPr>
          <w:p w14:paraId="174B0E24" w14:textId="6F1E2EB7" w:rsidR="0086379C" w:rsidRPr="00600FDC" w:rsidRDefault="0086379C" w:rsidP="00600FDC">
            <w:pPr>
              <w:rPr>
                <w:rFonts w:ascii="Arial" w:hAnsi="Arial" w:cs="Arial"/>
                <w:sz w:val="22"/>
                <w:szCs w:val="22"/>
              </w:rPr>
            </w:pPr>
            <w:r w:rsidRPr="00600FDC">
              <w:rPr>
                <w:rFonts w:ascii="Arial" w:hAnsi="Arial" w:cs="Arial"/>
                <w:sz w:val="22"/>
                <w:szCs w:val="22"/>
              </w:rPr>
              <w:t xml:space="preserve">Lesson 1 – Baseline </w:t>
            </w:r>
          </w:p>
        </w:tc>
        <w:tc>
          <w:tcPr>
            <w:tcW w:w="2046" w:type="dxa"/>
          </w:tcPr>
          <w:p w14:paraId="356A2C9B" w14:textId="11F4292C" w:rsidR="0086379C" w:rsidRPr="00600FDC" w:rsidRDefault="0086379C" w:rsidP="00600FDC">
            <w:pPr>
              <w:rPr>
                <w:rFonts w:ascii="Arial" w:hAnsi="Arial" w:cs="Arial"/>
                <w:sz w:val="22"/>
                <w:szCs w:val="22"/>
              </w:rPr>
            </w:pPr>
            <w:r w:rsidRPr="00600FDC">
              <w:rPr>
                <w:rFonts w:ascii="Arial" w:hAnsi="Arial" w:cs="Arial"/>
                <w:sz w:val="22"/>
                <w:szCs w:val="22"/>
              </w:rPr>
              <w:t xml:space="preserve">Notes/Reasonable Adjustments </w:t>
            </w:r>
          </w:p>
        </w:tc>
      </w:tr>
      <w:tr w:rsidR="0086379C" w:rsidRPr="00600FDC" w14:paraId="31299309" w14:textId="77777777" w:rsidTr="00D0563D">
        <w:tc>
          <w:tcPr>
            <w:tcW w:w="2369" w:type="dxa"/>
          </w:tcPr>
          <w:p w14:paraId="7DFD18F1" w14:textId="0E335F8D" w:rsidR="0086379C" w:rsidRPr="00600FDC" w:rsidRDefault="0086379C" w:rsidP="0086379C">
            <w:pPr>
              <w:pStyle w:val="TableParagraph"/>
              <w:ind w:left="0"/>
              <w:rPr>
                <w:rFonts w:ascii="Arial" w:hAnsi="Arial" w:cs="Arial"/>
                <w:b/>
              </w:rPr>
            </w:pPr>
            <w:r w:rsidRPr="00600FDC">
              <w:rPr>
                <w:rFonts w:ascii="Arial" w:hAnsi="Arial" w:cs="Arial"/>
                <w:b/>
              </w:rPr>
              <w:t xml:space="preserve">Key Question </w:t>
            </w:r>
          </w:p>
        </w:tc>
        <w:tc>
          <w:tcPr>
            <w:tcW w:w="10247" w:type="dxa"/>
          </w:tcPr>
          <w:p w14:paraId="795D2F35" w14:textId="3E9204E8" w:rsidR="0086379C" w:rsidRPr="00600FDC" w:rsidRDefault="0086379C" w:rsidP="00600FDC">
            <w:pPr>
              <w:rPr>
                <w:rFonts w:ascii="Arial" w:hAnsi="Arial" w:cs="Arial"/>
                <w:sz w:val="22"/>
                <w:szCs w:val="22"/>
              </w:rPr>
            </w:pPr>
            <w:r w:rsidRPr="00600FDC">
              <w:rPr>
                <w:rFonts w:ascii="Arial" w:hAnsi="Arial" w:cs="Arial"/>
                <w:sz w:val="22"/>
                <w:szCs w:val="22"/>
              </w:rPr>
              <w:t xml:space="preserve">What is the NHS? </w:t>
            </w:r>
          </w:p>
        </w:tc>
        <w:tc>
          <w:tcPr>
            <w:tcW w:w="2046" w:type="dxa"/>
          </w:tcPr>
          <w:p w14:paraId="06E8EF1B" w14:textId="77777777" w:rsidR="0086379C" w:rsidRPr="00600FDC" w:rsidRDefault="0086379C" w:rsidP="00600FDC">
            <w:pPr>
              <w:rPr>
                <w:rFonts w:ascii="Arial" w:hAnsi="Arial" w:cs="Arial"/>
                <w:sz w:val="22"/>
                <w:szCs w:val="22"/>
              </w:rPr>
            </w:pPr>
          </w:p>
        </w:tc>
      </w:tr>
      <w:tr w:rsidR="0086379C" w:rsidRPr="00600FDC" w14:paraId="656C410D" w14:textId="77777777" w:rsidTr="00D0563D">
        <w:tc>
          <w:tcPr>
            <w:tcW w:w="2369" w:type="dxa"/>
          </w:tcPr>
          <w:p w14:paraId="75CD52B3" w14:textId="202EFE9D" w:rsidR="0086379C" w:rsidRPr="00600FDC" w:rsidRDefault="0086379C" w:rsidP="0086379C">
            <w:pPr>
              <w:pStyle w:val="TableParagraph"/>
              <w:ind w:left="0"/>
              <w:rPr>
                <w:rFonts w:ascii="Arial" w:hAnsi="Arial" w:cs="Arial"/>
                <w:b/>
              </w:rPr>
            </w:pPr>
            <w:r w:rsidRPr="00600FDC">
              <w:rPr>
                <w:rFonts w:ascii="Arial" w:hAnsi="Arial" w:cs="Arial"/>
                <w:b/>
              </w:rPr>
              <w:t>Learning Objective</w:t>
            </w:r>
          </w:p>
        </w:tc>
        <w:tc>
          <w:tcPr>
            <w:tcW w:w="10247" w:type="dxa"/>
          </w:tcPr>
          <w:p w14:paraId="22FA8AE6" w14:textId="6F917E0F" w:rsidR="0086379C" w:rsidRPr="00600FDC" w:rsidRDefault="0086379C" w:rsidP="00600FDC">
            <w:pPr>
              <w:rPr>
                <w:rFonts w:ascii="Arial" w:hAnsi="Arial" w:cs="Arial"/>
                <w:sz w:val="22"/>
                <w:szCs w:val="22"/>
              </w:rPr>
            </w:pPr>
            <w:r w:rsidRPr="00600FDC">
              <w:rPr>
                <w:rFonts w:ascii="Arial" w:hAnsi="Arial" w:cs="Arial"/>
                <w:sz w:val="22"/>
                <w:szCs w:val="22"/>
              </w:rPr>
              <w:t>I can describe the NHS and identify some key job roles.</w:t>
            </w:r>
          </w:p>
        </w:tc>
        <w:tc>
          <w:tcPr>
            <w:tcW w:w="2046" w:type="dxa"/>
          </w:tcPr>
          <w:p w14:paraId="00AF701A" w14:textId="77777777" w:rsidR="0086379C" w:rsidRPr="00600FDC" w:rsidRDefault="0086379C" w:rsidP="00600FDC">
            <w:pPr>
              <w:rPr>
                <w:rFonts w:ascii="Arial" w:hAnsi="Arial" w:cs="Arial"/>
                <w:sz w:val="22"/>
                <w:szCs w:val="22"/>
              </w:rPr>
            </w:pPr>
          </w:p>
        </w:tc>
      </w:tr>
      <w:tr w:rsidR="0086379C" w:rsidRPr="00600FDC" w14:paraId="3C31EF22" w14:textId="77777777" w:rsidTr="00D0563D">
        <w:tc>
          <w:tcPr>
            <w:tcW w:w="2369" w:type="dxa"/>
          </w:tcPr>
          <w:p w14:paraId="240BED45" w14:textId="608ADAD9" w:rsidR="0086379C" w:rsidRPr="00600FDC" w:rsidRDefault="0086379C" w:rsidP="0086379C">
            <w:pPr>
              <w:pStyle w:val="TableParagraph"/>
              <w:spacing w:before="103"/>
              <w:ind w:left="0"/>
              <w:rPr>
                <w:rFonts w:ascii="Arial" w:hAnsi="Arial" w:cs="Arial"/>
                <w:b/>
              </w:rPr>
            </w:pPr>
            <w:r w:rsidRPr="00600FDC">
              <w:rPr>
                <w:rFonts w:ascii="Arial" w:hAnsi="Arial" w:cs="Arial"/>
                <w:b/>
              </w:rPr>
              <w:t xml:space="preserve">Success Criteria </w:t>
            </w:r>
          </w:p>
        </w:tc>
        <w:tc>
          <w:tcPr>
            <w:tcW w:w="10247" w:type="dxa"/>
          </w:tcPr>
          <w:p w14:paraId="68DA1D7F" w14:textId="77777777" w:rsidR="0086379C" w:rsidRPr="00600FDC" w:rsidRDefault="0086379C" w:rsidP="00600FDC">
            <w:pPr>
              <w:pStyle w:val="TableParagraph"/>
              <w:ind w:left="0"/>
              <w:rPr>
                <w:rFonts w:ascii="Arial" w:hAnsi="Arial" w:cs="Arial"/>
              </w:rPr>
            </w:pPr>
            <w:r w:rsidRPr="00600FDC">
              <w:rPr>
                <w:rFonts w:ascii="Arial" w:hAnsi="Arial" w:cs="Arial"/>
              </w:rPr>
              <w:t>By the end of this lesson, children will be able to describe thew NHS and identify some key roles.</w:t>
            </w:r>
          </w:p>
          <w:p w14:paraId="050884FE" w14:textId="4DB11E2C" w:rsidR="0086379C" w:rsidRPr="00600FDC" w:rsidRDefault="0086379C" w:rsidP="00600FDC">
            <w:pPr>
              <w:pStyle w:val="TableParagraph"/>
              <w:ind w:left="163"/>
              <w:rPr>
                <w:rFonts w:ascii="Arial" w:hAnsi="Arial" w:cs="Arial"/>
                <w:b/>
                <w:bCs/>
              </w:rPr>
            </w:pPr>
            <w:hyperlink r:id="rId9" w:history="1">
              <w:r w:rsidRPr="00600FDC">
                <w:rPr>
                  <w:rStyle w:val="Hyperlink"/>
                  <w:rFonts w:ascii="Arial" w:hAnsi="Arial" w:cs="Arial"/>
                  <w:b/>
                  <w:bCs/>
                </w:rPr>
                <w:t>https://www.healthcareers.nhs.uk/sites/default/files/documents/Danny%20pathway.pdf</w:t>
              </w:r>
            </w:hyperlink>
          </w:p>
        </w:tc>
        <w:tc>
          <w:tcPr>
            <w:tcW w:w="2046" w:type="dxa"/>
          </w:tcPr>
          <w:p w14:paraId="32E2A71E" w14:textId="77777777" w:rsidR="0086379C" w:rsidRPr="00600FDC" w:rsidRDefault="0086379C" w:rsidP="00600FDC">
            <w:pPr>
              <w:rPr>
                <w:rFonts w:ascii="Arial" w:hAnsi="Arial" w:cs="Arial"/>
                <w:sz w:val="22"/>
                <w:szCs w:val="22"/>
              </w:rPr>
            </w:pPr>
          </w:p>
        </w:tc>
      </w:tr>
      <w:tr w:rsidR="0086379C" w:rsidRPr="00600FDC" w14:paraId="7BDFCE87" w14:textId="77777777" w:rsidTr="00D0563D">
        <w:tc>
          <w:tcPr>
            <w:tcW w:w="2369" w:type="dxa"/>
          </w:tcPr>
          <w:p w14:paraId="4CD3B759" w14:textId="70F951D0" w:rsidR="0086379C" w:rsidRPr="00600FDC" w:rsidRDefault="0086379C" w:rsidP="0086379C">
            <w:pPr>
              <w:pStyle w:val="TableParagraph"/>
              <w:ind w:left="0"/>
              <w:rPr>
                <w:rFonts w:ascii="Arial" w:hAnsi="Arial" w:cs="Arial"/>
                <w:b/>
                <w:bCs/>
              </w:rPr>
            </w:pPr>
            <w:r w:rsidRPr="00600FDC">
              <w:rPr>
                <w:rFonts w:ascii="Arial" w:hAnsi="Arial" w:cs="Arial"/>
                <w:b/>
                <w:bCs/>
              </w:rPr>
              <w:t xml:space="preserve">Starter/Retrieval </w:t>
            </w:r>
          </w:p>
        </w:tc>
        <w:tc>
          <w:tcPr>
            <w:tcW w:w="10247" w:type="dxa"/>
          </w:tcPr>
          <w:p w14:paraId="63BA47A0" w14:textId="6B9BA736" w:rsidR="0086379C" w:rsidRPr="00600FDC" w:rsidRDefault="0086379C" w:rsidP="00600FDC">
            <w:pPr>
              <w:pStyle w:val="TableParagraph"/>
              <w:ind w:left="0"/>
              <w:rPr>
                <w:rFonts w:ascii="Arial" w:hAnsi="Arial" w:cs="Arial"/>
                <w:lang w:val="en-GB"/>
              </w:rPr>
            </w:pPr>
            <w:r w:rsidRPr="00600FDC">
              <w:rPr>
                <w:rFonts w:ascii="Arial" w:hAnsi="Arial" w:cs="Arial"/>
                <w:lang w:val="en-GB"/>
              </w:rPr>
              <w:t xml:space="preserve">Show the NHS logo and ask children if they recognise it. Discuss briefly what they think the NHS does. Create a     mind map of all the things the children believe the NHS letters to mean </w:t>
            </w:r>
          </w:p>
          <w:p w14:paraId="7C5AC28D" w14:textId="77777777" w:rsidR="0086379C" w:rsidRPr="00600FDC" w:rsidRDefault="0086379C" w:rsidP="00600FDC">
            <w:pPr>
              <w:pStyle w:val="TableParagraph"/>
              <w:ind w:left="0"/>
              <w:rPr>
                <w:rFonts w:ascii="Arial" w:hAnsi="Arial" w:cs="Arial"/>
                <w:lang w:val="en-GB"/>
              </w:rPr>
            </w:pPr>
            <w:r w:rsidRPr="00600FDC">
              <w:rPr>
                <w:rFonts w:ascii="Arial" w:hAnsi="Arial" w:cs="Arial"/>
                <w:lang w:val="en-GB"/>
              </w:rPr>
              <w:t xml:space="preserve">Explain to the children what the NHS stands for a what it is – </w:t>
            </w:r>
          </w:p>
          <w:p w14:paraId="40E69DF9" w14:textId="77777777" w:rsidR="0086379C" w:rsidRPr="00600FDC" w:rsidRDefault="0086379C" w:rsidP="00600FDC">
            <w:pPr>
              <w:pStyle w:val="TableParagraph"/>
              <w:ind w:left="0"/>
              <w:rPr>
                <w:rFonts w:ascii="Arial" w:hAnsi="Arial" w:cs="Arial"/>
                <w:b/>
                <w:bCs/>
                <w:i/>
                <w:iCs/>
                <w:lang w:val="en-GB"/>
              </w:rPr>
            </w:pPr>
            <w:r w:rsidRPr="00600FDC">
              <w:rPr>
                <w:rFonts w:ascii="Arial" w:hAnsi="Arial" w:cs="Arial"/>
                <w:b/>
                <w:bCs/>
                <w:i/>
                <w:iCs/>
                <w:lang w:val="en-GB"/>
              </w:rPr>
              <w:t>The NHS, or National Health Service, is a big team of people who work together to help us stay healthy. There are doctors and nurses, but also lots of other jobs you might not think of, like chefs, IT workers, and scientists. Everyone plays an important part in helping us feel better when we’re sick and keeping us well so we can play, learn, and grow.</w:t>
            </w:r>
          </w:p>
          <w:p w14:paraId="6A4731F2" w14:textId="77777777" w:rsidR="0086379C" w:rsidRPr="00600FDC" w:rsidRDefault="0086379C" w:rsidP="00600FDC">
            <w:pPr>
              <w:pStyle w:val="TableParagraph"/>
              <w:ind w:left="0"/>
              <w:rPr>
                <w:rFonts w:ascii="Arial" w:hAnsi="Arial" w:cs="Arial"/>
                <w:b/>
                <w:bCs/>
                <w:i/>
                <w:iCs/>
                <w:lang w:val="en-GB"/>
              </w:rPr>
            </w:pPr>
            <w:r w:rsidRPr="00600FDC">
              <w:rPr>
                <w:rFonts w:ascii="Arial" w:hAnsi="Arial" w:cs="Arial"/>
                <w:b/>
                <w:bCs/>
                <w:i/>
                <w:iCs/>
                <w:lang w:val="en-GB"/>
              </w:rPr>
              <w:t>Show the BBC Bitesize Video about the NHS – For KS1</w:t>
            </w:r>
          </w:p>
          <w:p w14:paraId="4853FE9C" w14:textId="77777777" w:rsidR="0086379C" w:rsidRPr="00600FDC" w:rsidRDefault="0086379C" w:rsidP="00600FDC">
            <w:pPr>
              <w:pStyle w:val="TableParagraph"/>
              <w:ind w:left="0"/>
              <w:rPr>
                <w:rFonts w:ascii="Arial" w:hAnsi="Arial" w:cs="Arial"/>
                <w:b/>
                <w:bCs/>
                <w:i/>
                <w:iCs/>
                <w:lang w:val="en-GB"/>
              </w:rPr>
            </w:pPr>
            <w:r w:rsidRPr="00600FDC">
              <w:rPr>
                <w:rFonts w:ascii="Arial" w:hAnsi="Arial" w:cs="Arial"/>
                <w:b/>
                <w:bCs/>
                <w:i/>
                <w:iCs/>
                <w:lang w:val="en-GB"/>
              </w:rPr>
              <w:t>What is the NHS?</w:t>
            </w:r>
          </w:p>
          <w:p w14:paraId="62AFBEE5" w14:textId="39A3F4C8" w:rsidR="0086379C" w:rsidRPr="00600FDC" w:rsidRDefault="00600FDC" w:rsidP="00600FDC">
            <w:pPr>
              <w:pStyle w:val="TableParagraph"/>
              <w:ind w:left="0"/>
              <w:rPr>
                <w:rFonts w:ascii="Arial" w:hAnsi="Arial" w:cs="Arial"/>
                <w:i/>
                <w:iCs/>
                <w:lang w:val="en-GB"/>
              </w:rPr>
            </w:pPr>
            <w:hyperlink r:id="rId10" w:history="1">
              <w:r w:rsidRPr="00600FDC">
                <w:rPr>
                  <w:rStyle w:val="Hyperlink"/>
                  <w:rFonts w:ascii="Arial" w:hAnsi="Arial" w:cs="Arial"/>
                  <w:i/>
                  <w:iCs/>
                  <w:lang w:val="en-GB"/>
                </w:rPr>
                <w:t>https://www.bbc.co.uk/teach/class-clips-video/articles/zwhf3j6</w:t>
              </w:r>
            </w:hyperlink>
          </w:p>
        </w:tc>
        <w:tc>
          <w:tcPr>
            <w:tcW w:w="2046" w:type="dxa"/>
          </w:tcPr>
          <w:p w14:paraId="0B3B4557" w14:textId="77777777" w:rsidR="0086379C" w:rsidRPr="00600FDC" w:rsidRDefault="0086379C" w:rsidP="00600FDC">
            <w:pPr>
              <w:rPr>
                <w:rFonts w:ascii="Arial" w:hAnsi="Arial" w:cs="Arial"/>
                <w:sz w:val="22"/>
                <w:szCs w:val="22"/>
              </w:rPr>
            </w:pPr>
          </w:p>
        </w:tc>
      </w:tr>
      <w:tr w:rsidR="0086379C" w:rsidRPr="00600FDC" w14:paraId="669C8139" w14:textId="77777777" w:rsidTr="00D0563D">
        <w:tc>
          <w:tcPr>
            <w:tcW w:w="2369" w:type="dxa"/>
          </w:tcPr>
          <w:p w14:paraId="413BEDEC" w14:textId="34278D03" w:rsidR="0086379C" w:rsidRPr="00600FDC" w:rsidRDefault="0086379C" w:rsidP="0086379C">
            <w:pPr>
              <w:pStyle w:val="TableParagraph"/>
              <w:ind w:left="0"/>
              <w:rPr>
                <w:rFonts w:ascii="Arial" w:hAnsi="Arial" w:cs="Arial"/>
                <w:b/>
                <w:bCs/>
              </w:rPr>
            </w:pPr>
            <w:r w:rsidRPr="00600FDC">
              <w:rPr>
                <w:rFonts w:ascii="Arial" w:hAnsi="Arial" w:cs="Arial"/>
                <w:b/>
                <w:bCs/>
              </w:rPr>
              <w:t xml:space="preserve">Main Activity </w:t>
            </w:r>
          </w:p>
        </w:tc>
        <w:tc>
          <w:tcPr>
            <w:tcW w:w="10247" w:type="dxa"/>
          </w:tcPr>
          <w:p w14:paraId="628644EB" w14:textId="665D8929" w:rsidR="0086379C" w:rsidRPr="00600FDC" w:rsidRDefault="0086379C" w:rsidP="00600FDC">
            <w:pPr>
              <w:pStyle w:val="TableParagraph"/>
              <w:ind w:left="0"/>
              <w:rPr>
                <w:rFonts w:ascii="Arial" w:hAnsi="Arial" w:cs="Arial"/>
                <w:b/>
                <w:bCs/>
                <w:u w:val="single"/>
                <w:lang w:val="en-GB"/>
              </w:rPr>
            </w:pPr>
            <w:r w:rsidRPr="00600FDC">
              <w:rPr>
                <w:rFonts w:ascii="Arial" w:hAnsi="Arial" w:cs="Arial"/>
                <w:b/>
                <w:bCs/>
                <w:u w:val="single"/>
                <w:lang w:val="en-GB"/>
              </w:rPr>
              <w:t xml:space="preserve">Watch the video - Danny’s </w:t>
            </w:r>
            <w:r w:rsidR="00D0563D" w:rsidRPr="00600FDC">
              <w:rPr>
                <w:rFonts w:ascii="Arial" w:hAnsi="Arial" w:cs="Arial"/>
                <w:b/>
                <w:bCs/>
                <w:u w:val="single"/>
                <w:lang w:val="en-GB"/>
              </w:rPr>
              <w:t>Story -</w:t>
            </w:r>
            <w:r w:rsidRPr="00600FDC">
              <w:rPr>
                <w:rFonts w:ascii="Arial" w:hAnsi="Arial" w:cs="Arial"/>
                <w:b/>
                <w:bCs/>
                <w:u w:val="single"/>
                <w:lang w:val="en-GB"/>
              </w:rPr>
              <w:t xml:space="preserve">   </w:t>
            </w:r>
            <w:hyperlink r:id="rId11" w:history="1">
              <w:r w:rsidRPr="00600FDC">
                <w:rPr>
                  <w:rStyle w:val="Hyperlink"/>
                  <w:rFonts w:ascii="Arial" w:hAnsi="Arial" w:cs="Arial"/>
                  <w:b/>
                  <w:bCs/>
                  <w:lang w:val="en-GB"/>
                </w:rPr>
                <w:t>https://www.stepintothenhs.nhs.uk/careers/videos/dannys-journey</w:t>
              </w:r>
            </w:hyperlink>
          </w:p>
          <w:p w14:paraId="540ED505" w14:textId="77777777" w:rsidR="0086379C" w:rsidRPr="00600FDC" w:rsidRDefault="0086379C" w:rsidP="00600FDC">
            <w:pPr>
              <w:pStyle w:val="TableParagraph"/>
              <w:ind w:left="0"/>
              <w:rPr>
                <w:rFonts w:ascii="Arial" w:hAnsi="Arial" w:cs="Arial"/>
                <w:lang w:val="en-GB"/>
              </w:rPr>
            </w:pPr>
            <w:r w:rsidRPr="00600FDC">
              <w:rPr>
                <w:rFonts w:ascii="Arial" w:hAnsi="Arial" w:cs="Arial"/>
                <w:lang w:val="en-GB"/>
              </w:rPr>
              <w:t xml:space="preserve">Teacher to discuss with children all the people in the NHS who helped Danny. Teacher to create a list of jobs to display. If any jobs were missed re-watch the video and point these out.  Once all of the jobs have been listed - use a randomiser to select children to wear the scrubs to match the jobs on the list </w:t>
            </w:r>
          </w:p>
          <w:p w14:paraId="580EFF00" w14:textId="77777777" w:rsidR="0086379C" w:rsidRPr="00600FDC" w:rsidRDefault="0086379C" w:rsidP="00600FDC">
            <w:pPr>
              <w:pStyle w:val="TableParagraph"/>
              <w:ind w:left="0"/>
              <w:rPr>
                <w:rFonts w:ascii="Arial" w:hAnsi="Arial" w:cs="Arial"/>
                <w:b/>
                <w:bCs/>
                <w:lang w:val="en-GB"/>
              </w:rPr>
            </w:pPr>
            <w:r w:rsidRPr="00600FDC">
              <w:rPr>
                <w:rFonts w:ascii="Arial" w:hAnsi="Arial" w:cs="Arial"/>
                <w:b/>
                <w:bCs/>
                <w:lang w:val="en-GB"/>
              </w:rPr>
              <w:lastRenderedPageBreak/>
              <w:t xml:space="preserve">As a class, create a mind map of what children already know about healthcare workers and the NHS. </w:t>
            </w:r>
          </w:p>
          <w:p w14:paraId="33234449" w14:textId="0FE68814" w:rsidR="0086379C" w:rsidRPr="00600FDC" w:rsidRDefault="0086379C" w:rsidP="00600FDC">
            <w:pPr>
              <w:pStyle w:val="TableParagraph"/>
              <w:ind w:left="0"/>
              <w:rPr>
                <w:rFonts w:ascii="Arial" w:hAnsi="Arial" w:cs="Arial"/>
                <w:b/>
                <w:bCs/>
                <w:lang w:val="en-GB"/>
              </w:rPr>
            </w:pPr>
            <w:r w:rsidRPr="00600FDC">
              <w:rPr>
                <w:rFonts w:ascii="Arial" w:hAnsi="Arial" w:cs="Arial"/>
                <w:b/>
                <w:bCs/>
                <w:lang w:val="en-GB"/>
              </w:rPr>
              <w:t>Introduce a few main jobs, like doctor, nurse, and paramedic.</w:t>
            </w:r>
          </w:p>
        </w:tc>
        <w:tc>
          <w:tcPr>
            <w:tcW w:w="2046" w:type="dxa"/>
          </w:tcPr>
          <w:p w14:paraId="6AFF7E48" w14:textId="77777777" w:rsidR="0086379C" w:rsidRPr="00600FDC" w:rsidRDefault="0086379C" w:rsidP="00600FDC">
            <w:pPr>
              <w:rPr>
                <w:rFonts w:ascii="Arial" w:hAnsi="Arial" w:cs="Arial"/>
                <w:sz w:val="22"/>
                <w:szCs w:val="22"/>
              </w:rPr>
            </w:pPr>
          </w:p>
        </w:tc>
      </w:tr>
      <w:tr w:rsidR="0086379C" w:rsidRPr="00600FDC" w14:paraId="435706D8" w14:textId="77777777" w:rsidTr="00D0563D">
        <w:tc>
          <w:tcPr>
            <w:tcW w:w="2369" w:type="dxa"/>
          </w:tcPr>
          <w:p w14:paraId="061D8D8D" w14:textId="73984F41" w:rsidR="0086379C" w:rsidRPr="00600FDC" w:rsidRDefault="0086379C" w:rsidP="0086379C">
            <w:pPr>
              <w:pStyle w:val="TableParagraph"/>
              <w:ind w:left="0"/>
              <w:rPr>
                <w:rFonts w:ascii="Arial" w:hAnsi="Arial" w:cs="Arial"/>
                <w:b/>
                <w:bCs/>
              </w:rPr>
            </w:pPr>
            <w:r w:rsidRPr="00600FDC">
              <w:rPr>
                <w:rFonts w:ascii="Arial" w:hAnsi="Arial" w:cs="Arial"/>
                <w:b/>
                <w:bCs/>
              </w:rPr>
              <w:t xml:space="preserve">Plenary/Assessment of Learning </w:t>
            </w:r>
          </w:p>
        </w:tc>
        <w:tc>
          <w:tcPr>
            <w:tcW w:w="10247" w:type="dxa"/>
          </w:tcPr>
          <w:p w14:paraId="36CC1651" w14:textId="4FB19F46" w:rsidR="0086379C" w:rsidRPr="00600FDC" w:rsidRDefault="0086379C" w:rsidP="00600FDC">
            <w:pPr>
              <w:pStyle w:val="TableParagraph"/>
              <w:ind w:left="0"/>
              <w:rPr>
                <w:rFonts w:ascii="Arial" w:hAnsi="Arial" w:cs="Arial"/>
                <w:b/>
                <w:bCs/>
                <w:lang w:val="en-GB"/>
              </w:rPr>
            </w:pPr>
            <w:r w:rsidRPr="00600FDC">
              <w:rPr>
                <w:rFonts w:ascii="Arial" w:hAnsi="Arial" w:cs="Arial"/>
                <w:b/>
                <w:bCs/>
                <w:lang w:val="en-GB"/>
              </w:rPr>
              <w:t>Children share one new thing they learned about the NHS. Set a goal for what they want to learn by the end of the lessons (e.g., “I want to learn about different jobs in the NHS”).</w:t>
            </w:r>
          </w:p>
        </w:tc>
        <w:tc>
          <w:tcPr>
            <w:tcW w:w="2046" w:type="dxa"/>
          </w:tcPr>
          <w:p w14:paraId="4E80EED3" w14:textId="77777777" w:rsidR="0086379C" w:rsidRPr="00600FDC" w:rsidRDefault="0086379C" w:rsidP="00600FDC">
            <w:pPr>
              <w:rPr>
                <w:rFonts w:ascii="Arial" w:hAnsi="Arial" w:cs="Arial"/>
                <w:sz w:val="22"/>
                <w:szCs w:val="22"/>
              </w:rPr>
            </w:pPr>
          </w:p>
        </w:tc>
      </w:tr>
    </w:tbl>
    <w:p w14:paraId="063564A8" w14:textId="77777777" w:rsidR="0086379C" w:rsidRPr="00D0563D" w:rsidRDefault="0086379C">
      <w:pPr>
        <w:rPr>
          <w:rFonts w:ascii="Arial" w:hAnsi="Arial" w:cs="Arial"/>
          <w:sz w:val="22"/>
          <w:szCs w:val="22"/>
        </w:rPr>
      </w:pPr>
    </w:p>
    <w:sectPr w:rsidR="0086379C" w:rsidRPr="00D0563D" w:rsidSect="0086379C">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3A01" w14:textId="77777777" w:rsidR="00D05E28" w:rsidRDefault="00D05E28" w:rsidP="0086379C">
      <w:pPr>
        <w:spacing w:after="0" w:line="240" w:lineRule="auto"/>
      </w:pPr>
      <w:r>
        <w:separator/>
      </w:r>
    </w:p>
  </w:endnote>
  <w:endnote w:type="continuationSeparator" w:id="0">
    <w:p w14:paraId="614A3E6A" w14:textId="77777777" w:rsidR="00D05E28" w:rsidRDefault="00D05E28" w:rsidP="0086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8FB" w14:textId="68B7F477" w:rsidR="006B1AA3" w:rsidRDefault="006B1AA3">
    <w:pPr>
      <w:pStyle w:val="Footer"/>
      <w:jc w:val="center"/>
      <w:rPr>
        <w:caps/>
        <w:noProof/>
        <w:color w:val="156082" w:themeColor="accent1"/>
      </w:rPr>
    </w:pPr>
    <w:r w:rsidRPr="000B0634">
      <w:rPr>
        <w:noProof/>
      </w:rPr>
      <w:drawing>
        <wp:inline distT="0" distB="0" distL="0" distR="0" wp14:anchorId="09B39A85" wp14:editId="2CFDB1AA">
          <wp:extent cx="8863330" cy="594772"/>
          <wp:effectExtent l="0" t="0" r="2540" b="0"/>
          <wp:docPr id="19919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5870" name=""/>
                  <pic:cNvPicPr/>
                </pic:nvPicPr>
                <pic:blipFill>
                  <a:blip r:embed="rId1"/>
                  <a:stretch>
                    <a:fillRect/>
                  </a:stretch>
                </pic:blipFill>
                <pic:spPr>
                  <a:xfrm>
                    <a:off x="0" y="0"/>
                    <a:ext cx="8863330" cy="594772"/>
                  </a:xfrm>
                  <a:prstGeom prst="rect">
                    <a:avLst/>
                  </a:prstGeom>
                </pic:spPr>
              </pic:pic>
            </a:graphicData>
          </a:graphic>
        </wp:inline>
      </w:drawing>
    </w:r>
  </w:p>
  <w:p w14:paraId="39CA8DE6" w14:textId="77777777" w:rsidR="006B1AA3" w:rsidRDefault="006B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325F" w14:textId="77777777" w:rsidR="00D05E28" w:rsidRDefault="00D05E28" w:rsidP="0086379C">
      <w:pPr>
        <w:spacing w:after="0" w:line="240" w:lineRule="auto"/>
      </w:pPr>
      <w:r>
        <w:separator/>
      </w:r>
    </w:p>
  </w:footnote>
  <w:footnote w:type="continuationSeparator" w:id="0">
    <w:p w14:paraId="707DC659" w14:textId="77777777" w:rsidR="00D05E28" w:rsidRDefault="00D05E28" w:rsidP="0086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BA7" w14:textId="009627AF" w:rsidR="003F1F5E" w:rsidRDefault="003F1F5E" w:rsidP="003F1F5E">
    <w:pPr>
      <w:pStyle w:val="Header"/>
      <w:jc w:val="right"/>
    </w:pPr>
    <w:r>
      <w:rPr>
        <w:noProof/>
      </w:rPr>
      <w:drawing>
        <wp:inline distT="0" distB="0" distL="0" distR="0" wp14:anchorId="10368A2A" wp14:editId="175F2455">
          <wp:extent cx="1804714" cy="1097304"/>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714" cy="1097304"/>
                  </a:xfrm>
                  <a:prstGeom prst="rect">
                    <a:avLst/>
                  </a:prstGeom>
                  <a:noFill/>
                  <a:ln>
                    <a:noFill/>
                  </a:ln>
                </pic:spPr>
              </pic:pic>
            </a:graphicData>
          </a:graphic>
        </wp:inline>
      </w:drawing>
    </w:r>
  </w:p>
  <w:p w14:paraId="3302A360" w14:textId="77777777" w:rsidR="003F1F5E" w:rsidRDefault="003F1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9C"/>
    <w:rsid w:val="00016965"/>
    <w:rsid w:val="003F1F5E"/>
    <w:rsid w:val="00500F01"/>
    <w:rsid w:val="00600FDC"/>
    <w:rsid w:val="006B1AA3"/>
    <w:rsid w:val="0086379C"/>
    <w:rsid w:val="00943324"/>
    <w:rsid w:val="00AA382D"/>
    <w:rsid w:val="00B90DA8"/>
    <w:rsid w:val="00CF0197"/>
    <w:rsid w:val="00D0563D"/>
    <w:rsid w:val="00D05E28"/>
    <w:rsid w:val="00EF3A5D"/>
    <w:rsid w:val="00F11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1BB9"/>
  <w15:chartTrackingRefBased/>
  <w15:docId w15:val="{AE7BD38C-11AB-C24E-987D-657F9B99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79C"/>
    <w:rPr>
      <w:rFonts w:eastAsiaTheme="majorEastAsia" w:cstheme="majorBidi"/>
      <w:color w:val="272727" w:themeColor="text1" w:themeTint="D8"/>
    </w:rPr>
  </w:style>
  <w:style w:type="paragraph" w:styleId="Title">
    <w:name w:val="Title"/>
    <w:basedOn w:val="Normal"/>
    <w:next w:val="Normal"/>
    <w:link w:val="TitleChar"/>
    <w:uiPriority w:val="10"/>
    <w:qFormat/>
    <w:rsid w:val="00863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79C"/>
    <w:pPr>
      <w:spacing w:before="160"/>
      <w:jc w:val="center"/>
    </w:pPr>
    <w:rPr>
      <w:i/>
      <w:iCs/>
      <w:color w:val="404040" w:themeColor="text1" w:themeTint="BF"/>
    </w:rPr>
  </w:style>
  <w:style w:type="character" w:customStyle="1" w:styleId="QuoteChar">
    <w:name w:val="Quote Char"/>
    <w:basedOn w:val="DefaultParagraphFont"/>
    <w:link w:val="Quote"/>
    <w:uiPriority w:val="29"/>
    <w:rsid w:val="0086379C"/>
    <w:rPr>
      <w:i/>
      <w:iCs/>
      <w:color w:val="404040" w:themeColor="text1" w:themeTint="BF"/>
    </w:rPr>
  </w:style>
  <w:style w:type="paragraph" w:styleId="ListParagraph">
    <w:name w:val="List Paragraph"/>
    <w:basedOn w:val="Normal"/>
    <w:uiPriority w:val="34"/>
    <w:qFormat/>
    <w:rsid w:val="0086379C"/>
    <w:pPr>
      <w:ind w:left="720"/>
      <w:contextualSpacing/>
    </w:pPr>
  </w:style>
  <w:style w:type="character" w:styleId="IntenseEmphasis">
    <w:name w:val="Intense Emphasis"/>
    <w:basedOn w:val="DefaultParagraphFont"/>
    <w:uiPriority w:val="21"/>
    <w:qFormat/>
    <w:rsid w:val="0086379C"/>
    <w:rPr>
      <w:i/>
      <w:iCs/>
      <w:color w:val="0F4761" w:themeColor="accent1" w:themeShade="BF"/>
    </w:rPr>
  </w:style>
  <w:style w:type="paragraph" w:styleId="IntenseQuote">
    <w:name w:val="Intense Quote"/>
    <w:basedOn w:val="Normal"/>
    <w:next w:val="Normal"/>
    <w:link w:val="IntenseQuoteChar"/>
    <w:uiPriority w:val="30"/>
    <w:qFormat/>
    <w:rsid w:val="00863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79C"/>
    <w:rPr>
      <w:i/>
      <w:iCs/>
      <w:color w:val="0F4761" w:themeColor="accent1" w:themeShade="BF"/>
    </w:rPr>
  </w:style>
  <w:style w:type="character" w:styleId="IntenseReference">
    <w:name w:val="Intense Reference"/>
    <w:basedOn w:val="DefaultParagraphFont"/>
    <w:uiPriority w:val="32"/>
    <w:qFormat/>
    <w:rsid w:val="0086379C"/>
    <w:rPr>
      <w:b/>
      <w:bCs/>
      <w:smallCaps/>
      <w:color w:val="0F4761" w:themeColor="accent1" w:themeShade="BF"/>
      <w:spacing w:val="5"/>
    </w:rPr>
  </w:style>
  <w:style w:type="table" w:styleId="TableGrid">
    <w:name w:val="Table Grid"/>
    <w:basedOn w:val="TableNormal"/>
    <w:uiPriority w:val="39"/>
    <w:rsid w:val="0086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6379C"/>
    <w:pPr>
      <w:widowControl w:val="0"/>
      <w:autoSpaceDE w:val="0"/>
      <w:autoSpaceDN w:val="0"/>
      <w:spacing w:before="132" w:after="0" w:line="240" w:lineRule="auto"/>
      <w:ind w:left="140"/>
    </w:pPr>
    <w:rPr>
      <w:rFonts w:ascii="Arial MT" w:eastAsia="Arial MT" w:hAnsi="Arial MT" w:cs="Arial MT"/>
      <w:kern w:val="0"/>
      <w:sz w:val="22"/>
      <w:szCs w:val="22"/>
      <w:lang w:val="en-US"/>
      <w14:ligatures w14:val="none"/>
    </w:rPr>
  </w:style>
  <w:style w:type="character" w:styleId="Hyperlink">
    <w:name w:val="Hyperlink"/>
    <w:basedOn w:val="DefaultParagraphFont"/>
    <w:uiPriority w:val="99"/>
    <w:unhideWhenUsed/>
    <w:rsid w:val="0086379C"/>
    <w:rPr>
      <w:color w:val="467886" w:themeColor="hyperlink"/>
      <w:u w:val="single"/>
    </w:rPr>
  </w:style>
  <w:style w:type="paragraph" w:styleId="Header">
    <w:name w:val="header"/>
    <w:basedOn w:val="Normal"/>
    <w:link w:val="HeaderChar"/>
    <w:uiPriority w:val="99"/>
    <w:unhideWhenUsed/>
    <w:rsid w:val="00863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79C"/>
  </w:style>
  <w:style w:type="paragraph" w:styleId="Footer">
    <w:name w:val="footer"/>
    <w:basedOn w:val="Normal"/>
    <w:link w:val="FooterChar"/>
    <w:uiPriority w:val="99"/>
    <w:unhideWhenUsed/>
    <w:rsid w:val="00863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79C"/>
  </w:style>
  <w:style w:type="character" w:styleId="UnresolvedMention">
    <w:name w:val="Unresolved Mention"/>
    <w:basedOn w:val="DefaultParagraphFont"/>
    <w:uiPriority w:val="99"/>
    <w:semiHidden/>
    <w:unhideWhenUsed/>
    <w:rsid w:val="0086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epintothenhs.nhs.uk/careers/videos/dannys-journe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bc.co.uk/teach/class-clips-video/articles/zwhf3j6" TargetMode="External"/><Relationship Id="rId4" Type="http://schemas.openxmlformats.org/officeDocument/2006/relationships/styles" Target="styles.xml"/><Relationship Id="rId9" Type="http://schemas.openxmlformats.org/officeDocument/2006/relationships/hyperlink" Target="https://www.healthcareers.nhs.uk/sites/default/files/documents/Danny%20pathwa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317043-972e-4965-90d2-964e677ed748" xsi:nil="true"/>
    <lcf76f155ced4ddcb4097134ff3c332f xmlns="95c8f19c-67eb-42e4-b09e-68284a1fc3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B0127FAC89B418B2E422FF4C543E6" ma:contentTypeVersion="20" ma:contentTypeDescription="Create a new document." ma:contentTypeScope="" ma:versionID="18e14d4baf15b961725e480532bf734c">
  <xsd:schema xmlns:xsd="http://www.w3.org/2001/XMLSchema" xmlns:xs="http://www.w3.org/2001/XMLSchema" xmlns:p="http://schemas.microsoft.com/office/2006/metadata/properties" xmlns:ns1="http://schemas.microsoft.com/sharepoint/v3" xmlns:ns2="95c8f19c-67eb-42e4-b09e-68284a1fc300" xmlns:ns3="c7317043-972e-4965-90d2-964e677ed748" targetNamespace="http://schemas.microsoft.com/office/2006/metadata/properties" ma:root="true" ma:fieldsID="c977af367b4a1c428473b988b38b8d07" ns1:_="" ns2:_="" ns3:_="">
    <xsd:import namespace="http://schemas.microsoft.com/sharepoint/v3"/>
    <xsd:import namespace="95c8f19c-67eb-42e4-b09e-68284a1fc300"/>
    <xsd:import namespace="c7317043-972e-4965-90d2-964e677ed7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8f19c-67eb-42e4-b09e-68284a1f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17043-972e-4965-90d2-964e677ed74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31f93b1-c0de-41b2-8ebe-6c58a231022d}" ma:internalName="TaxCatchAll" ma:showField="CatchAllData" ma:web="c7317043-972e-4965-90d2-964e677ed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BCCA5-A21A-4D69-A6DD-29996EE58D89}">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c7317043-972e-4965-90d2-964e677ed748"/>
    <ds:schemaRef ds:uri="http://www.w3.org/XML/1998/namespace"/>
    <ds:schemaRef ds:uri="http://purl.org/dc/terms/"/>
    <ds:schemaRef ds:uri="http://schemas.openxmlformats.org/package/2006/metadata/core-properties"/>
    <ds:schemaRef ds:uri="95c8f19c-67eb-42e4-b09e-68284a1fc300"/>
    <ds:schemaRef ds:uri="http://schemas.microsoft.com/sharepoint/v3"/>
  </ds:schemaRefs>
</ds:datastoreItem>
</file>

<file path=customXml/itemProps2.xml><?xml version="1.0" encoding="utf-8"?>
<ds:datastoreItem xmlns:ds="http://schemas.openxmlformats.org/officeDocument/2006/customXml" ds:itemID="{19FD9B06-AFDD-490C-8F40-F3C09D2CA4F3}">
  <ds:schemaRefs>
    <ds:schemaRef ds:uri="http://schemas.microsoft.com/sharepoint/v3/contenttype/forms"/>
  </ds:schemaRefs>
</ds:datastoreItem>
</file>

<file path=customXml/itemProps3.xml><?xml version="1.0" encoding="utf-8"?>
<ds:datastoreItem xmlns:ds="http://schemas.openxmlformats.org/officeDocument/2006/customXml" ds:itemID="{BB32E064-047A-4CAA-BA0F-CF85EDF8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8f19c-67eb-42e4-b09e-68284a1fc300"/>
    <ds:schemaRef ds:uri="c7317043-972e-4965-90d2-964e677ed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giles</dc:creator>
  <cp:keywords/>
  <dc:description/>
  <cp:lastModifiedBy>BAILEY, Julie (NHS NORTH EAST AND NORTH CUMBRIA ICB - 00P)</cp:lastModifiedBy>
  <cp:revision>2</cp:revision>
  <dcterms:created xsi:type="dcterms:W3CDTF">2026-02-16T14:55:00Z</dcterms:created>
  <dcterms:modified xsi:type="dcterms:W3CDTF">2026-02-16T14:55:00Z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0x010100117B0127FAC89B418B2E422FF4C543E6</vt:lpwstr>
  </property>
  <property fmtid="{D5CDD505-2E9C-101B-9397-08002B2CF9AE}" pid="3" name="docLang">
    <vt:lpwstr>en</vt:lpwstr>
  </property>
  <property fmtid="{D5CDD505-2E9C-101B-9397-08002B2CF9AE}" pid="4" name="MediaServiceImageTags">
    <vt:lpwstr/>
  </property>
</Properties>
</file>