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62FAD9E0" w14:textId="06FDC6A8" w:rsidR="001873E5" w:rsidRPr="008076F1" w:rsidRDefault="00241E9E" w:rsidP="00241E9E">
          <w:pPr>
            <w:tabs>
              <w:tab w:val="left" w:pos="6629"/>
            </w:tabs>
            <w:ind w:right="-306"/>
            <w:jc w:val="right"/>
          </w:pPr>
          <w:r w:rsidRPr="008076F1">
            <w:rPr>
              <w:noProof/>
            </w:rPr>
            <w:drawing>
              <wp:inline distT="0" distB="0" distL="0" distR="0" wp14:anchorId="6A572130" wp14:editId="7FEA2B79">
                <wp:extent cx="1597703" cy="961882"/>
                <wp:effectExtent l="0" t="0" r="254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20153" cy="975398"/>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8076F1" w14:paraId="47A3CA3D" w14:textId="77777777" w:rsidTr="00A80E7B">
        <w:trPr>
          <w:trHeight w:val="703"/>
          <w:jc w:val="center"/>
        </w:trPr>
        <w:tc>
          <w:tcPr>
            <w:tcW w:w="3040" w:type="dxa"/>
            <w:shd w:val="clear" w:color="auto" w:fill="DBE5F1"/>
          </w:tcPr>
          <w:p w14:paraId="302F829E" w14:textId="77777777" w:rsidR="00A80E7B" w:rsidRPr="008076F1"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8076F1">
              <w:rPr>
                <w:rFonts w:ascii="Arial" w:eastAsia="Times New Roman" w:hAnsi="Arial" w:cs="Arial"/>
                <w:b/>
                <w:bCs/>
                <w:sz w:val="32"/>
                <w:szCs w:val="32"/>
              </w:rPr>
              <w:t>Human Resources</w:t>
            </w:r>
          </w:p>
        </w:tc>
        <w:tc>
          <w:tcPr>
            <w:tcW w:w="6430" w:type="dxa"/>
            <w:shd w:val="clear" w:color="auto" w:fill="DBE5F1"/>
          </w:tcPr>
          <w:p w14:paraId="29B2B3AD" w14:textId="0A99FC0A" w:rsidR="00A80E7B" w:rsidRPr="008076F1" w:rsidRDefault="00A80E7B" w:rsidP="00A80E7B">
            <w:pPr>
              <w:tabs>
                <w:tab w:val="left" w:pos="1734"/>
              </w:tabs>
              <w:spacing w:before="120" w:after="120" w:line="240" w:lineRule="auto"/>
              <w:rPr>
                <w:rFonts w:ascii="Arial" w:eastAsia="Times New Roman" w:hAnsi="Arial" w:cs="Arial"/>
                <w:b/>
                <w:sz w:val="32"/>
                <w:szCs w:val="32"/>
              </w:rPr>
            </w:pPr>
            <w:r w:rsidRPr="008076F1">
              <w:rPr>
                <w:rFonts w:ascii="Arial" w:eastAsia="Calibri" w:hAnsi="Arial" w:cs="Arial"/>
                <w:b/>
                <w:sz w:val="32"/>
                <w:szCs w:val="32"/>
              </w:rPr>
              <w:t>HR</w:t>
            </w:r>
            <w:r w:rsidR="00FC2A99" w:rsidRPr="008076F1">
              <w:rPr>
                <w:rFonts w:ascii="Arial" w:eastAsia="Calibri" w:hAnsi="Arial" w:cs="Arial"/>
                <w:b/>
                <w:sz w:val="32"/>
                <w:szCs w:val="32"/>
              </w:rPr>
              <w:t>03 Adoption Leave</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8076F1" w14:paraId="19F4F518" w14:textId="77777777" w:rsidTr="00644F6A">
        <w:trPr>
          <w:gridAfter w:val="3"/>
          <w:wAfter w:w="6650" w:type="dxa"/>
          <w:trHeight w:val="133"/>
          <w:jc w:val="center"/>
        </w:trPr>
        <w:tc>
          <w:tcPr>
            <w:tcW w:w="2810" w:type="dxa"/>
          </w:tcPr>
          <w:p w14:paraId="7192708E" w14:textId="77777777" w:rsidR="00A80E7B" w:rsidRPr="008076F1" w:rsidRDefault="00A80E7B" w:rsidP="00A80E7B">
            <w:pPr>
              <w:jc w:val="center"/>
              <w:rPr>
                <w:b/>
                <w:sz w:val="36"/>
                <w:szCs w:val="36"/>
              </w:rPr>
            </w:pPr>
          </w:p>
        </w:tc>
      </w:tr>
      <w:tr w:rsidR="00A80E7B" w:rsidRPr="008076F1"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8076F1" w:rsidRDefault="00A80E7B" w:rsidP="00A80E7B">
            <w:pPr>
              <w:spacing w:before="60"/>
              <w:rPr>
                <w:rFonts w:eastAsia="Times New Roman" w:cs="Tahoma"/>
                <w:b/>
              </w:rPr>
            </w:pPr>
            <w:r w:rsidRPr="008076F1">
              <w:rPr>
                <w:rFonts w:eastAsia="Times New Roman" w:cs="Tahoma"/>
                <w:b/>
              </w:rPr>
              <w:t>Version Number</w:t>
            </w:r>
          </w:p>
        </w:tc>
        <w:tc>
          <w:tcPr>
            <w:tcW w:w="3090" w:type="dxa"/>
          </w:tcPr>
          <w:p w14:paraId="61ED3848" w14:textId="77777777" w:rsidR="00A80E7B" w:rsidRPr="008076F1" w:rsidRDefault="00A80E7B" w:rsidP="00A80E7B">
            <w:pPr>
              <w:spacing w:before="60"/>
              <w:rPr>
                <w:rFonts w:eastAsia="Times New Roman" w:cs="Tahoma"/>
              </w:rPr>
            </w:pPr>
            <w:r w:rsidRPr="008076F1">
              <w:rPr>
                <w:rFonts w:eastAsia="Times New Roman" w:cs="Tahoma"/>
                <w:b/>
              </w:rPr>
              <w:t xml:space="preserve">Date Issued </w:t>
            </w:r>
          </w:p>
        </w:tc>
        <w:tc>
          <w:tcPr>
            <w:tcW w:w="3280" w:type="dxa"/>
          </w:tcPr>
          <w:p w14:paraId="64950522" w14:textId="77777777" w:rsidR="00A80E7B" w:rsidRPr="008076F1" w:rsidRDefault="00A80E7B" w:rsidP="00A80E7B">
            <w:pPr>
              <w:spacing w:before="60"/>
              <w:rPr>
                <w:rFonts w:eastAsia="Times New Roman" w:cs="Tahoma"/>
              </w:rPr>
            </w:pPr>
            <w:r w:rsidRPr="008076F1">
              <w:rPr>
                <w:rFonts w:eastAsia="Times New Roman" w:cs="Tahoma"/>
                <w:b/>
              </w:rPr>
              <w:t>Review Date</w:t>
            </w:r>
          </w:p>
        </w:tc>
      </w:tr>
      <w:tr w:rsidR="00A80E7B" w:rsidRPr="008076F1"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8076F1" w:rsidRDefault="00A80E7B" w:rsidP="00A80E7B">
            <w:pPr>
              <w:spacing w:before="60"/>
              <w:rPr>
                <w:rFonts w:eastAsia="Times New Roman" w:cs="Tahoma"/>
                <w:b/>
                <w:color w:val="FF0000"/>
              </w:rPr>
            </w:pPr>
            <w:r w:rsidRPr="008076F1">
              <w:rPr>
                <w:rFonts w:eastAsia="Times New Roman" w:cs="Tahoma"/>
                <w:b/>
                <w:color w:val="FF0000"/>
              </w:rPr>
              <w:t>1.0</w:t>
            </w:r>
          </w:p>
        </w:tc>
        <w:tc>
          <w:tcPr>
            <w:tcW w:w="3090" w:type="dxa"/>
          </w:tcPr>
          <w:p w14:paraId="6B809851" w14:textId="4D6FD08B" w:rsidR="00A80E7B" w:rsidRPr="008076F1" w:rsidRDefault="00425973" w:rsidP="00A80E7B">
            <w:pPr>
              <w:spacing w:before="60"/>
              <w:rPr>
                <w:rFonts w:eastAsia="Times New Roman" w:cs="Tahoma"/>
                <w:color w:val="FF0000"/>
              </w:rPr>
            </w:pPr>
            <w:r w:rsidRPr="008076F1">
              <w:rPr>
                <w:rFonts w:eastAsia="Times New Roman" w:cs="Tahoma"/>
                <w:color w:val="FF0000"/>
              </w:rPr>
              <w:t>July 2022</w:t>
            </w:r>
          </w:p>
        </w:tc>
        <w:tc>
          <w:tcPr>
            <w:tcW w:w="3280" w:type="dxa"/>
          </w:tcPr>
          <w:p w14:paraId="3F6045E6" w14:textId="6BEBA360" w:rsidR="00A80E7B" w:rsidRPr="008076F1" w:rsidRDefault="00425973" w:rsidP="00A80E7B">
            <w:pPr>
              <w:spacing w:before="60"/>
              <w:rPr>
                <w:rFonts w:eastAsia="Times New Roman" w:cs="Tahoma"/>
                <w:color w:val="FF0000"/>
              </w:rPr>
            </w:pPr>
            <w:r w:rsidRPr="008076F1">
              <w:rPr>
                <w:rFonts w:eastAsia="Times New Roman" w:cs="Tahoma"/>
                <w:color w:val="FF0000"/>
              </w:rPr>
              <w:t>July 2024</w:t>
            </w:r>
          </w:p>
        </w:tc>
      </w:tr>
    </w:tbl>
    <w:p w14:paraId="528046DD" w14:textId="77777777" w:rsidR="00A80E7B" w:rsidRPr="008076F1"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8076F1" w14:paraId="7812118E" w14:textId="77777777" w:rsidTr="00644F6A">
        <w:trPr>
          <w:trHeight w:val="397"/>
          <w:jc w:val="center"/>
        </w:trPr>
        <w:tc>
          <w:tcPr>
            <w:tcW w:w="4076" w:type="dxa"/>
          </w:tcPr>
          <w:p w14:paraId="1E2B5CD6" w14:textId="77777777" w:rsidR="00A80E7B" w:rsidRPr="008076F1" w:rsidRDefault="00A80E7B" w:rsidP="00A80E7B">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Prepared By:</w:t>
            </w:r>
          </w:p>
        </w:tc>
        <w:tc>
          <w:tcPr>
            <w:tcW w:w="5496" w:type="dxa"/>
          </w:tcPr>
          <w:p w14:paraId="00953B56" w14:textId="53C6E0C9" w:rsidR="00A80E7B" w:rsidRPr="008076F1" w:rsidRDefault="00FC2A99" w:rsidP="00A80E7B">
            <w:pPr>
              <w:spacing w:after="0" w:line="240" w:lineRule="auto"/>
              <w:rPr>
                <w:rFonts w:ascii="Arial" w:eastAsia="Times New Roman" w:hAnsi="Arial" w:cs="Tahoma"/>
                <w:sz w:val="24"/>
                <w:szCs w:val="24"/>
              </w:rPr>
            </w:pPr>
            <w:r w:rsidRPr="008076F1">
              <w:rPr>
                <w:rFonts w:ascii="Arial" w:eastAsia="Times New Roman" w:hAnsi="Arial" w:cs="Tahoma"/>
                <w:sz w:val="24"/>
                <w:szCs w:val="24"/>
              </w:rPr>
              <w:t>Beth Coombes</w:t>
            </w:r>
          </w:p>
        </w:tc>
      </w:tr>
      <w:tr w:rsidR="00FB2D03" w:rsidRPr="008076F1" w14:paraId="247B4451" w14:textId="77777777" w:rsidTr="00644F6A">
        <w:trPr>
          <w:trHeight w:val="397"/>
          <w:jc w:val="center"/>
        </w:trPr>
        <w:tc>
          <w:tcPr>
            <w:tcW w:w="4076" w:type="dxa"/>
          </w:tcPr>
          <w:p w14:paraId="68386115" w14:textId="77777777" w:rsidR="00FB2D03" w:rsidRPr="008076F1" w:rsidRDefault="00FB2D03" w:rsidP="00FB2D03">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Consultation Process:</w:t>
            </w:r>
          </w:p>
        </w:tc>
        <w:tc>
          <w:tcPr>
            <w:tcW w:w="5496" w:type="dxa"/>
          </w:tcPr>
          <w:p w14:paraId="55F1489B" w14:textId="4168DC26" w:rsidR="00FB2D03" w:rsidRPr="008076F1" w:rsidRDefault="00FB2D03" w:rsidP="00FB2D03">
            <w:pPr>
              <w:spacing w:before="60" w:after="0" w:line="240" w:lineRule="auto"/>
              <w:rPr>
                <w:rFonts w:ascii="Arial" w:eastAsia="Calibri" w:hAnsi="Arial" w:cs="Tahoma"/>
                <w:sz w:val="24"/>
                <w:szCs w:val="24"/>
                <w:lang w:val="en-US"/>
              </w:rPr>
            </w:pPr>
            <w:r w:rsidRPr="008076F1">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FB2D03" w:rsidRPr="008076F1" w14:paraId="16633E72" w14:textId="77777777" w:rsidTr="00644F6A">
        <w:trPr>
          <w:trHeight w:val="397"/>
          <w:jc w:val="center"/>
        </w:trPr>
        <w:tc>
          <w:tcPr>
            <w:tcW w:w="4076" w:type="dxa"/>
          </w:tcPr>
          <w:p w14:paraId="27F8A162" w14:textId="77777777" w:rsidR="00FB2D03" w:rsidRPr="008076F1" w:rsidRDefault="00FB2D03" w:rsidP="00FB2D03">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Formally Approved:</w:t>
            </w:r>
          </w:p>
        </w:tc>
        <w:tc>
          <w:tcPr>
            <w:tcW w:w="5496" w:type="dxa"/>
          </w:tcPr>
          <w:p w14:paraId="0853EACC" w14:textId="6ED267D5" w:rsidR="00FB2D03" w:rsidRPr="008076F1" w:rsidRDefault="00FB2D03" w:rsidP="00FB2D03">
            <w:pPr>
              <w:spacing w:before="60" w:after="0" w:line="240" w:lineRule="auto"/>
              <w:rPr>
                <w:rFonts w:ascii="Arial" w:eastAsia="Calibri" w:hAnsi="Arial" w:cs="Tahoma"/>
                <w:sz w:val="24"/>
                <w:szCs w:val="24"/>
                <w:lang w:val="en-US"/>
              </w:rPr>
            </w:pPr>
            <w:r w:rsidRPr="008076F1">
              <w:rPr>
                <w:rFonts w:ascii="Arial" w:hAnsi="Arial" w:cs="Tahoma"/>
                <w:color w:val="FF0000"/>
                <w:sz w:val="24"/>
                <w:szCs w:val="24"/>
                <w:lang w:val="en-US"/>
              </w:rPr>
              <w:t>July 2022</w:t>
            </w:r>
          </w:p>
        </w:tc>
      </w:tr>
      <w:tr w:rsidR="00FB2D03" w:rsidRPr="008076F1" w14:paraId="4C4E98DE" w14:textId="77777777" w:rsidTr="00644F6A">
        <w:trPr>
          <w:trHeight w:val="397"/>
          <w:jc w:val="center"/>
        </w:trPr>
        <w:tc>
          <w:tcPr>
            <w:tcW w:w="4076" w:type="dxa"/>
          </w:tcPr>
          <w:p w14:paraId="785F66F0" w14:textId="77777777" w:rsidR="00FB2D03" w:rsidRPr="008076F1" w:rsidRDefault="00FB2D03" w:rsidP="00FB2D03">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Approved By:</w:t>
            </w:r>
          </w:p>
        </w:tc>
        <w:tc>
          <w:tcPr>
            <w:tcW w:w="5496" w:type="dxa"/>
          </w:tcPr>
          <w:p w14:paraId="7EFD08FC" w14:textId="18E641E7" w:rsidR="00FB2D03" w:rsidRPr="008076F1" w:rsidRDefault="00FB2D03" w:rsidP="00FB2D03">
            <w:pPr>
              <w:spacing w:before="60" w:after="0" w:line="240" w:lineRule="auto"/>
              <w:rPr>
                <w:rFonts w:ascii="Arial" w:eastAsia="Times New Roman" w:hAnsi="Arial" w:cs="Tahoma"/>
                <w:sz w:val="24"/>
                <w:szCs w:val="24"/>
              </w:rPr>
            </w:pPr>
            <w:r w:rsidRPr="008076F1">
              <w:rPr>
                <w:rFonts w:ascii="Arial" w:eastAsia="Times New Roman" w:hAnsi="Arial" w:cs="Tahoma"/>
                <w:color w:val="FF0000"/>
                <w:sz w:val="24"/>
                <w:szCs w:val="24"/>
              </w:rPr>
              <w:t>ICB Board</w:t>
            </w:r>
          </w:p>
        </w:tc>
      </w:tr>
    </w:tbl>
    <w:p w14:paraId="7E4B5715" w14:textId="77777777" w:rsidR="00A80E7B" w:rsidRPr="008076F1" w:rsidRDefault="00A80E7B" w:rsidP="00A80E7B">
      <w:pPr>
        <w:keepLines/>
        <w:spacing w:after="0" w:line="240" w:lineRule="auto"/>
        <w:rPr>
          <w:rFonts w:ascii="Arial" w:eastAsia="Times New Roman" w:hAnsi="Arial" w:cs="Tahoma"/>
          <w:b/>
          <w:sz w:val="24"/>
          <w:szCs w:val="24"/>
        </w:rPr>
      </w:pPr>
    </w:p>
    <w:p w14:paraId="2B58CA0D" w14:textId="77777777" w:rsidR="00A80E7B" w:rsidRPr="008076F1" w:rsidRDefault="00A80E7B" w:rsidP="00FB2D03">
      <w:pPr>
        <w:spacing w:after="0" w:line="240" w:lineRule="auto"/>
        <w:ind w:left="-284"/>
        <w:rPr>
          <w:rFonts w:ascii="Arial" w:eastAsia="Times New Roman" w:hAnsi="Arial" w:cs="Tahoma"/>
          <w:b/>
          <w:sz w:val="28"/>
          <w:szCs w:val="28"/>
        </w:rPr>
      </w:pPr>
      <w:r w:rsidRPr="008076F1">
        <w:rPr>
          <w:rFonts w:ascii="Arial" w:eastAsia="Times New Roman" w:hAnsi="Arial" w:cs="Tahoma"/>
          <w:b/>
          <w:sz w:val="28"/>
          <w:szCs w:val="28"/>
        </w:rPr>
        <w:t>EQUALITY IMPACT ASSESSMENT</w:t>
      </w:r>
    </w:p>
    <w:p w14:paraId="084C0D4C" w14:textId="77777777" w:rsidR="00A80E7B" w:rsidRPr="008076F1" w:rsidRDefault="00A80E7B" w:rsidP="00A80E7B">
      <w:pPr>
        <w:spacing w:after="0" w:line="240" w:lineRule="auto"/>
        <w:ind w:left="142"/>
        <w:rPr>
          <w:rFonts w:ascii="Arial" w:eastAsia="Times New Roman" w:hAnsi="Arial" w:cs="Tahoma"/>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864"/>
      </w:tblGrid>
      <w:tr w:rsidR="00A80E7B" w:rsidRPr="008076F1" w14:paraId="6C5F8A62" w14:textId="77777777" w:rsidTr="00FB2D03">
        <w:trPr>
          <w:trHeight w:val="314"/>
          <w:jc w:val="center"/>
        </w:trPr>
        <w:tc>
          <w:tcPr>
            <w:tcW w:w="2721" w:type="dxa"/>
          </w:tcPr>
          <w:p w14:paraId="68A6D567" w14:textId="77777777" w:rsidR="00A80E7B" w:rsidRPr="008076F1" w:rsidRDefault="00A80E7B" w:rsidP="00A80E7B">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Date</w:t>
            </w:r>
          </w:p>
        </w:tc>
        <w:tc>
          <w:tcPr>
            <w:tcW w:w="6864" w:type="dxa"/>
          </w:tcPr>
          <w:p w14:paraId="6355C47B" w14:textId="77777777" w:rsidR="00A80E7B" w:rsidRPr="008076F1" w:rsidRDefault="00A80E7B" w:rsidP="00A80E7B">
            <w:pPr>
              <w:spacing w:before="60" w:after="0" w:line="240" w:lineRule="auto"/>
              <w:rPr>
                <w:rFonts w:ascii="Arial" w:eastAsia="Times New Roman" w:hAnsi="Arial" w:cs="Tahoma"/>
                <w:b/>
                <w:sz w:val="24"/>
                <w:szCs w:val="24"/>
              </w:rPr>
            </w:pPr>
            <w:r w:rsidRPr="008076F1">
              <w:rPr>
                <w:rFonts w:ascii="Arial" w:eastAsia="Times New Roman" w:hAnsi="Arial" w:cs="Tahoma"/>
                <w:b/>
                <w:sz w:val="24"/>
                <w:szCs w:val="24"/>
              </w:rPr>
              <w:t>Issues</w:t>
            </w:r>
          </w:p>
        </w:tc>
      </w:tr>
      <w:tr w:rsidR="00FB2D03" w:rsidRPr="008076F1" w14:paraId="59EE2F99" w14:textId="77777777" w:rsidTr="00FB2D03">
        <w:trPr>
          <w:trHeight w:val="397"/>
          <w:jc w:val="center"/>
        </w:trPr>
        <w:tc>
          <w:tcPr>
            <w:tcW w:w="2721" w:type="dxa"/>
          </w:tcPr>
          <w:p w14:paraId="284CBA6E" w14:textId="7F960936" w:rsidR="00FB2D03" w:rsidRPr="008076F1" w:rsidRDefault="00FB2D03" w:rsidP="00FB2D03">
            <w:pPr>
              <w:spacing w:before="60" w:after="0" w:line="240" w:lineRule="auto"/>
              <w:rPr>
                <w:rFonts w:ascii="Arial" w:eastAsia="Times New Roman" w:hAnsi="Arial" w:cs="Tahoma"/>
                <w:sz w:val="24"/>
                <w:szCs w:val="24"/>
              </w:rPr>
            </w:pPr>
          </w:p>
        </w:tc>
        <w:tc>
          <w:tcPr>
            <w:tcW w:w="6864" w:type="dxa"/>
          </w:tcPr>
          <w:p w14:paraId="2298C5EF" w14:textId="39EC6609" w:rsidR="00FB2D03" w:rsidRPr="008076F1" w:rsidRDefault="00FB2D03" w:rsidP="00FB2D03">
            <w:pPr>
              <w:spacing w:before="60" w:after="0" w:line="240" w:lineRule="auto"/>
              <w:rPr>
                <w:rFonts w:ascii="Arial" w:eastAsia="Times New Roman" w:hAnsi="Arial" w:cs="Tahoma"/>
                <w:sz w:val="24"/>
                <w:szCs w:val="24"/>
              </w:rPr>
            </w:pPr>
            <w:r w:rsidRPr="008076F1">
              <w:rPr>
                <w:rFonts w:ascii="Arial" w:eastAsia="Times New Roman" w:hAnsi="Arial" w:cs="Tahoma"/>
                <w:sz w:val="24"/>
                <w:szCs w:val="24"/>
              </w:rPr>
              <w:t>To be completed, as outlined in the agreed 2022/23 HR EIA review schedule.</w:t>
            </w:r>
          </w:p>
        </w:tc>
      </w:tr>
    </w:tbl>
    <w:p w14:paraId="21A4EF41" w14:textId="77777777" w:rsidR="00A80E7B" w:rsidRPr="008076F1"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8076F1" w:rsidRDefault="00A80E7B" w:rsidP="00FB2D03">
      <w:pPr>
        <w:keepLines/>
        <w:tabs>
          <w:tab w:val="center" w:pos="4320"/>
          <w:tab w:val="right" w:pos="8640"/>
        </w:tabs>
        <w:spacing w:after="0" w:line="240" w:lineRule="auto"/>
        <w:ind w:left="-284"/>
        <w:rPr>
          <w:rFonts w:ascii="Arial" w:eastAsia="Times New Roman" w:hAnsi="Arial" w:cs="Arial"/>
          <w:sz w:val="28"/>
          <w:szCs w:val="28"/>
        </w:rPr>
      </w:pPr>
      <w:r w:rsidRPr="008076F1">
        <w:rPr>
          <w:rFonts w:ascii="Arial" w:eastAsia="Times New Roman" w:hAnsi="Arial" w:cs="Arial"/>
          <w:b/>
          <w:bCs/>
          <w:sz w:val="28"/>
          <w:szCs w:val="28"/>
        </w:rPr>
        <w:t>POLICY VALIDITY STATEMENT</w:t>
      </w:r>
    </w:p>
    <w:p w14:paraId="4890C546" w14:textId="77777777" w:rsidR="00A80E7B" w:rsidRPr="008076F1" w:rsidRDefault="00A80E7B" w:rsidP="00FB2D03">
      <w:pPr>
        <w:spacing w:after="0" w:line="240" w:lineRule="auto"/>
        <w:ind w:left="-284"/>
        <w:jc w:val="both"/>
        <w:rPr>
          <w:rFonts w:ascii="Arial" w:eastAsia="Calibri" w:hAnsi="Arial" w:cs="Arial"/>
          <w:sz w:val="24"/>
          <w:szCs w:val="24"/>
        </w:rPr>
      </w:pPr>
      <w:r w:rsidRPr="008076F1">
        <w:rPr>
          <w:rFonts w:ascii="Arial" w:eastAsia="Times New Roman" w:hAnsi="Arial" w:cs="Arial"/>
          <w:bCs/>
          <w:sz w:val="24"/>
          <w:szCs w:val="24"/>
        </w:rPr>
        <w:t xml:space="preserve">Policy users should ensure that they are consulting the currently valid version of the documentation. </w:t>
      </w:r>
      <w:r w:rsidRPr="008076F1">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8076F1" w:rsidRDefault="00A80E7B" w:rsidP="00FB2D03">
      <w:pPr>
        <w:keepLines/>
        <w:spacing w:after="0" w:line="240" w:lineRule="auto"/>
        <w:ind w:left="-284"/>
        <w:rPr>
          <w:rFonts w:ascii="Arial" w:eastAsia="Times New Roman" w:hAnsi="Arial" w:cs="Arial"/>
          <w:bCs/>
          <w:sz w:val="24"/>
          <w:szCs w:val="24"/>
        </w:rPr>
      </w:pPr>
    </w:p>
    <w:p w14:paraId="41F5F573" w14:textId="77777777" w:rsidR="00A80E7B" w:rsidRPr="008076F1" w:rsidRDefault="00A80E7B" w:rsidP="00FB2D03">
      <w:pPr>
        <w:autoSpaceDN w:val="0"/>
        <w:spacing w:after="0" w:line="240" w:lineRule="auto"/>
        <w:ind w:left="-284"/>
        <w:rPr>
          <w:rFonts w:ascii="Arial" w:eastAsia="Calibri" w:hAnsi="Arial" w:cs="Arial"/>
          <w:b/>
          <w:bCs/>
          <w:sz w:val="28"/>
          <w:szCs w:val="28"/>
        </w:rPr>
      </w:pPr>
      <w:r w:rsidRPr="008076F1">
        <w:rPr>
          <w:rFonts w:ascii="Arial" w:eastAsia="Calibri" w:hAnsi="Arial" w:cs="Arial"/>
          <w:b/>
          <w:bCs/>
          <w:sz w:val="28"/>
          <w:szCs w:val="28"/>
        </w:rPr>
        <w:t>ACCESSIBLE INFORMATION STANDARDS</w:t>
      </w:r>
    </w:p>
    <w:p w14:paraId="190BA79B" w14:textId="4FAA7828" w:rsidR="00A80E7B" w:rsidRPr="008076F1" w:rsidRDefault="00A80E7B" w:rsidP="00FB2D03">
      <w:pPr>
        <w:autoSpaceDN w:val="0"/>
        <w:spacing w:after="0" w:line="240" w:lineRule="auto"/>
        <w:ind w:left="-284"/>
        <w:rPr>
          <w:rFonts w:ascii="Arial" w:eastAsia="Times New Roman" w:hAnsi="Arial" w:cs="Arial"/>
          <w:b/>
          <w:bCs/>
          <w:sz w:val="28"/>
          <w:szCs w:val="24"/>
        </w:rPr>
      </w:pPr>
      <w:r w:rsidRPr="008076F1">
        <w:rPr>
          <w:rFonts w:ascii="Arial" w:eastAsia="Calibri" w:hAnsi="Arial" w:cs="Arial"/>
          <w:bCs/>
          <w:sz w:val="24"/>
          <w:szCs w:val="24"/>
        </w:rPr>
        <w:t xml:space="preserve">If you require this document in an alternative format, such as easy read, large text, </w:t>
      </w:r>
      <w:proofErr w:type="gramStart"/>
      <w:r w:rsidRPr="008076F1">
        <w:rPr>
          <w:rFonts w:ascii="Arial" w:eastAsia="Calibri" w:hAnsi="Arial" w:cs="Arial"/>
          <w:bCs/>
          <w:sz w:val="24"/>
          <w:szCs w:val="24"/>
        </w:rPr>
        <w:t>braille</w:t>
      </w:r>
      <w:proofErr w:type="gramEnd"/>
      <w:r w:rsidRPr="008076F1">
        <w:rPr>
          <w:rFonts w:ascii="Arial" w:eastAsia="Calibri" w:hAnsi="Arial" w:cs="Arial"/>
          <w:bCs/>
          <w:sz w:val="24"/>
          <w:szCs w:val="24"/>
        </w:rPr>
        <w:t xml:space="preserve"> or an alternative language please contact </w:t>
      </w:r>
      <w:hyperlink r:id="rId13" w:history="1">
        <w:r w:rsidR="00115E7D" w:rsidRPr="008076F1">
          <w:rPr>
            <w:rStyle w:val="Hyperlink"/>
            <w:rFonts w:ascii="Arial" w:hAnsi="Arial" w:cs="Arial"/>
            <w:sz w:val="24"/>
            <w:szCs w:val="24"/>
          </w:rPr>
          <w:t>necsu.icbhr@nhs.net</w:t>
        </w:r>
      </w:hyperlink>
      <w:r w:rsidR="00115E7D" w:rsidRPr="008076F1">
        <w:rPr>
          <w:rFonts w:ascii="Arial" w:eastAsia="Times New Roman" w:hAnsi="Arial" w:cs="Arial"/>
          <w:b/>
          <w:sz w:val="28"/>
        </w:rPr>
        <w:t xml:space="preserve"> </w:t>
      </w:r>
      <w:r w:rsidR="00FB2D03" w:rsidRPr="008076F1">
        <w:rPr>
          <w:rFonts w:ascii="Arial" w:eastAsia="Times New Roman" w:hAnsi="Arial" w:cs="Arial"/>
          <w:b/>
          <w:sz w:val="28"/>
        </w:rPr>
        <w:t xml:space="preserve"> </w:t>
      </w:r>
      <w:r w:rsidR="00FB2D03" w:rsidRPr="008076F1">
        <w:rPr>
          <w:rFonts w:ascii="Arial" w:eastAsia="Times New Roman" w:hAnsi="Arial" w:cs="Arial"/>
          <w:b/>
          <w:bCs/>
          <w:sz w:val="28"/>
          <w:szCs w:val="24"/>
        </w:rPr>
        <w:t xml:space="preserve"> </w:t>
      </w:r>
    </w:p>
    <w:p w14:paraId="6F299EC7" w14:textId="77777777" w:rsidR="00A80E7B" w:rsidRPr="008076F1" w:rsidRDefault="00A80E7B" w:rsidP="00A80E7B">
      <w:pPr>
        <w:spacing w:after="0" w:line="240" w:lineRule="auto"/>
        <w:rPr>
          <w:rFonts w:ascii="Arial" w:eastAsia="Calibri" w:hAnsi="Arial" w:cs="Arial"/>
          <w:b/>
          <w:sz w:val="32"/>
          <w:szCs w:val="32"/>
        </w:rPr>
      </w:pPr>
      <w:r w:rsidRPr="008076F1">
        <w:rPr>
          <w:rFonts w:ascii="Arial" w:eastAsia="Calibri" w:hAnsi="Arial" w:cs="Arial"/>
          <w:b/>
          <w:sz w:val="32"/>
          <w:szCs w:val="32"/>
        </w:rPr>
        <w:br w:type="page"/>
      </w:r>
      <w:r w:rsidRPr="008076F1">
        <w:rPr>
          <w:rFonts w:ascii="Arial" w:eastAsia="Calibri" w:hAnsi="Arial" w:cs="Arial"/>
          <w:b/>
          <w:sz w:val="32"/>
          <w:szCs w:val="32"/>
        </w:rPr>
        <w:lastRenderedPageBreak/>
        <w:t>Version Control</w:t>
      </w:r>
    </w:p>
    <w:p w14:paraId="2ABD1E59" w14:textId="77777777" w:rsidR="00A80E7B" w:rsidRPr="008076F1"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4"/>
        <w:gridCol w:w="2054"/>
        <w:gridCol w:w="2000"/>
        <w:gridCol w:w="3762"/>
      </w:tblGrid>
      <w:tr w:rsidR="00A80E7B" w:rsidRPr="008076F1" w14:paraId="6330FEF8" w14:textId="77777777" w:rsidTr="00FB2D03">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Update comments</w:t>
            </w:r>
          </w:p>
        </w:tc>
      </w:tr>
      <w:tr w:rsidR="00FB2D03" w:rsidRPr="008076F1" w14:paraId="2BFF45BC" w14:textId="77777777" w:rsidTr="00FB2D03">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3116083F" w:rsidR="00FB2D03" w:rsidRPr="008076F1" w:rsidRDefault="00FB2D03" w:rsidP="00FB2D03">
            <w:pPr>
              <w:spacing w:before="120" w:after="120" w:line="240" w:lineRule="exact"/>
              <w:rPr>
                <w:rFonts w:ascii="Arial" w:eastAsia="Calibri" w:hAnsi="Arial" w:cs="Arial"/>
              </w:rPr>
            </w:pPr>
            <w:r w:rsidRPr="008076F1">
              <w:rPr>
                <w:rFonts w:ascii="Arial" w:hAnsi="Arial"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354718A7" w:rsidR="00FB2D03" w:rsidRPr="008076F1" w:rsidRDefault="00FB2D03" w:rsidP="00FB2D03">
            <w:pPr>
              <w:spacing w:before="120" w:after="120" w:line="240" w:lineRule="exact"/>
              <w:rPr>
                <w:rFonts w:ascii="Arial" w:eastAsia="Calibri" w:hAnsi="Arial" w:cs="Arial"/>
              </w:rPr>
            </w:pPr>
            <w:r w:rsidRPr="008076F1">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03898840" w:rsidR="00FB2D03" w:rsidRPr="008076F1" w:rsidRDefault="00FB2D03" w:rsidP="00FB2D03">
            <w:pPr>
              <w:spacing w:before="120" w:after="120" w:line="240" w:lineRule="exact"/>
              <w:rPr>
                <w:rFonts w:ascii="Arial" w:eastAsia="Calibri" w:hAnsi="Arial" w:cs="Arial"/>
              </w:rPr>
            </w:pPr>
            <w:r w:rsidRPr="008076F1">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4E3CC0F6" w:rsidR="00FB2D03" w:rsidRPr="008076F1" w:rsidRDefault="00FB2D03" w:rsidP="00FB2D03">
            <w:pPr>
              <w:spacing w:before="120" w:after="120" w:line="240" w:lineRule="exact"/>
              <w:rPr>
                <w:rFonts w:ascii="Arial" w:eastAsia="Calibri" w:hAnsi="Arial" w:cs="Arial"/>
              </w:rPr>
            </w:pPr>
            <w:r w:rsidRPr="008076F1">
              <w:rPr>
                <w:rFonts w:ascii="Arial" w:hAnsi="Arial" w:cs="Arial"/>
              </w:rPr>
              <w:t>First Issue</w:t>
            </w:r>
          </w:p>
        </w:tc>
      </w:tr>
    </w:tbl>
    <w:p w14:paraId="7B2310FD" w14:textId="77777777" w:rsidR="00A80E7B" w:rsidRPr="008076F1" w:rsidRDefault="00A80E7B" w:rsidP="00A80E7B">
      <w:pPr>
        <w:spacing w:after="0" w:line="240" w:lineRule="auto"/>
        <w:rPr>
          <w:rFonts w:ascii="Calibri" w:eastAsia="Calibri" w:hAnsi="Calibri" w:cs="Times New Roman"/>
        </w:rPr>
      </w:pPr>
    </w:p>
    <w:p w14:paraId="0B4FB5FF" w14:textId="77777777" w:rsidR="00A80E7B" w:rsidRPr="008076F1" w:rsidRDefault="00A80E7B" w:rsidP="00A80E7B">
      <w:pPr>
        <w:spacing w:after="0" w:line="240" w:lineRule="auto"/>
        <w:rPr>
          <w:rFonts w:ascii="Calibri" w:eastAsia="Calibri" w:hAnsi="Calibri" w:cs="Times New Roman"/>
        </w:rPr>
      </w:pPr>
    </w:p>
    <w:p w14:paraId="0C05A353" w14:textId="77777777" w:rsidR="00A80E7B" w:rsidRPr="008076F1" w:rsidRDefault="00A80E7B" w:rsidP="00A80E7B">
      <w:pPr>
        <w:spacing w:after="0" w:line="240" w:lineRule="auto"/>
        <w:rPr>
          <w:rFonts w:ascii="Arial" w:eastAsia="Calibri" w:hAnsi="Arial" w:cs="Arial"/>
          <w:b/>
          <w:sz w:val="32"/>
          <w:szCs w:val="32"/>
        </w:rPr>
      </w:pPr>
      <w:r w:rsidRPr="008076F1">
        <w:rPr>
          <w:rFonts w:ascii="Arial" w:eastAsia="Calibri" w:hAnsi="Arial" w:cs="Arial"/>
          <w:b/>
          <w:sz w:val="32"/>
          <w:szCs w:val="32"/>
        </w:rPr>
        <w:t>Approval</w:t>
      </w:r>
    </w:p>
    <w:p w14:paraId="4F5756A8" w14:textId="77777777" w:rsidR="00A80E7B" w:rsidRPr="008076F1"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65"/>
        <w:gridCol w:w="3345"/>
        <w:gridCol w:w="2830"/>
      </w:tblGrid>
      <w:tr w:rsidR="00A80E7B" w:rsidRPr="008076F1"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8076F1" w:rsidRDefault="00A80E7B" w:rsidP="00A80E7B">
            <w:pPr>
              <w:spacing w:before="120" w:after="120" w:line="240" w:lineRule="exact"/>
              <w:rPr>
                <w:rFonts w:ascii="Arial" w:eastAsia="Calibri" w:hAnsi="Arial" w:cs="Arial"/>
                <w:b/>
                <w:szCs w:val="20"/>
              </w:rPr>
            </w:pPr>
            <w:r w:rsidRPr="008076F1">
              <w:rPr>
                <w:rFonts w:ascii="Arial" w:eastAsia="Calibri" w:hAnsi="Arial" w:cs="Arial"/>
                <w:b/>
                <w:sz w:val="24"/>
                <w:szCs w:val="20"/>
              </w:rPr>
              <w:t>Date</w:t>
            </w:r>
          </w:p>
        </w:tc>
      </w:tr>
      <w:tr w:rsidR="00FB2D03" w:rsidRPr="008076F1"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3DBB364B" w:rsidR="00FB2D03" w:rsidRPr="008076F1" w:rsidRDefault="00FB2D03" w:rsidP="00FB2D03">
            <w:pPr>
              <w:spacing w:before="120" w:after="120" w:line="240" w:lineRule="exact"/>
              <w:rPr>
                <w:rFonts w:ascii="Arial" w:eastAsia="Calibri" w:hAnsi="Arial" w:cs="Arial"/>
                <w:szCs w:val="20"/>
              </w:rPr>
            </w:pPr>
            <w:r w:rsidRPr="008076F1">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521EB084" w:rsidR="00FB2D03" w:rsidRPr="008076F1" w:rsidRDefault="00FB2D03" w:rsidP="00FB2D03">
            <w:pPr>
              <w:spacing w:before="60" w:after="0" w:line="240" w:lineRule="auto"/>
              <w:rPr>
                <w:rFonts w:ascii="Arial" w:eastAsia="Times New Roman" w:hAnsi="Arial" w:cs="Tahoma"/>
                <w:sz w:val="24"/>
                <w:szCs w:val="24"/>
              </w:rPr>
            </w:pPr>
            <w:r w:rsidRPr="008076F1">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7E66868D" w:rsidR="00FB2D03" w:rsidRPr="008076F1" w:rsidRDefault="00FB2D03" w:rsidP="00FB2D03">
            <w:pPr>
              <w:spacing w:before="120" w:after="120" w:line="240" w:lineRule="exact"/>
              <w:rPr>
                <w:rFonts w:ascii="Arial" w:eastAsia="Calibri" w:hAnsi="Arial" w:cs="Arial"/>
                <w:szCs w:val="20"/>
              </w:rPr>
            </w:pPr>
            <w:r w:rsidRPr="008076F1">
              <w:rPr>
                <w:rFonts w:ascii="Arial" w:hAnsi="Arial" w:cs="Arial"/>
                <w:color w:val="FF0000"/>
                <w:szCs w:val="20"/>
              </w:rPr>
              <w:t>July 2022</w:t>
            </w:r>
          </w:p>
        </w:tc>
      </w:tr>
      <w:bookmarkEnd w:id="0"/>
    </w:tbl>
    <w:p w14:paraId="0BD8DDAB" w14:textId="0AB6A9D5" w:rsidR="006A085B" w:rsidRPr="008076F1" w:rsidRDefault="006A085B" w:rsidP="006A085B">
      <w:pPr>
        <w:pStyle w:val="NoSpacing"/>
        <w:ind w:left="360"/>
        <w:rPr>
          <w:rFonts w:ascii="Arial" w:hAnsi="Arial" w:cs="Arial"/>
          <w:b/>
          <w:bCs/>
        </w:rPr>
      </w:pPr>
    </w:p>
    <w:p w14:paraId="1A20FC81" w14:textId="77777777" w:rsidR="006A085B" w:rsidRPr="008076F1" w:rsidRDefault="006A085B" w:rsidP="006A085B"/>
    <w:p w14:paraId="66B191E6" w14:textId="395D1224" w:rsidR="006A085B" w:rsidRPr="008076F1" w:rsidRDefault="006A085B" w:rsidP="00C97969">
      <w:pPr>
        <w:rPr>
          <w:rFonts w:ascii="Arial" w:hAnsi="Arial" w:cs="Arial"/>
          <w:b/>
          <w:bCs/>
        </w:rPr>
      </w:pPr>
      <w:r w:rsidRPr="008076F1">
        <w:rPr>
          <w:rFonts w:ascii="Arial" w:hAnsi="Arial" w:cs="Arial"/>
          <w:b/>
          <w:bCs/>
        </w:rPr>
        <w:br w:type="page"/>
      </w:r>
    </w:p>
    <w:p w14:paraId="2CAEE6AA" w14:textId="3E62EF95" w:rsidR="00C97969" w:rsidRPr="008076F1" w:rsidRDefault="00C97969" w:rsidP="00FB2D03">
      <w:pPr>
        <w:jc w:val="center"/>
        <w:rPr>
          <w:rFonts w:ascii="Arial" w:hAnsi="Arial" w:cs="Arial"/>
          <w:b/>
          <w:bCs/>
          <w:sz w:val="24"/>
          <w:szCs w:val="24"/>
        </w:rPr>
      </w:pPr>
      <w:bookmarkStart w:id="2" w:name="_Toc97738283"/>
      <w:r w:rsidRPr="008076F1">
        <w:rPr>
          <w:rFonts w:ascii="Arial" w:hAnsi="Arial" w:cs="Arial"/>
          <w:b/>
          <w:bCs/>
          <w:sz w:val="24"/>
          <w:szCs w:val="24"/>
        </w:rPr>
        <w:lastRenderedPageBreak/>
        <w:t>CONTENTS</w:t>
      </w:r>
    </w:p>
    <w:sdt>
      <w:sdtPr>
        <w:rPr>
          <w:rFonts w:asciiTheme="minorHAnsi" w:eastAsiaTheme="minorEastAsia" w:hAnsiTheme="minorHAnsi" w:cstheme="minorBidi"/>
          <w:b w:val="0"/>
          <w:sz w:val="22"/>
          <w:szCs w:val="22"/>
        </w:rPr>
        <w:id w:val="176169226"/>
        <w:docPartObj>
          <w:docPartGallery w:val="Table of Contents"/>
          <w:docPartUnique/>
        </w:docPartObj>
      </w:sdtPr>
      <w:sdtEndPr>
        <w:rPr>
          <w:bCs/>
          <w:noProof/>
        </w:rPr>
      </w:sdtEndPr>
      <w:sdtContent>
        <w:p w14:paraId="0360C358" w14:textId="665EE27D" w:rsidR="00FB2D03" w:rsidRPr="008076F1" w:rsidRDefault="00FB2D03">
          <w:pPr>
            <w:pStyle w:val="TOCHeading"/>
          </w:pPr>
        </w:p>
        <w:p w14:paraId="09DA5866" w14:textId="52120687" w:rsidR="00FB2D03" w:rsidRPr="008076F1" w:rsidRDefault="00FB2D03">
          <w:pPr>
            <w:pStyle w:val="TOC1"/>
            <w:tabs>
              <w:tab w:val="left" w:pos="440"/>
              <w:tab w:val="right" w:leader="dot" w:pos="9016"/>
            </w:tabs>
            <w:rPr>
              <w:noProof/>
              <w:lang w:eastAsia="en-GB"/>
            </w:rPr>
          </w:pPr>
          <w:r w:rsidRPr="008076F1">
            <w:fldChar w:fldCharType="begin"/>
          </w:r>
          <w:r w:rsidRPr="008076F1">
            <w:instrText xml:space="preserve"> TOC \o "1-3" \h \z \u </w:instrText>
          </w:r>
          <w:r w:rsidRPr="008076F1">
            <w:fldChar w:fldCharType="separate"/>
          </w:r>
          <w:hyperlink w:anchor="_Toc106641137" w:history="1">
            <w:r w:rsidRPr="008076F1">
              <w:rPr>
                <w:rStyle w:val="Hyperlink"/>
                <w:rFonts w:cs="Arial"/>
                <w:bCs/>
                <w:noProof/>
              </w:rPr>
              <w:t>1</w:t>
            </w:r>
            <w:r w:rsidRPr="008076F1">
              <w:rPr>
                <w:rStyle w:val="Hyperlink"/>
                <w:rFonts w:cs="Arial"/>
                <w:noProof/>
              </w:rPr>
              <w:t xml:space="preserve">. </w:t>
            </w:r>
            <w:r w:rsidRPr="008076F1">
              <w:rPr>
                <w:noProof/>
                <w:lang w:eastAsia="en-GB"/>
              </w:rPr>
              <w:tab/>
            </w:r>
            <w:r w:rsidRPr="008076F1">
              <w:rPr>
                <w:rStyle w:val="Hyperlink"/>
                <w:noProof/>
              </w:rPr>
              <w:t>POLICY STATEMENT</w:t>
            </w:r>
            <w:r w:rsidRPr="008076F1">
              <w:rPr>
                <w:noProof/>
                <w:webHidden/>
              </w:rPr>
              <w:tab/>
            </w:r>
            <w:r w:rsidRPr="008076F1">
              <w:rPr>
                <w:noProof/>
                <w:webHidden/>
              </w:rPr>
              <w:fldChar w:fldCharType="begin"/>
            </w:r>
            <w:r w:rsidRPr="008076F1">
              <w:rPr>
                <w:noProof/>
                <w:webHidden/>
              </w:rPr>
              <w:instrText xml:space="preserve"> PAGEREF _Toc106641137 \h </w:instrText>
            </w:r>
            <w:r w:rsidRPr="008076F1">
              <w:rPr>
                <w:noProof/>
                <w:webHidden/>
              </w:rPr>
            </w:r>
            <w:r w:rsidRPr="008076F1">
              <w:rPr>
                <w:noProof/>
                <w:webHidden/>
              </w:rPr>
              <w:fldChar w:fldCharType="separate"/>
            </w:r>
            <w:r w:rsidRPr="008076F1">
              <w:rPr>
                <w:noProof/>
                <w:webHidden/>
              </w:rPr>
              <w:t>4</w:t>
            </w:r>
            <w:r w:rsidRPr="008076F1">
              <w:rPr>
                <w:noProof/>
                <w:webHidden/>
              </w:rPr>
              <w:fldChar w:fldCharType="end"/>
            </w:r>
          </w:hyperlink>
        </w:p>
        <w:p w14:paraId="187E09BD" w14:textId="1797F4DC" w:rsidR="00FB2D03" w:rsidRPr="008076F1" w:rsidRDefault="009378E5">
          <w:pPr>
            <w:pStyle w:val="TOC1"/>
            <w:tabs>
              <w:tab w:val="left" w:pos="440"/>
              <w:tab w:val="right" w:leader="dot" w:pos="9016"/>
            </w:tabs>
            <w:rPr>
              <w:noProof/>
              <w:lang w:eastAsia="en-GB"/>
            </w:rPr>
          </w:pPr>
          <w:hyperlink w:anchor="_Toc106641138" w:history="1">
            <w:r w:rsidR="00FB2D03" w:rsidRPr="008076F1">
              <w:rPr>
                <w:rStyle w:val="Hyperlink"/>
                <w:noProof/>
              </w:rPr>
              <w:t xml:space="preserve">2. </w:t>
            </w:r>
            <w:r w:rsidR="00FB2D03" w:rsidRPr="008076F1">
              <w:rPr>
                <w:noProof/>
                <w:lang w:eastAsia="en-GB"/>
              </w:rPr>
              <w:tab/>
            </w:r>
            <w:r w:rsidR="00FB2D03" w:rsidRPr="008076F1">
              <w:rPr>
                <w:rStyle w:val="Hyperlink"/>
                <w:noProof/>
              </w:rPr>
              <w:t>PRINCIPLES</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_Toc106641138 \h </w:instrText>
            </w:r>
            <w:r w:rsidR="00FB2D03" w:rsidRPr="008076F1">
              <w:rPr>
                <w:noProof/>
                <w:webHidden/>
              </w:rPr>
            </w:r>
            <w:r w:rsidR="00FB2D03" w:rsidRPr="008076F1">
              <w:rPr>
                <w:noProof/>
                <w:webHidden/>
              </w:rPr>
              <w:fldChar w:fldCharType="separate"/>
            </w:r>
            <w:r w:rsidR="00FB2D03" w:rsidRPr="008076F1">
              <w:rPr>
                <w:noProof/>
                <w:webHidden/>
              </w:rPr>
              <w:t>4</w:t>
            </w:r>
            <w:r w:rsidR="00FB2D03" w:rsidRPr="008076F1">
              <w:rPr>
                <w:noProof/>
                <w:webHidden/>
              </w:rPr>
              <w:fldChar w:fldCharType="end"/>
            </w:r>
          </w:hyperlink>
        </w:p>
        <w:p w14:paraId="3648527B" w14:textId="730B06D2" w:rsidR="00FB2D03" w:rsidRPr="008076F1" w:rsidRDefault="009378E5">
          <w:pPr>
            <w:pStyle w:val="TOC1"/>
            <w:tabs>
              <w:tab w:val="left" w:pos="440"/>
              <w:tab w:val="right" w:leader="dot" w:pos="9016"/>
            </w:tabs>
            <w:rPr>
              <w:noProof/>
              <w:lang w:eastAsia="en-GB"/>
            </w:rPr>
          </w:pPr>
          <w:hyperlink w:anchor="_Toc106641139" w:history="1">
            <w:r w:rsidR="00FB2D03" w:rsidRPr="008076F1">
              <w:rPr>
                <w:rStyle w:val="Hyperlink"/>
                <w:noProof/>
              </w:rPr>
              <w:t>3.</w:t>
            </w:r>
            <w:r w:rsidR="00FB2D03" w:rsidRPr="008076F1">
              <w:rPr>
                <w:noProof/>
                <w:lang w:eastAsia="en-GB"/>
              </w:rPr>
              <w:tab/>
            </w:r>
            <w:r w:rsidR="00FB2D03" w:rsidRPr="008076F1">
              <w:rPr>
                <w:rStyle w:val="Hyperlink"/>
                <w:noProof/>
              </w:rPr>
              <w:t>EQUALITY STATEMENT</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_Toc106641139 \h </w:instrText>
            </w:r>
            <w:r w:rsidR="00FB2D03" w:rsidRPr="008076F1">
              <w:rPr>
                <w:noProof/>
                <w:webHidden/>
              </w:rPr>
            </w:r>
            <w:r w:rsidR="00FB2D03" w:rsidRPr="008076F1">
              <w:rPr>
                <w:noProof/>
                <w:webHidden/>
              </w:rPr>
              <w:fldChar w:fldCharType="separate"/>
            </w:r>
            <w:r w:rsidR="00FB2D03" w:rsidRPr="008076F1">
              <w:rPr>
                <w:noProof/>
                <w:webHidden/>
              </w:rPr>
              <w:t>8</w:t>
            </w:r>
            <w:r w:rsidR="00FB2D03" w:rsidRPr="008076F1">
              <w:rPr>
                <w:noProof/>
                <w:webHidden/>
              </w:rPr>
              <w:fldChar w:fldCharType="end"/>
            </w:r>
          </w:hyperlink>
        </w:p>
        <w:p w14:paraId="0F9102B7" w14:textId="2253A43C" w:rsidR="00FB2D03" w:rsidRPr="008076F1" w:rsidRDefault="009378E5">
          <w:pPr>
            <w:pStyle w:val="TOC1"/>
            <w:tabs>
              <w:tab w:val="left" w:pos="440"/>
              <w:tab w:val="right" w:leader="dot" w:pos="9016"/>
            </w:tabs>
            <w:rPr>
              <w:noProof/>
              <w:lang w:eastAsia="en-GB"/>
            </w:rPr>
          </w:pPr>
          <w:hyperlink w:anchor="_Toc106641140" w:history="1">
            <w:r w:rsidR="00FB2D03" w:rsidRPr="008076F1">
              <w:rPr>
                <w:rStyle w:val="Hyperlink"/>
                <w:noProof/>
              </w:rPr>
              <w:t>4.</w:t>
            </w:r>
            <w:r w:rsidR="00FB2D03" w:rsidRPr="008076F1">
              <w:rPr>
                <w:noProof/>
                <w:lang w:eastAsia="en-GB"/>
              </w:rPr>
              <w:tab/>
            </w:r>
            <w:r w:rsidR="00FB2D03" w:rsidRPr="008076F1">
              <w:rPr>
                <w:rStyle w:val="Hyperlink"/>
                <w:noProof/>
              </w:rPr>
              <w:t>DATA PROTECTION</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_Toc106641140 \h </w:instrText>
            </w:r>
            <w:r w:rsidR="00FB2D03" w:rsidRPr="008076F1">
              <w:rPr>
                <w:noProof/>
                <w:webHidden/>
              </w:rPr>
            </w:r>
            <w:r w:rsidR="00FB2D03" w:rsidRPr="008076F1">
              <w:rPr>
                <w:noProof/>
                <w:webHidden/>
              </w:rPr>
              <w:fldChar w:fldCharType="separate"/>
            </w:r>
            <w:r w:rsidR="00FB2D03" w:rsidRPr="008076F1">
              <w:rPr>
                <w:noProof/>
                <w:webHidden/>
              </w:rPr>
              <w:t>8</w:t>
            </w:r>
            <w:r w:rsidR="00FB2D03" w:rsidRPr="008076F1">
              <w:rPr>
                <w:noProof/>
                <w:webHidden/>
              </w:rPr>
              <w:fldChar w:fldCharType="end"/>
            </w:r>
          </w:hyperlink>
        </w:p>
        <w:p w14:paraId="4921EBA4" w14:textId="22DDEC1D" w:rsidR="00FB2D03" w:rsidRPr="008076F1" w:rsidRDefault="009378E5">
          <w:pPr>
            <w:pStyle w:val="TOC1"/>
            <w:tabs>
              <w:tab w:val="left" w:pos="440"/>
              <w:tab w:val="right" w:leader="dot" w:pos="9016"/>
            </w:tabs>
            <w:rPr>
              <w:noProof/>
              <w:lang w:eastAsia="en-GB"/>
            </w:rPr>
          </w:pPr>
          <w:hyperlink w:anchor="_Toc106641141" w:history="1">
            <w:r w:rsidR="00FB2D03" w:rsidRPr="008076F1">
              <w:rPr>
                <w:rStyle w:val="Hyperlink"/>
                <w:noProof/>
              </w:rPr>
              <w:t>5.</w:t>
            </w:r>
            <w:r w:rsidR="00FB2D03" w:rsidRPr="008076F1">
              <w:rPr>
                <w:noProof/>
                <w:lang w:eastAsia="en-GB"/>
              </w:rPr>
              <w:tab/>
            </w:r>
            <w:r w:rsidR="00FB2D03" w:rsidRPr="008076F1">
              <w:rPr>
                <w:rStyle w:val="Hyperlink"/>
                <w:noProof/>
              </w:rPr>
              <w:t>MONITORING &amp; REVIEW</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_Toc106641141 \h </w:instrText>
            </w:r>
            <w:r w:rsidR="00FB2D03" w:rsidRPr="008076F1">
              <w:rPr>
                <w:noProof/>
                <w:webHidden/>
              </w:rPr>
            </w:r>
            <w:r w:rsidR="00FB2D03" w:rsidRPr="008076F1">
              <w:rPr>
                <w:noProof/>
                <w:webHidden/>
              </w:rPr>
              <w:fldChar w:fldCharType="separate"/>
            </w:r>
            <w:r w:rsidR="00FB2D03" w:rsidRPr="008076F1">
              <w:rPr>
                <w:noProof/>
                <w:webHidden/>
              </w:rPr>
              <w:t>9</w:t>
            </w:r>
            <w:r w:rsidR="00FB2D03" w:rsidRPr="008076F1">
              <w:rPr>
                <w:noProof/>
                <w:webHidden/>
              </w:rPr>
              <w:fldChar w:fldCharType="end"/>
            </w:r>
          </w:hyperlink>
        </w:p>
        <w:p w14:paraId="3559BF28" w14:textId="6123B937" w:rsidR="00FB2D03" w:rsidRPr="008076F1" w:rsidRDefault="009378E5">
          <w:pPr>
            <w:pStyle w:val="TOC1"/>
            <w:tabs>
              <w:tab w:val="left" w:pos="440"/>
              <w:tab w:val="right" w:leader="dot" w:pos="9016"/>
            </w:tabs>
            <w:rPr>
              <w:rStyle w:val="Hyperlink"/>
              <w:noProof/>
            </w:rPr>
          </w:pPr>
          <w:hyperlink w:anchor="_Toc106641142" w:history="1">
            <w:r w:rsidR="00FB2D03" w:rsidRPr="008076F1">
              <w:rPr>
                <w:rStyle w:val="Hyperlink"/>
                <w:noProof/>
              </w:rPr>
              <w:t>6.</w:t>
            </w:r>
            <w:r w:rsidR="00FB2D03" w:rsidRPr="008076F1">
              <w:rPr>
                <w:noProof/>
                <w:lang w:eastAsia="en-GB"/>
              </w:rPr>
              <w:tab/>
            </w:r>
            <w:r w:rsidR="00FB2D03" w:rsidRPr="008076F1">
              <w:rPr>
                <w:rStyle w:val="Hyperlink"/>
                <w:noProof/>
              </w:rPr>
              <w:t>ASSOCIATED DOCUMENTATION</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_Toc106641142 \h </w:instrText>
            </w:r>
            <w:r w:rsidR="00FB2D03" w:rsidRPr="008076F1">
              <w:rPr>
                <w:noProof/>
                <w:webHidden/>
              </w:rPr>
            </w:r>
            <w:r w:rsidR="00FB2D03" w:rsidRPr="008076F1">
              <w:rPr>
                <w:noProof/>
                <w:webHidden/>
              </w:rPr>
              <w:fldChar w:fldCharType="separate"/>
            </w:r>
            <w:r w:rsidR="00FB2D03" w:rsidRPr="008076F1">
              <w:rPr>
                <w:noProof/>
                <w:webHidden/>
              </w:rPr>
              <w:t>9</w:t>
            </w:r>
            <w:r w:rsidR="00FB2D03" w:rsidRPr="008076F1">
              <w:rPr>
                <w:noProof/>
                <w:webHidden/>
              </w:rPr>
              <w:fldChar w:fldCharType="end"/>
            </w:r>
          </w:hyperlink>
        </w:p>
        <w:p w14:paraId="32854AB9" w14:textId="77777777" w:rsidR="00FB2D03" w:rsidRPr="008076F1" w:rsidRDefault="00FB2D03" w:rsidP="00FB2D03"/>
        <w:p w14:paraId="4F072D6F" w14:textId="69AE0109" w:rsidR="00FB2D03" w:rsidRPr="008076F1" w:rsidRDefault="009378E5">
          <w:pPr>
            <w:pStyle w:val="TOC1"/>
            <w:tabs>
              <w:tab w:val="right" w:leader="dot" w:pos="9016"/>
            </w:tabs>
            <w:rPr>
              <w:noProof/>
              <w:lang w:eastAsia="en-GB"/>
            </w:rPr>
          </w:pPr>
          <w:hyperlink w:anchor="_Toc106641143" w:history="1">
            <w:r w:rsidR="00FB2D03" w:rsidRPr="008076F1">
              <w:rPr>
                <w:rStyle w:val="Hyperlink"/>
                <w:noProof/>
              </w:rPr>
              <w:t>PART 2</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_Toc106641143 \h </w:instrText>
            </w:r>
            <w:r w:rsidR="00FB2D03" w:rsidRPr="008076F1">
              <w:rPr>
                <w:noProof/>
                <w:webHidden/>
              </w:rPr>
            </w:r>
            <w:r w:rsidR="00FB2D03" w:rsidRPr="008076F1">
              <w:rPr>
                <w:noProof/>
                <w:webHidden/>
              </w:rPr>
              <w:fldChar w:fldCharType="separate"/>
            </w:r>
            <w:r w:rsidR="00FB2D03" w:rsidRPr="008076F1">
              <w:rPr>
                <w:noProof/>
                <w:webHidden/>
              </w:rPr>
              <w:t>9</w:t>
            </w:r>
            <w:r w:rsidR="00FB2D03" w:rsidRPr="008076F1">
              <w:rPr>
                <w:noProof/>
                <w:webHidden/>
              </w:rPr>
              <w:fldChar w:fldCharType="end"/>
            </w:r>
          </w:hyperlink>
        </w:p>
        <w:p w14:paraId="6166D53D" w14:textId="55F66C24" w:rsidR="00FB2D03" w:rsidRPr="008076F1" w:rsidRDefault="009378E5">
          <w:pPr>
            <w:pStyle w:val="TOC1"/>
            <w:tabs>
              <w:tab w:val="left" w:pos="440"/>
              <w:tab w:val="right" w:leader="dot" w:pos="9016"/>
            </w:tabs>
            <w:rPr>
              <w:noProof/>
              <w:lang w:eastAsia="en-GB"/>
            </w:rPr>
          </w:pPr>
          <w:hyperlink w:anchor="_Toc106641144" w:history="1">
            <w:r w:rsidR="00FB2D03" w:rsidRPr="008076F1">
              <w:rPr>
                <w:rStyle w:val="Hyperlink"/>
                <w:noProof/>
              </w:rPr>
              <w:t xml:space="preserve">1. </w:t>
            </w:r>
            <w:r w:rsidR="00FB2D03" w:rsidRPr="008076F1">
              <w:rPr>
                <w:noProof/>
                <w:lang w:eastAsia="en-GB"/>
              </w:rPr>
              <w:tab/>
            </w:r>
            <w:r w:rsidR="00FB2D03" w:rsidRPr="008076F1">
              <w:rPr>
                <w:rStyle w:val="Hyperlink"/>
                <w:noProof/>
              </w:rPr>
              <w:t>PROCEDURE</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_Toc106641144 \h </w:instrText>
            </w:r>
            <w:r w:rsidR="00FB2D03" w:rsidRPr="008076F1">
              <w:rPr>
                <w:noProof/>
                <w:webHidden/>
              </w:rPr>
            </w:r>
            <w:r w:rsidR="00FB2D03" w:rsidRPr="008076F1">
              <w:rPr>
                <w:noProof/>
                <w:webHidden/>
              </w:rPr>
              <w:fldChar w:fldCharType="separate"/>
            </w:r>
            <w:r w:rsidR="00FB2D03" w:rsidRPr="008076F1">
              <w:rPr>
                <w:noProof/>
                <w:webHidden/>
              </w:rPr>
              <w:t>9</w:t>
            </w:r>
            <w:r w:rsidR="00FB2D03" w:rsidRPr="008076F1">
              <w:rPr>
                <w:noProof/>
                <w:webHidden/>
              </w:rPr>
              <w:fldChar w:fldCharType="end"/>
            </w:r>
          </w:hyperlink>
        </w:p>
        <w:p w14:paraId="410F5DCD" w14:textId="5329BB6A" w:rsidR="00FB2D03" w:rsidRPr="008076F1" w:rsidRDefault="009378E5">
          <w:pPr>
            <w:pStyle w:val="TOC1"/>
            <w:tabs>
              <w:tab w:val="left" w:pos="440"/>
              <w:tab w:val="right" w:leader="dot" w:pos="9016"/>
            </w:tabs>
            <w:rPr>
              <w:noProof/>
              <w:lang w:eastAsia="en-GB"/>
            </w:rPr>
          </w:pPr>
          <w:hyperlink w:anchor="_Toc106641145" w:history="1">
            <w:r w:rsidR="00FB2D03" w:rsidRPr="008076F1">
              <w:rPr>
                <w:rStyle w:val="Hyperlink"/>
                <w:noProof/>
              </w:rPr>
              <w:t>2.</w:t>
            </w:r>
            <w:r w:rsidR="00FB2D03" w:rsidRPr="008076F1">
              <w:rPr>
                <w:noProof/>
                <w:lang w:eastAsia="en-GB"/>
              </w:rPr>
              <w:tab/>
            </w:r>
            <w:r w:rsidR="00FB2D03" w:rsidRPr="008076F1">
              <w:rPr>
                <w:rStyle w:val="Hyperlink"/>
                <w:noProof/>
              </w:rPr>
              <w:t>KEEPING IN TOUCH</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_Toc106641145 \h </w:instrText>
            </w:r>
            <w:r w:rsidR="00FB2D03" w:rsidRPr="008076F1">
              <w:rPr>
                <w:noProof/>
                <w:webHidden/>
              </w:rPr>
            </w:r>
            <w:r w:rsidR="00FB2D03" w:rsidRPr="008076F1">
              <w:rPr>
                <w:noProof/>
                <w:webHidden/>
              </w:rPr>
              <w:fldChar w:fldCharType="separate"/>
            </w:r>
            <w:r w:rsidR="00FB2D03" w:rsidRPr="008076F1">
              <w:rPr>
                <w:noProof/>
                <w:webHidden/>
              </w:rPr>
              <w:t>10</w:t>
            </w:r>
            <w:r w:rsidR="00FB2D03" w:rsidRPr="008076F1">
              <w:rPr>
                <w:noProof/>
                <w:webHidden/>
              </w:rPr>
              <w:fldChar w:fldCharType="end"/>
            </w:r>
          </w:hyperlink>
        </w:p>
        <w:p w14:paraId="058E56BF" w14:textId="59406D31" w:rsidR="00FB2D03" w:rsidRPr="008076F1" w:rsidRDefault="009378E5">
          <w:pPr>
            <w:pStyle w:val="TOC1"/>
            <w:tabs>
              <w:tab w:val="right" w:leader="dot" w:pos="9016"/>
            </w:tabs>
            <w:rPr>
              <w:noProof/>
              <w:lang w:eastAsia="en-GB"/>
            </w:rPr>
          </w:pPr>
          <w:hyperlink w:anchor="_Toc106641146" w:history="1">
            <w:r w:rsidR="00FB2D03" w:rsidRPr="008076F1">
              <w:rPr>
                <w:rStyle w:val="Hyperlink"/>
                <w:noProof/>
              </w:rPr>
              <w:t>APPENDIX 1</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_Toc106641146 \h </w:instrText>
            </w:r>
            <w:r w:rsidR="00FB2D03" w:rsidRPr="008076F1">
              <w:rPr>
                <w:noProof/>
                <w:webHidden/>
              </w:rPr>
            </w:r>
            <w:r w:rsidR="00FB2D03" w:rsidRPr="008076F1">
              <w:rPr>
                <w:noProof/>
                <w:webHidden/>
              </w:rPr>
              <w:fldChar w:fldCharType="separate"/>
            </w:r>
            <w:r w:rsidR="00FB2D03" w:rsidRPr="008076F1">
              <w:rPr>
                <w:noProof/>
                <w:webHidden/>
              </w:rPr>
              <w:t>12</w:t>
            </w:r>
            <w:r w:rsidR="00FB2D03" w:rsidRPr="008076F1">
              <w:rPr>
                <w:noProof/>
                <w:webHidden/>
              </w:rPr>
              <w:fldChar w:fldCharType="end"/>
            </w:r>
          </w:hyperlink>
        </w:p>
        <w:p w14:paraId="40A285A0" w14:textId="56D6E97D" w:rsidR="00FB2D03" w:rsidRPr="008076F1" w:rsidRDefault="009378E5">
          <w:pPr>
            <w:pStyle w:val="TOC1"/>
            <w:tabs>
              <w:tab w:val="right" w:leader="dot" w:pos="9016"/>
            </w:tabs>
            <w:rPr>
              <w:noProof/>
              <w:lang w:eastAsia="en-GB"/>
            </w:rPr>
          </w:pPr>
          <w:hyperlink w:anchor="_Toc106641147" w:history="1">
            <w:r w:rsidR="00FB2D03" w:rsidRPr="008076F1">
              <w:rPr>
                <w:rStyle w:val="Hyperlink"/>
                <w:noProof/>
              </w:rPr>
              <w:t>EQUALITY IMPACT ASSESSMENT</w:t>
            </w:r>
            <w:r w:rsidR="00FB2D03" w:rsidRPr="008076F1">
              <w:rPr>
                <w:noProof/>
                <w:webHidden/>
              </w:rPr>
              <w:tab/>
            </w:r>
            <w:r w:rsidR="00FB2D03" w:rsidRPr="008076F1">
              <w:rPr>
                <w:noProof/>
                <w:webHidden/>
              </w:rPr>
              <w:fldChar w:fldCharType="begin"/>
            </w:r>
            <w:r w:rsidR="00FB2D03" w:rsidRPr="008076F1">
              <w:rPr>
                <w:noProof/>
                <w:webHidden/>
              </w:rPr>
              <w:instrText xml:space="preserve"> PAGEREF _Toc106641147 \h </w:instrText>
            </w:r>
            <w:r w:rsidR="00FB2D03" w:rsidRPr="008076F1">
              <w:rPr>
                <w:noProof/>
                <w:webHidden/>
              </w:rPr>
            </w:r>
            <w:r w:rsidR="00FB2D03" w:rsidRPr="008076F1">
              <w:rPr>
                <w:noProof/>
                <w:webHidden/>
              </w:rPr>
              <w:fldChar w:fldCharType="separate"/>
            </w:r>
            <w:r w:rsidR="00FB2D03" w:rsidRPr="008076F1">
              <w:rPr>
                <w:noProof/>
                <w:webHidden/>
              </w:rPr>
              <w:t>12</w:t>
            </w:r>
            <w:r w:rsidR="00FB2D03" w:rsidRPr="008076F1">
              <w:rPr>
                <w:noProof/>
                <w:webHidden/>
              </w:rPr>
              <w:fldChar w:fldCharType="end"/>
            </w:r>
          </w:hyperlink>
        </w:p>
        <w:p w14:paraId="3232BE7E" w14:textId="0DC84318" w:rsidR="00FB2D03" w:rsidRPr="008076F1" w:rsidRDefault="00FB2D03">
          <w:r w:rsidRPr="008076F1">
            <w:rPr>
              <w:b/>
              <w:bCs/>
              <w:noProof/>
            </w:rPr>
            <w:fldChar w:fldCharType="end"/>
          </w:r>
        </w:p>
      </w:sdtContent>
    </w:sdt>
    <w:p w14:paraId="07745D78" w14:textId="0A38FF1C" w:rsidR="00C97969" w:rsidRPr="008076F1" w:rsidRDefault="00C97969">
      <w:pPr>
        <w:rPr>
          <w:rFonts w:ascii="Arial" w:eastAsiaTheme="majorEastAsia" w:hAnsi="Arial" w:cs="Arial"/>
          <w:b/>
          <w:bCs/>
          <w:sz w:val="24"/>
          <w:szCs w:val="24"/>
        </w:rPr>
      </w:pPr>
    </w:p>
    <w:bookmarkEnd w:id="2"/>
    <w:p w14:paraId="1CC2BEBF" w14:textId="0861EC1C" w:rsidR="00FB2D03" w:rsidRPr="008076F1" w:rsidRDefault="00FB2D03">
      <w:pPr>
        <w:rPr>
          <w:rFonts w:ascii="Arial" w:hAnsi="Arial" w:cs="Arial"/>
          <w:b/>
          <w:bCs/>
          <w:sz w:val="24"/>
          <w:szCs w:val="24"/>
        </w:rPr>
      </w:pPr>
      <w:r w:rsidRPr="008076F1">
        <w:rPr>
          <w:rFonts w:ascii="Arial" w:hAnsi="Arial" w:cs="Arial"/>
          <w:b/>
          <w:bCs/>
          <w:sz w:val="24"/>
          <w:szCs w:val="24"/>
        </w:rPr>
        <w:br w:type="page"/>
      </w:r>
    </w:p>
    <w:p w14:paraId="0DC03BF1" w14:textId="77777777" w:rsidR="00FC2A99" w:rsidRPr="008076F1" w:rsidRDefault="00FC2A99" w:rsidP="00FB2D03">
      <w:pPr>
        <w:pStyle w:val="Heading1"/>
        <w:rPr>
          <w:rStyle w:val="Heading1Char"/>
          <w:b/>
          <w:szCs w:val="28"/>
        </w:rPr>
      </w:pPr>
      <w:bookmarkStart w:id="3" w:name="_Toc106641137"/>
      <w:r w:rsidRPr="008076F1">
        <w:rPr>
          <w:rFonts w:cs="Arial"/>
          <w:bCs/>
          <w:szCs w:val="28"/>
        </w:rPr>
        <w:lastRenderedPageBreak/>
        <w:t>1</w:t>
      </w:r>
      <w:r w:rsidRPr="008076F1">
        <w:rPr>
          <w:rFonts w:cs="Arial"/>
          <w:b w:val="0"/>
          <w:szCs w:val="28"/>
        </w:rPr>
        <w:t xml:space="preserve">. </w:t>
      </w:r>
      <w:r w:rsidRPr="008076F1">
        <w:rPr>
          <w:rFonts w:cs="Arial"/>
          <w:b w:val="0"/>
          <w:szCs w:val="28"/>
        </w:rPr>
        <w:tab/>
      </w:r>
      <w:r w:rsidRPr="008076F1">
        <w:rPr>
          <w:rStyle w:val="Heading1Char"/>
          <w:b/>
          <w:szCs w:val="28"/>
        </w:rPr>
        <w:t>POLICY STATEMENT</w:t>
      </w:r>
      <w:bookmarkEnd w:id="3"/>
      <w:r w:rsidRPr="008076F1">
        <w:rPr>
          <w:rStyle w:val="Heading1Char"/>
          <w:b/>
          <w:szCs w:val="28"/>
        </w:rPr>
        <w:t xml:space="preserve"> </w:t>
      </w:r>
    </w:p>
    <w:p w14:paraId="22C84460" w14:textId="77777777" w:rsidR="00FC2A99" w:rsidRPr="008076F1" w:rsidRDefault="00FC2A99" w:rsidP="00425973">
      <w:pPr>
        <w:spacing w:after="0"/>
        <w:ind w:left="720" w:hanging="720"/>
        <w:jc w:val="both"/>
        <w:rPr>
          <w:rFonts w:ascii="Arial" w:hAnsi="Arial" w:cs="Arial"/>
          <w:sz w:val="24"/>
          <w:szCs w:val="24"/>
        </w:rPr>
      </w:pPr>
    </w:p>
    <w:p w14:paraId="77F3D6B6" w14:textId="5C248F89"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 xml:space="preserve">1.1 </w:t>
      </w:r>
      <w:r w:rsidRPr="008076F1">
        <w:rPr>
          <w:rFonts w:ascii="Arial" w:hAnsi="Arial" w:cs="Arial"/>
          <w:sz w:val="24"/>
          <w:szCs w:val="24"/>
        </w:rPr>
        <w:tab/>
        <w:t xml:space="preserve">The Adoption Leave policy is designed to implement the statutory rights to leave following the placement of a child for adoption. Adoption leave and pay entitles eligible employees to take paid leave when a child is newly placed for adoption. It is available to individuals who adopt and to one member of a couple where a couple adopt jointly (the couple may choose which partner takes adoption leave). Where the </w:t>
      </w:r>
      <w:proofErr w:type="gramStart"/>
      <w:r w:rsidRPr="008076F1">
        <w:rPr>
          <w:rFonts w:ascii="Arial" w:hAnsi="Arial" w:cs="Arial"/>
          <w:sz w:val="24"/>
          <w:szCs w:val="24"/>
        </w:rPr>
        <w:t>North East</w:t>
      </w:r>
      <w:proofErr w:type="gramEnd"/>
      <w:r w:rsidRPr="008076F1">
        <w:rPr>
          <w:rFonts w:ascii="Arial" w:hAnsi="Arial" w:cs="Arial"/>
          <w:sz w:val="24"/>
          <w:szCs w:val="24"/>
        </w:rPr>
        <w:t xml:space="preserve"> and North Cumbria Integrated Care board (the Organisation) employs both parents, one parent will be identified as the primary carer and will be entitled to leave under this policy. The other parent will be entitled to leave under the Paternity Leave policy and/ or the Shared Parental Leave Policy. </w:t>
      </w:r>
    </w:p>
    <w:p w14:paraId="446710AF" w14:textId="77777777" w:rsidR="00FC2A99" w:rsidRPr="008076F1" w:rsidRDefault="00FC2A99" w:rsidP="00FB2D03">
      <w:pPr>
        <w:pStyle w:val="Heading1"/>
      </w:pPr>
      <w:bookmarkStart w:id="4" w:name="_Toc106641138"/>
      <w:r w:rsidRPr="008076F1">
        <w:t xml:space="preserve">2. </w:t>
      </w:r>
      <w:r w:rsidRPr="008076F1">
        <w:tab/>
        <w:t>PRINCIPLES</w:t>
      </w:r>
      <w:bookmarkEnd w:id="4"/>
      <w:r w:rsidRPr="008076F1">
        <w:t xml:space="preserve"> </w:t>
      </w:r>
    </w:p>
    <w:p w14:paraId="40F7F1F3" w14:textId="77777777" w:rsidR="00FC2A99" w:rsidRPr="008076F1" w:rsidRDefault="00FC2A99" w:rsidP="00425973">
      <w:pPr>
        <w:spacing w:after="0"/>
        <w:ind w:left="720" w:hanging="720"/>
        <w:jc w:val="both"/>
        <w:rPr>
          <w:rFonts w:ascii="Arial" w:hAnsi="Arial" w:cs="Arial"/>
          <w:b/>
          <w:bCs/>
          <w:sz w:val="24"/>
          <w:szCs w:val="24"/>
        </w:rPr>
      </w:pPr>
    </w:p>
    <w:p w14:paraId="0309D218" w14:textId="57833939"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 xml:space="preserve"> </w:t>
      </w:r>
      <w:r w:rsidRPr="008076F1">
        <w:rPr>
          <w:rFonts w:ascii="Arial" w:hAnsi="Arial" w:cs="Arial"/>
          <w:sz w:val="24"/>
          <w:szCs w:val="24"/>
        </w:rPr>
        <w:tab/>
        <w:t>Training and support will be provided to all Line Managers in the implementation and application of this policy</w:t>
      </w:r>
    </w:p>
    <w:p w14:paraId="2ACD9BE4" w14:textId="77777777" w:rsidR="00FC2A99" w:rsidRPr="008076F1" w:rsidRDefault="00FC2A99" w:rsidP="00425973">
      <w:pPr>
        <w:spacing w:after="0"/>
        <w:rPr>
          <w:rFonts w:ascii="Arial" w:hAnsi="Arial" w:cs="Arial"/>
          <w:sz w:val="24"/>
          <w:szCs w:val="24"/>
        </w:rPr>
      </w:pPr>
    </w:p>
    <w:p w14:paraId="2CE24403" w14:textId="21CAB226" w:rsidR="00FC2A99" w:rsidRPr="008076F1" w:rsidRDefault="00FB2D03" w:rsidP="00FB2D03">
      <w:pPr>
        <w:pStyle w:val="ListParagraph"/>
        <w:numPr>
          <w:ilvl w:val="1"/>
          <w:numId w:val="6"/>
        </w:numPr>
        <w:spacing w:after="0"/>
        <w:ind w:right="95"/>
        <w:jc w:val="both"/>
        <w:rPr>
          <w:rFonts w:ascii="Arial" w:hAnsi="Arial" w:cs="Arial"/>
          <w:sz w:val="24"/>
          <w:szCs w:val="24"/>
        </w:rPr>
      </w:pPr>
      <w:r w:rsidRPr="008076F1">
        <w:rPr>
          <w:rFonts w:ascii="Arial" w:hAnsi="Arial" w:cs="Arial"/>
          <w:b/>
          <w:bCs/>
          <w:iCs/>
          <w:sz w:val="24"/>
          <w:szCs w:val="24"/>
        </w:rPr>
        <w:tab/>
      </w:r>
      <w:r w:rsidR="00FC2A99" w:rsidRPr="008076F1">
        <w:rPr>
          <w:rFonts w:ascii="Arial" w:hAnsi="Arial" w:cs="Arial"/>
          <w:b/>
          <w:bCs/>
          <w:iCs/>
          <w:sz w:val="24"/>
          <w:szCs w:val="24"/>
        </w:rPr>
        <w:t xml:space="preserve">Entitlement to Adoption Leave </w:t>
      </w:r>
    </w:p>
    <w:p w14:paraId="7F57EAD2" w14:textId="77777777" w:rsidR="00FC2A99" w:rsidRPr="008076F1" w:rsidRDefault="00FC2A99" w:rsidP="00425973">
      <w:pPr>
        <w:spacing w:after="0"/>
        <w:ind w:left="720" w:hanging="720"/>
        <w:jc w:val="both"/>
        <w:rPr>
          <w:rFonts w:ascii="Arial" w:hAnsi="Arial" w:cs="Arial"/>
          <w:sz w:val="24"/>
          <w:szCs w:val="24"/>
        </w:rPr>
      </w:pPr>
    </w:p>
    <w:p w14:paraId="6AD88248" w14:textId="3FF1D4F2"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All employees will be entitled to 52 weeks Adoption Leave. </w:t>
      </w:r>
    </w:p>
    <w:p w14:paraId="0F0AF813" w14:textId="77777777" w:rsidR="00FC2A99" w:rsidRPr="008076F1" w:rsidRDefault="00FC2A99" w:rsidP="00425973">
      <w:pPr>
        <w:spacing w:after="0"/>
        <w:ind w:left="720" w:hanging="720"/>
        <w:jc w:val="both"/>
        <w:rPr>
          <w:rFonts w:ascii="Arial" w:hAnsi="Arial" w:cs="Arial"/>
          <w:sz w:val="24"/>
          <w:szCs w:val="24"/>
        </w:rPr>
      </w:pPr>
    </w:p>
    <w:p w14:paraId="32DBA461" w14:textId="5DEFA87E" w:rsidR="00FC2A99" w:rsidRPr="008076F1" w:rsidRDefault="00FB2D03" w:rsidP="00FB2D03">
      <w:pPr>
        <w:pStyle w:val="ListParagraph"/>
        <w:numPr>
          <w:ilvl w:val="0"/>
          <w:numId w:val="5"/>
        </w:numPr>
        <w:spacing w:after="0"/>
        <w:ind w:right="95"/>
        <w:jc w:val="both"/>
        <w:rPr>
          <w:rFonts w:ascii="Arial" w:hAnsi="Arial" w:cs="Arial"/>
          <w:b/>
          <w:bCs/>
          <w:iCs/>
          <w:sz w:val="24"/>
          <w:szCs w:val="24"/>
        </w:rPr>
      </w:pPr>
      <w:r w:rsidRPr="008076F1">
        <w:rPr>
          <w:rFonts w:ascii="Arial" w:hAnsi="Arial" w:cs="Arial"/>
          <w:b/>
          <w:bCs/>
          <w:iCs/>
          <w:sz w:val="24"/>
          <w:szCs w:val="24"/>
        </w:rPr>
        <w:tab/>
      </w:r>
      <w:r w:rsidR="00FC2A99" w:rsidRPr="008076F1">
        <w:rPr>
          <w:rFonts w:ascii="Arial" w:hAnsi="Arial" w:cs="Arial"/>
          <w:b/>
          <w:bCs/>
          <w:iCs/>
          <w:sz w:val="24"/>
          <w:szCs w:val="24"/>
        </w:rPr>
        <w:t xml:space="preserve">Entitlement to Occupational Adoption Pay under the NHS Scheme </w:t>
      </w:r>
    </w:p>
    <w:p w14:paraId="2F3DEEE9" w14:textId="77777777" w:rsidR="00FC2A99" w:rsidRPr="008076F1" w:rsidRDefault="00FC2A99" w:rsidP="00425973">
      <w:pPr>
        <w:spacing w:after="0"/>
        <w:ind w:left="720" w:hanging="720"/>
        <w:jc w:val="both"/>
        <w:rPr>
          <w:rFonts w:ascii="Arial" w:hAnsi="Arial" w:cs="Arial"/>
          <w:sz w:val="24"/>
          <w:szCs w:val="24"/>
        </w:rPr>
      </w:pPr>
    </w:p>
    <w:p w14:paraId="76033A08" w14:textId="752716E8" w:rsidR="00FC2A99" w:rsidRPr="008076F1" w:rsidRDefault="00FB2D03" w:rsidP="00425973">
      <w:pPr>
        <w:spacing w:after="0"/>
        <w:ind w:left="720"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working full or part-time is entitled to Adoption pay under the NHS scheme provided that </w:t>
      </w:r>
      <w:proofErr w:type="gramStart"/>
      <w:r w:rsidR="00FC2A99" w:rsidRPr="008076F1">
        <w:rPr>
          <w:rFonts w:ascii="Arial" w:hAnsi="Arial" w:cs="Arial"/>
          <w:sz w:val="24"/>
          <w:szCs w:val="24"/>
        </w:rPr>
        <w:t>they;</w:t>
      </w:r>
      <w:proofErr w:type="gramEnd"/>
      <w:r w:rsidR="00FC2A99" w:rsidRPr="008076F1">
        <w:rPr>
          <w:rFonts w:ascii="Arial" w:hAnsi="Arial" w:cs="Arial"/>
          <w:sz w:val="24"/>
          <w:szCs w:val="24"/>
        </w:rPr>
        <w:t xml:space="preserve"> </w:t>
      </w:r>
    </w:p>
    <w:p w14:paraId="74D6397E"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have completed at that time 12 months continuous service with one or more NHS employing authorities ending with the week in which they are notified of being matched with a child for adoption; </w:t>
      </w:r>
      <w:r w:rsidRPr="008076F1">
        <w:rPr>
          <w:rFonts w:ascii="Arial" w:hAnsi="Arial" w:cs="Arial"/>
          <w:b/>
          <w:bCs/>
          <w:sz w:val="24"/>
          <w:szCs w:val="24"/>
        </w:rPr>
        <w:t xml:space="preserve">and </w:t>
      </w:r>
    </w:p>
    <w:p w14:paraId="596888E3"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8076F1">
        <w:rPr>
          <w:rFonts w:ascii="Arial" w:hAnsi="Arial" w:cs="Arial"/>
          <w:sz w:val="24"/>
          <w:szCs w:val="24"/>
        </w:rPr>
        <w:t xml:space="preserve">notify the organisation on Form A1 within seven days of being notified by their adoption agency that they have been matched with a child, unless this is not reasonably practicable and intends to return to work for a minimum period of three months with the same or another NHS </w:t>
      </w:r>
      <w:proofErr w:type="gramStart"/>
      <w:r w:rsidRPr="008076F1">
        <w:rPr>
          <w:rFonts w:ascii="Arial" w:hAnsi="Arial" w:cs="Arial"/>
          <w:sz w:val="24"/>
          <w:szCs w:val="24"/>
        </w:rPr>
        <w:t>employer;</w:t>
      </w:r>
      <w:proofErr w:type="gramEnd"/>
      <w:r w:rsidRPr="008076F1">
        <w:rPr>
          <w:rFonts w:ascii="Arial" w:hAnsi="Arial" w:cs="Arial"/>
          <w:sz w:val="24"/>
          <w:szCs w:val="24"/>
        </w:rPr>
        <w:t xml:space="preserve"> </w:t>
      </w:r>
      <w:r w:rsidRPr="008076F1">
        <w:rPr>
          <w:rFonts w:ascii="Arial" w:hAnsi="Arial" w:cs="Arial"/>
          <w:b/>
          <w:sz w:val="24"/>
          <w:szCs w:val="24"/>
        </w:rPr>
        <w:t>and</w:t>
      </w:r>
    </w:p>
    <w:p w14:paraId="1A585EE2" w14:textId="5D01B740" w:rsidR="00FB2D03"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submit documentary evidence in the form of a ‘matching certificate’ from their adoption agency as proof of entitlement to leave. </w:t>
      </w:r>
    </w:p>
    <w:p w14:paraId="25DFF635" w14:textId="77777777" w:rsidR="00FB2D03" w:rsidRPr="008076F1" w:rsidRDefault="00FB2D03">
      <w:pPr>
        <w:rPr>
          <w:rFonts w:ascii="Arial" w:hAnsi="Arial" w:cs="Arial"/>
          <w:sz w:val="24"/>
          <w:szCs w:val="24"/>
        </w:rPr>
      </w:pPr>
      <w:r w:rsidRPr="008076F1">
        <w:rPr>
          <w:rFonts w:ascii="Arial" w:hAnsi="Arial" w:cs="Arial"/>
          <w:sz w:val="24"/>
          <w:szCs w:val="24"/>
        </w:rPr>
        <w:br w:type="page"/>
      </w:r>
    </w:p>
    <w:p w14:paraId="4B3CC597" w14:textId="77777777" w:rsidR="00FC2A99" w:rsidRPr="008076F1" w:rsidRDefault="00FC2A99" w:rsidP="00425973">
      <w:pPr>
        <w:spacing w:after="0"/>
        <w:jc w:val="both"/>
        <w:rPr>
          <w:rFonts w:ascii="Arial" w:hAnsi="Arial" w:cs="Arial"/>
          <w:b/>
          <w:bCs/>
          <w:i/>
          <w:iCs/>
          <w:sz w:val="24"/>
          <w:szCs w:val="24"/>
        </w:rPr>
      </w:pPr>
    </w:p>
    <w:p w14:paraId="75750240" w14:textId="1D7D352A" w:rsidR="00FC2A99" w:rsidRPr="008076F1" w:rsidRDefault="00FB2D03"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ab/>
      </w:r>
      <w:r w:rsidR="00FC2A99" w:rsidRPr="008076F1">
        <w:rPr>
          <w:rFonts w:ascii="Arial" w:hAnsi="Arial" w:cs="Arial"/>
          <w:b/>
          <w:bCs/>
          <w:iCs/>
          <w:sz w:val="24"/>
          <w:szCs w:val="24"/>
        </w:rPr>
        <w:t xml:space="preserve">Entitlements under the Scheme </w:t>
      </w:r>
    </w:p>
    <w:p w14:paraId="24E44DA2" w14:textId="77777777" w:rsidR="00FC2A99" w:rsidRPr="008076F1" w:rsidRDefault="00FC2A99" w:rsidP="00425973">
      <w:pPr>
        <w:spacing w:after="0"/>
        <w:rPr>
          <w:rFonts w:ascii="Arial" w:hAnsi="Arial" w:cs="Arial"/>
          <w:sz w:val="24"/>
          <w:szCs w:val="24"/>
        </w:rPr>
      </w:pPr>
    </w:p>
    <w:p w14:paraId="65830768" w14:textId="7F080C1E" w:rsidR="00FC2A99" w:rsidRPr="008076F1" w:rsidRDefault="00FB2D03" w:rsidP="00425973">
      <w:pPr>
        <w:spacing w:after="0"/>
        <w:ind w:left="720" w:right="95"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who </w:t>
      </w:r>
      <w:r w:rsidR="00FC2A99" w:rsidRPr="008076F1">
        <w:rPr>
          <w:rFonts w:ascii="Arial" w:hAnsi="Arial" w:cs="Arial"/>
          <w:b/>
          <w:bCs/>
          <w:sz w:val="24"/>
          <w:szCs w:val="24"/>
        </w:rPr>
        <w:t xml:space="preserve">qualifies for full benefits and intends to return to work with the Organisation </w:t>
      </w:r>
      <w:r w:rsidR="00FC2A99" w:rsidRPr="008076F1">
        <w:rPr>
          <w:rFonts w:ascii="Arial" w:hAnsi="Arial" w:cs="Arial"/>
          <w:sz w:val="24"/>
          <w:szCs w:val="24"/>
        </w:rPr>
        <w:t xml:space="preserve">will be entitled to 52 weeks Adoption Leave, paid as follows: </w:t>
      </w:r>
    </w:p>
    <w:p w14:paraId="6EC00C87"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8 weeks at full pay including any Statutory Adoption Pay (SAP) or equivalent benefits </w:t>
      </w:r>
      <w:proofErr w:type="gramStart"/>
      <w:r w:rsidRPr="008076F1">
        <w:rPr>
          <w:rFonts w:ascii="Arial" w:hAnsi="Arial" w:cs="Arial"/>
          <w:sz w:val="24"/>
          <w:szCs w:val="24"/>
        </w:rPr>
        <w:t>payable;</w:t>
      </w:r>
      <w:proofErr w:type="gramEnd"/>
      <w:r w:rsidRPr="008076F1">
        <w:rPr>
          <w:rFonts w:ascii="Arial" w:hAnsi="Arial" w:cs="Arial"/>
          <w:sz w:val="24"/>
          <w:szCs w:val="24"/>
        </w:rPr>
        <w:t xml:space="preserve"> </w:t>
      </w:r>
    </w:p>
    <w:p w14:paraId="58AD7886"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18 weeks at half pay reduced only where half pay plus any SAP, Maternity Allowance (MA) or equivalent benefits payable exceeds full </w:t>
      </w:r>
      <w:proofErr w:type="gramStart"/>
      <w:r w:rsidRPr="008076F1">
        <w:rPr>
          <w:rFonts w:ascii="Arial" w:hAnsi="Arial" w:cs="Arial"/>
          <w:sz w:val="24"/>
          <w:szCs w:val="24"/>
        </w:rPr>
        <w:t>pay;</w:t>
      </w:r>
      <w:proofErr w:type="gramEnd"/>
      <w:r w:rsidRPr="008076F1">
        <w:rPr>
          <w:rFonts w:ascii="Arial" w:hAnsi="Arial" w:cs="Arial"/>
          <w:sz w:val="24"/>
          <w:szCs w:val="24"/>
        </w:rPr>
        <w:t xml:space="preserve"> </w:t>
      </w:r>
    </w:p>
    <w:p w14:paraId="11F592A9"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13 weeks at SAP, if </w:t>
      </w:r>
      <w:proofErr w:type="gramStart"/>
      <w:r w:rsidRPr="008076F1">
        <w:rPr>
          <w:rFonts w:ascii="Arial" w:hAnsi="Arial" w:cs="Arial"/>
          <w:sz w:val="24"/>
          <w:szCs w:val="24"/>
        </w:rPr>
        <w:t>payable;</w:t>
      </w:r>
      <w:proofErr w:type="gramEnd"/>
      <w:r w:rsidRPr="008076F1">
        <w:rPr>
          <w:rFonts w:ascii="Arial" w:hAnsi="Arial" w:cs="Arial"/>
          <w:sz w:val="24"/>
          <w:szCs w:val="24"/>
        </w:rPr>
        <w:t xml:space="preserve"> </w:t>
      </w:r>
    </w:p>
    <w:p w14:paraId="1508190A" w14:textId="77777777" w:rsidR="00FC2A99" w:rsidRPr="008076F1" w:rsidRDefault="00FC2A99" w:rsidP="00425973">
      <w:pPr>
        <w:pStyle w:val="ListParagraph"/>
        <w:numPr>
          <w:ilvl w:val="0"/>
          <w:numId w:val="3"/>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13 weeks unpaid leave. </w:t>
      </w:r>
    </w:p>
    <w:p w14:paraId="72B55E96" w14:textId="77777777" w:rsidR="00FC2A99" w:rsidRPr="008076F1" w:rsidRDefault="00FC2A99" w:rsidP="00425973">
      <w:pPr>
        <w:spacing w:after="0"/>
        <w:rPr>
          <w:rFonts w:ascii="Arial" w:hAnsi="Arial" w:cs="Arial"/>
          <w:sz w:val="24"/>
          <w:szCs w:val="24"/>
        </w:rPr>
      </w:pPr>
    </w:p>
    <w:p w14:paraId="32FA850C" w14:textId="326DDB16" w:rsidR="00FC2A99" w:rsidRPr="008076F1" w:rsidRDefault="00FB2D03" w:rsidP="00425973">
      <w:pPr>
        <w:spacing w:after="0"/>
        <w:ind w:left="720" w:right="95"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who </w:t>
      </w:r>
      <w:r w:rsidR="00FC2A99" w:rsidRPr="008076F1">
        <w:rPr>
          <w:rFonts w:ascii="Arial" w:hAnsi="Arial" w:cs="Arial"/>
          <w:b/>
          <w:bCs/>
          <w:sz w:val="24"/>
          <w:szCs w:val="24"/>
        </w:rPr>
        <w:t xml:space="preserve">qualifies for full benefits and does </w:t>
      </w:r>
      <w:r w:rsidR="00FC2A99" w:rsidRPr="008076F1">
        <w:rPr>
          <w:rFonts w:ascii="Arial" w:hAnsi="Arial" w:cs="Arial"/>
          <w:b/>
          <w:bCs/>
          <w:sz w:val="24"/>
          <w:szCs w:val="24"/>
          <w:u w:val="single"/>
        </w:rPr>
        <w:t xml:space="preserve">not </w:t>
      </w:r>
      <w:r w:rsidR="00FC2A99" w:rsidRPr="008076F1">
        <w:rPr>
          <w:rFonts w:ascii="Arial" w:hAnsi="Arial" w:cs="Arial"/>
          <w:b/>
          <w:bCs/>
          <w:sz w:val="24"/>
          <w:szCs w:val="24"/>
        </w:rPr>
        <w:t xml:space="preserve">intend to return to work </w:t>
      </w:r>
      <w:r w:rsidR="00FC2A99" w:rsidRPr="008076F1">
        <w:rPr>
          <w:rFonts w:ascii="Arial" w:hAnsi="Arial" w:cs="Arial"/>
          <w:sz w:val="24"/>
          <w:szCs w:val="24"/>
        </w:rPr>
        <w:t xml:space="preserve">will be entitled to 52 weeks Adoption Leave, paid as follows: </w:t>
      </w:r>
    </w:p>
    <w:p w14:paraId="4FCEEE35" w14:textId="77777777" w:rsidR="00FC2A99" w:rsidRPr="008076F1" w:rsidRDefault="00FC2A99" w:rsidP="00425973">
      <w:pPr>
        <w:numPr>
          <w:ilvl w:val="0"/>
          <w:numId w:val="4"/>
        </w:numPr>
        <w:spacing w:after="0" w:line="240" w:lineRule="auto"/>
        <w:ind w:left="1434" w:hanging="357"/>
        <w:jc w:val="both"/>
        <w:rPr>
          <w:rFonts w:ascii="Arial" w:eastAsia="Calibri" w:hAnsi="Arial" w:cs="Arial"/>
          <w:sz w:val="24"/>
          <w:szCs w:val="24"/>
        </w:rPr>
      </w:pPr>
      <w:r w:rsidRPr="008076F1">
        <w:rPr>
          <w:rFonts w:ascii="Arial" w:eastAsia="Calibri" w:hAnsi="Arial" w:cs="Arial"/>
          <w:sz w:val="24"/>
          <w:szCs w:val="24"/>
        </w:rPr>
        <w:t xml:space="preserve">6 weeks SMP, paid as 90% of full </w:t>
      </w:r>
      <w:proofErr w:type="gramStart"/>
      <w:r w:rsidRPr="008076F1">
        <w:rPr>
          <w:rFonts w:ascii="Arial" w:eastAsia="Calibri" w:hAnsi="Arial" w:cs="Arial"/>
          <w:sz w:val="24"/>
          <w:szCs w:val="24"/>
        </w:rPr>
        <w:t>pay  (</w:t>
      </w:r>
      <w:proofErr w:type="gramEnd"/>
      <w:r w:rsidRPr="008076F1">
        <w:rPr>
          <w:rFonts w:ascii="Arial" w:eastAsia="Calibri" w:hAnsi="Arial" w:cs="Arial"/>
          <w:sz w:val="24"/>
          <w:szCs w:val="24"/>
        </w:rPr>
        <w:t xml:space="preserve">average weekly earnings); </w:t>
      </w:r>
    </w:p>
    <w:p w14:paraId="509540B8" w14:textId="77777777" w:rsidR="00FC2A99" w:rsidRPr="008076F1" w:rsidRDefault="00FC2A99" w:rsidP="00425973">
      <w:pPr>
        <w:pStyle w:val="ListParagraph"/>
        <w:numPr>
          <w:ilvl w:val="0"/>
          <w:numId w:val="2"/>
        </w:numPr>
        <w:autoSpaceDE w:val="0"/>
        <w:autoSpaceDN w:val="0"/>
        <w:adjustRightInd w:val="0"/>
        <w:spacing w:after="0" w:line="240" w:lineRule="auto"/>
        <w:ind w:left="1434" w:hanging="357"/>
        <w:jc w:val="both"/>
        <w:rPr>
          <w:rFonts w:ascii="Arial" w:hAnsi="Arial" w:cs="Arial"/>
          <w:sz w:val="24"/>
          <w:szCs w:val="24"/>
        </w:rPr>
      </w:pPr>
      <w:r w:rsidRPr="008076F1">
        <w:rPr>
          <w:rFonts w:ascii="Arial" w:hAnsi="Arial" w:cs="Arial"/>
          <w:sz w:val="24"/>
          <w:szCs w:val="24"/>
        </w:rPr>
        <w:t xml:space="preserve">33 weeks paid at the lesser of standard rate SAP or 90% of average weekly earnings, if </w:t>
      </w:r>
      <w:proofErr w:type="gramStart"/>
      <w:r w:rsidRPr="008076F1">
        <w:rPr>
          <w:rFonts w:ascii="Arial" w:hAnsi="Arial" w:cs="Arial"/>
          <w:sz w:val="24"/>
          <w:szCs w:val="24"/>
        </w:rPr>
        <w:t>payable;</w:t>
      </w:r>
      <w:proofErr w:type="gramEnd"/>
      <w:r w:rsidRPr="008076F1">
        <w:rPr>
          <w:rFonts w:ascii="Arial" w:hAnsi="Arial" w:cs="Arial"/>
          <w:sz w:val="24"/>
          <w:szCs w:val="24"/>
        </w:rPr>
        <w:t xml:space="preserve"> </w:t>
      </w:r>
    </w:p>
    <w:p w14:paraId="08E0A80A" w14:textId="77777777" w:rsidR="00FC2A99" w:rsidRPr="008076F1" w:rsidRDefault="00FC2A99" w:rsidP="00425973">
      <w:pPr>
        <w:pStyle w:val="ListParagraph"/>
        <w:numPr>
          <w:ilvl w:val="0"/>
          <w:numId w:val="2"/>
        </w:numPr>
        <w:autoSpaceDE w:val="0"/>
        <w:autoSpaceDN w:val="0"/>
        <w:adjustRightInd w:val="0"/>
        <w:spacing w:after="0" w:line="240" w:lineRule="auto"/>
        <w:ind w:left="1434" w:hanging="357"/>
        <w:jc w:val="both"/>
        <w:rPr>
          <w:rFonts w:ascii="Arial" w:hAnsi="Arial" w:cs="Arial"/>
          <w:sz w:val="24"/>
          <w:szCs w:val="24"/>
        </w:rPr>
      </w:pPr>
      <w:r w:rsidRPr="008076F1">
        <w:rPr>
          <w:rFonts w:ascii="Arial" w:hAnsi="Arial" w:cs="Arial"/>
          <w:sz w:val="24"/>
          <w:szCs w:val="24"/>
        </w:rPr>
        <w:t xml:space="preserve">13 weeks unpaid leave. </w:t>
      </w:r>
    </w:p>
    <w:p w14:paraId="2D9B4F44" w14:textId="77777777" w:rsidR="00FC2A99" w:rsidRPr="008076F1" w:rsidRDefault="00FC2A99" w:rsidP="00425973">
      <w:pPr>
        <w:spacing w:after="0"/>
        <w:rPr>
          <w:rFonts w:ascii="Arial" w:hAnsi="Arial" w:cs="Arial"/>
          <w:sz w:val="24"/>
          <w:szCs w:val="24"/>
        </w:rPr>
      </w:pPr>
    </w:p>
    <w:p w14:paraId="3A3CB00E" w14:textId="6BA67600" w:rsidR="00FC2A99" w:rsidRPr="008076F1" w:rsidRDefault="00FB2D03" w:rsidP="00425973">
      <w:pPr>
        <w:spacing w:after="0"/>
        <w:ind w:left="720" w:right="95"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who </w:t>
      </w:r>
      <w:r w:rsidR="00FC2A99" w:rsidRPr="008076F1">
        <w:rPr>
          <w:rFonts w:ascii="Arial" w:hAnsi="Arial" w:cs="Arial"/>
          <w:b/>
          <w:bCs/>
          <w:sz w:val="24"/>
          <w:szCs w:val="24"/>
        </w:rPr>
        <w:t xml:space="preserve">does not qualify for full benefits </w:t>
      </w:r>
      <w:r w:rsidR="00FC2A99" w:rsidRPr="008076F1">
        <w:rPr>
          <w:rFonts w:ascii="Arial" w:hAnsi="Arial" w:cs="Arial"/>
          <w:sz w:val="24"/>
          <w:szCs w:val="24"/>
        </w:rPr>
        <w:t xml:space="preserve">but who has at least 26 weeks service leading into the week in which they are notified of having been matched with a child </w:t>
      </w:r>
      <w:r w:rsidR="00FC2A99" w:rsidRPr="008076F1">
        <w:rPr>
          <w:rFonts w:ascii="Arial" w:hAnsi="Arial" w:cs="Arial"/>
          <w:b/>
          <w:bCs/>
          <w:sz w:val="24"/>
          <w:szCs w:val="24"/>
        </w:rPr>
        <w:t xml:space="preserve">and </w:t>
      </w:r>
      <w:r w:rsidR="00FC2A99" w:rsidRPr="008076F1">
        <w:rPr>
          <w:rFonts w:ascii="Arial" w:hAnsi="Arial" w:cs="Arial"/>
          <w:sz w:val="24"/>
          <w:szCs w:val="24"/>
        </w:rPr>
        <w:t xml:space="preserve">meets the earnings rule, whether or not they intend to return to work, will be entitled to 52 weeks Adoption Leave which will be paid as </w:t>
      </w:r>
      <w:proofErr w:type="gramStart"/>
      <w:r w:rsidR="00FC2A99" w:rsidRPr="008076F1">
        <w:rPr>
          <w:rFonts w:ascii="Arial" w:hAnsi="Arial" w:cs="Arial"/>
          <w:sz w:val="24"/>
          <w:szCs w:val="24"/>
        </w:rPr>
        <w:t>follows :</w:t>
      </w:r>
      <w:proofErr w:type="gramEnd"/>
      <w:r w:rsidR="00FC2A99" w:rsidRPr="008076F1">
        <w:rPr>
          <w:rFonts w:ascii="Arial" w:hAnsi="Arial" w:cs="Arial"/>
          <w:sz w:val="24"/>
          <w:szCs w:val="24"/>
        </w:rPr>
        <w:t xml:space="preserve"> </w:t>
      </w:r>
    </w:p>
    <w:p w14:paraId="453AE672" w14:textId="77777777" w:rsidR="00FC2A99" w:rsidRPr="008076F1" w:rsidRDefault="00FC2A99" w:rsidP="00425973">
      <w:pPr>
        <w:pStyle w:val="ListParagraph"/>
        <w:numPr>
          <w:ilvl w:val="0"/>
          <w:numId w:val="2"/>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39 weeks paid at the lesser of standard rate SAP or 90% of average weekly </w:t>
      </w:r>
      <w:proofErr w:type="gramStart"/>
      <w:r w:rsidRPr="008076F1">
        <w:rPr>
          <w:rFonts w:ascii="Arial" w:hAnsi="Arial" w:cs="Arial"/>
          <w:sz w:val="24"/>
          <w:szCs w:val="24"/>
        </w:rPr>
        <w:t>earnings;</w:t>
      </w:r>
      <w:proofErr w:type="gramEnd"/>
      <w:r w:rsidRPr="008076F1">
        <w:rPr>
          <w:rFonts w:ascii="Arial" w:hAnsi="Arial" w:cs="Arial"/>
          <w:sz w:val="24"/>
          <w:szCs w:val="24"/>
        </w:rPr>
        <w:t xml:space="preserve"> </w:t>
      </w:r>
    </w:p>
    <w:p w14:paraId="7FA789B0" w14:textId="77777777" w:rsidR="00FC2A99" w:rsidRPr="008076F1" w:rsidRDefault="00FC2A99" w:rsidP="00425973">
      <w:pPr>
        <w:pStyle w:val="ListParagraph"/>
        <w:numPr>
          <w:ilvl w:val="0"/>
          <w:numId w:val="2"/>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13 weeks unpaid leave. </w:t>
      </w:r>
    </w:p>
    <w:p w14:paraId="595A22D1" w14:textId="77777777" w:rsidR="00FC2A99" w:rsidRPr="008076F1" w:rsidRDefault="00FC2A99" w:rsidP="00425973">
      <w:pPr>
        <w:spacing w:after="0"/>
        <w:rPr>
          <w:rFonts w:ascii="Arial" w:hAnsi="Arial" w:cs="Arial"/>
          <w:sz w:val="24"/>
          <w:szCs w:val="24"/>
        </w:rPr>
      </w:pPr>
    </w:p>
    <w:p w14:paraId="71F68BC2" w14:textId="2A5077E9" w:rsidR="00FC2A99" w:rsidRPr="008076F1" w:rsidRDefault="00FB2D03" w:rsidP="00425973">
      <w:pPr>
        <w:spacing w:after="0"/>
        <w:ind w:left="720" w:right="95"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who </w:t>
      </w:r>
      <w:r w:rsidR="00FC2A99" w:rsidRPr="008076F1">
        <w:rPr>
          <w:rFonts w:ascii="Arial" w:hAnsi="Arial" w:cs="Arial"/>
          <w:b/>
          <w:bCs/>
          <w:sz w:val="24"/>
          <w:szCs w:val="24"/>
        </w:rPr>
        <w:t xml:space="preserve">does not qualify for SAP </w:t>
      </w:r>
      <w:proofErr w:type="gramStart"/>
      <w:r w:rsidR="00FC2A99" w:rsidRPr="008076F1">
        <w:rPr>
          <w:rFonts w:ascii="Arial" w:hAnsi="Arial" w:cs="Arial"/>
          <w:sz w:val="24"/>
          <w:szCs w:val="24"/>
        </w:rPr>
        <w:t>whether or not</w:t>
      </w:r>
      <w:proofErr w:type="gramEnd"/>
      <w:r w:rsidR="00FC2A99" w:rsidRPr="008076F1">
        <w:rPr>
          <w:rFonts w:ascii="Arial" w:hAnsi="Arial" w:cs="Arial"/>
          <w:sz w:val="24"/>
          <w:szCs w:val="24"/>
        </w:rPr>
        <w:t xml:space="preserve"> they intend to return to work will be entitled to 52 weeks Adoption Leave. No payments will be made during the adoption leave period. </w:t>
      </w:r>
    </w:p>
    <w:p w14:paraId="1A5C7788" w14:textId="77777777" w:rsidR="00FC2A99" w:rsidRPr="008076F1" w:rsidRDefault="00FC2A99" w:rsidP="00425973">
      <w:pPr>
        <w:pStyle w:val="Default"/>
      </w:pPr>
    </w:p>
    <w:p w14:paraId="68625F2A" w14:textId="048FA1A9" w:rsidR="00FC2A99" w:rsidRPr="008076F1" w:rsidRDefault="00FB2D03" w:rsidP="00425973">
      <w:pPr>
        <w:pStyle w:val="Default"/>
        <w:ind w:left="709" w:hanging="709"/>
      </w:pPr>
      <w:r w:rsidRPr="008076F1">
        <w:tab/>
      </w:r>
      <w:r w:rsidR="00FC2A99" w:rsidRPr="008076F1">
        <w:t>Employees who do not qualify for SAP whether due to the continuous employment rule or because of another aspect of eligibility may get support from their local Council instead.</w:t>
      </w:r>
    </w:p>
    <w:p w14:paraId="20E9C865" w14:textId="77777777" w:rsidR="00FC2A99" w:rsidRPr="008076F1" w:rsidRDefault="00FC2A99" w:rsidP="00425973">
      <w:pPr>
        <w:pStyle w:val="Default"/>
      </w:pPr>
    </w:p>
    <w:p w14:paraId="43B98104" w14:textId="2008D735"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Timing of Leave </w:t>
      </w:r>
    </w:p>
    <w:p w14:paraId="3E974461" w14:textId="77777777" w:rsidR="00FC2A99" w:rsidRPr="008076F1" w:rsidRDefault="00FC2A99" w:rsidP="00425973">
      <w:pPr>
        <w:spacing w:after="0"/>
        <w:ind w:left="720" w:hanging="720"/>
        <w:jc w:val="both"/>
        <w:rPr>
          <w:rFonts w:ascii="Arial" w:hAnsi="Arial" w:cs="Arial"/>
          <w:sz w:val="24"/>
          <w:szCs w:val="24"/>
        </w:rPr>
      </w:pPr>
    </w:p>
    <w:p w14:paraId="4C27137B" w14:textId="1F0A10BE"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 xml:space="preserve"> </w:t>
      </w:r>
      <w:r w:rsidRPr="008076F1">
        <w:rPr>
          <w:rFonts w:ascii="Arial" w:hAnsi="Arial" w:cs="Arial"/>
          <w:sz w:val="24"/>
          <w:szCs w:val="24"/>
        </w:rPr>
        <w:tab/>
        <w:t xml:space="preserve">Leave can start from the date when a child begins living with the adopter or the child’s placement (whether this is earlier or later than expected) or from a fixed date which can be up to 14 days before the expected date of placement (for UK adoptions).  Leave can start on any day of the week.  For adoptions from oversees, the leave can begin from the date the child arrives in the UK, or within 28 days of that event. In the event of a surrogacy arrangement, leave can start from the day the child is born or the day after. </w:t>
      </w:r>
    </w:p>
    <w:p w14:paraId="12233226" w14:textId="77777777" w:rsidR="00FC2A99" w:rsidRPr="008076F1" w:rsidRDefault="00FC2A99" w:rsidP="00425973">
      <w:pPr>
        <w:spacing w:after="0"/>
        <w:ind w:left="720" w:hanging="720"/>
        <w:jc w:val="both"/>
        <w:rPr>
          <w:rFonts w:ascii="Arial" w:hAnsi="Arial" w:cs="Arial"/>
          <w:sz w:val="24"/>
          <w:szCs w:val="24"/>
        </w:rPr>
      </w:pPr>
    </w:p>
    <w:p w14:paraId="6B4794D3" w14:textId="573E9387"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lastRenderedPageBreak/>
        <w:tab/>
        <w:t xml:space="preserve">Only one period of leave will be available irrespective of whether more than one child is placed for adoption as part of the same arrangement. </w:t>
      </w:r>
    </w:p>
    <w:p w14:paraId="34254542" w14:textId="77777777" w:rsidR="00FC2A99" w:rsidRPr="008076F1" w:rsidRDefault="00FC2A99" w:rsidP="00425973">
      <w:pPr>
        <w:spacing w:after="0"/>
        <w:ind w:left="720" w:hanging="720"/>
        <w:jc w:val="both"/>
        <w:rPr>
          <w:rFonts w:ascii="Arial" w:hAnsi="Arial" w:cs="Arial"/>
          <w:sz w:val="24"/>
          <w:szCs w:val="24"/>
        </w:rPr>
      </w:pPr>
    </w:p>
    <w:p w14:paraId="14DED051" w14:textId="16AE797D"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If the date of a placement changes, the employee should give 28 </w:t>
      </w:r>
      <w:proofErr w:type="spellStart"/>
      <w:r w:rsidRPr="008076F1">
        <w:rPr>
          <w:rFonts w:ascii="Arial" w:hAnsi="Arial" w:cs="Arial"/>
          <w:sz w:val="24"/>
          <w:szCs w:val="24"/>
        </w:rPr>
        <w:t>days notice</w:t>
      </w:r>
      <w:proofErr w:type="spellEnd"/>
      <w:r w:rsidRPr="008076F1">
        <w:rPr>
          <w:rFonts w:ascii="Arial" w:hAnsi="Arial" w:cs="Arial"/>
          <w:sz w:val="24"/>
          <w:szCs w:val="24"/>
        </w:rPr>
        <w:t xml:space="preserve"> to change the start date of their adoption leave, where this is reasonably practicable. In any event, as much notice as possible should be given and the adopter’s manager must be kept informed. </w:t>
      </w:r>
    </w:p>
    <w:p w14:paraId="42EA7703" w14:textId="77777777" w:rsidR="00FC2A99" w:rsidRPr="008076F1" w:rsidRDefault="00FC2A99" w:rsidP="00425973">
      <w:pPr>
        <w:spacing w:after="0"/>
        <w:rPr>
          <w:rFonts w:ascii="Arial" w:hAnsi="Arial" w:cs="Arial"/>
          <w:sz w:val="24"/>
          <w:szCs w:val="24"/>
        </w:rPr>
      </w:pPr>
    </w:p>
    <w:p w14:paraId="37E481C9" w14:textId="051A6ED2" w:rsidR="00FC2A99" w:rsidRPr="008076F1" w:rsidRDefault="00FC2A99" w:rsidP="00425973">
      <w:pPr>
        <w:spacing w:after="0"/>
        <w:ind w:left="720" w:right="95" w:hanging="720"/>
        <w:jc w:val="both"/>
        <w:rPr>
          <w:rFonts w:ascii="Arial" w:hAnsi="Arial" w:cs="Arial"/>
          <w:sz w:val="24"/>
          <w:szCs w:val="24"/>
        </w:rPr>
      </w:pPr>
      <w:r w:rsidRPr="008076F1">
        <w:rPr>
          <w:rFonts w:ascii="Arial" w:hAnsi="Arial" w:cs="Arial"/>
          <w:sz w:val="24"/>
          <w:szCs w:val="24"/>
        </w:rPr>
        <w:tab/>
        <w:t xml:space="preserve">If there is an established relationship with the child, </w:t>
      </w:r>
      <w:proofErr w:type="gramStart"/>
      <w:r w:rsidRPr="008076F1">
        <w:rPr>
          <w:rFonts w:ascii="Arial" w:hAnsi="Arial" w:cs="Arial"/>
          <w:sz w:val="24"/>
          <w:szCs w:val="24"/>
        </w:rPr>
        <w:t>e.g.</w:t>
      </w:r>
      <w:proofErr w:type="gramEnd"/>
      <w:r w:rsidRPr="008076F1">
        <w:rPr>
          <w:rFonts w:ascii="Arial" w:hAnsi="Arial" w:cs="Arial"/>
          <w:sz w:val="24"/>
          <w:szCs w:val="24"/>
        </w:rPr>
        <w:t xml:space="preserve"> fostering prior to adoption or when a step-parent is adopting a partner’s child/children, there may be scope for local arrangements to be agreed on the amount of leave and pay in addition to time off for official meetings. </w:t>
      </w:r>
    </w:p>
    <w:p w14:paraId="5453D1BD" w14:textId="77777777" w:rsidR="00FC2A99" w:rsidRPr="008076F1" w:rsidRDefault="00FC2A99" w:rsidP="00425973">
      <w:pPr>
        <w:spacing w:after="0"/>
        <w:ind w:left="1440" w:right="95" w:hanging="720"/>
        <w:jc w:val="both"/>
        <w:rPr>
          <w:rFonts w:ascii="Arial" w:hAnsi="Arial" w:cs="Arial"/>
          <w:sz w:val="24"/>
          <w:szCs w:val="24"/>
        </w:rPr>
      </w:pPr>
    </w:p>
    <w:p w14:paraId="2EA211B5" w14:textId="77777777"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Other Provisions </w:t>
      </w:r>
    </w:p>
    <w:p w14:paraId="1A8E22A0" w14:textId="77777777" w:rsidR="00FC2A99" w:rsidRPr="008076F1" w:rsidRDefault="00FC2A99" w:rsidP="00425973">
      <w:pPr>
        <w:spacing w:after="0"/>
        <w:ind w:left="1440" w:right="95" w:hanging="720"/>
        <w:jc w:val="both"/>
        <w:rPr>
          <w:rFonts w:ascii="Arial" w:hAnsi="Arial" w:cs="Arial"/>
          <w:b/>
          <w:bCs/>
          <w:iCs/>
          <w:sz w:val="24"/>
          <w:szCs w:val="24"/>
        </w:rPr>
      </w:pPr>
    </w:p>
    <w:p w14:paraId="59D30DBE" w14:textId="59F727D5" w:rsidR="00FC2A99" w:rsidRPr="008076F1" w:rsidRDefault="00FC2A99" w:rsidP="00FB2D03">
      <w:pPr>
        <w:pStyle w:val="ListParagraph"/>
        <w:numPr>
          <w:ilvl w:val="2"/>
          <w:numId w:val="7"/>
        </w:numPr>
        <w:spacing w:after="0"/>
        <w:ind w:right="95"/>
        <w:jc w:val="both"/>
        <w:rPr>
          <w:rFonts w:ascii="Arial" w:hAnsi="Arial" w:cs="Arial"/>
          <w:b/>
          <w:bCs/>
          <w:iCs/>
          <w:sz w:val="24"/>
          <w:szCs w:val="24"/>
        </w:rPr>
      </w:pPr>
      <w:r w:rsidRPr="008076F1">
        <w:rPr>
          <w:rFonts w:ascii="Arial" w:hAnsi="Arial" w:cs="Arial"/>
          <w:b/>
          <w:bCs/>
          <w:iCs/>
          <w:sz w:val="24"/>
          <w:szCs w:val="24"/>
        </w:rPr>
        <w:t xml:space="preserve">Calculation of Pay </w:t>
      </w:r>
    </w:p>
    <w:p w14:paraId="10C32604" w14:textId="77777777" w:rsidR="00FC2A99" w:rsidRPr="008076F1" w:rsidRDefault="00FC2A99" w:rsidP="00425973">
      <w:pPr>
        <w:spacing w:after="0"/>
        <w:ind w:left="840" w:hanging="840"/>
        <w:jc w:val="both"/>
        <w:rPr>
          <w:rFonts w:ascii="Arial" w:hAnsi="Arial" w:cs="Arial"/>
          <w:sz w:val="24"/>
          <w:szCs w:val="24"/>
        </w:rPr>
      </w:pPr>
    </w:p>
    <w:p w14:paraId="299621D3" w14:textId="366C1BEE" w:rsidR="00FC2A99" w:rsidRPr="008076F1" w:rsidRDefault="00FB2D03" w:rsidP="00425973">
      <w:pPr>
        <w:spacing w:after="0"/>
        <w:ind w:left="709" w:hanging="709"/>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Adoption Pay is calculated on average earnings paid for two months prior to the start of the week after that in which the adopter is notified of having been matched with a child for adoption.</w:t>
      </w:r>
    </w:p>
    <w:p w14:paraId="7F9C623B" w14:textId="77777777" w:rsidR="00FC2A99" w:rsidRPr="008076F1" w:rsidRDefault="00FC2A99" w:rsidP="00425973">
      <w:pPr>
        <w:spacing w:after="0"/>
        <w:ind w:right="95"/>
        <w:jc w:val="both"/>
        <w:rPr>
          <w:rFonts w:ascii="Arial" w:hAnsi="Arial" w:cs="Arial"/>
          <w:b/>
          <w:bCs/>
          <w:i/>
          <w:iCs/>
          <w:sz w:val="24"/>
          <w:szCs w:val="24"/>
        </w:rPr>
      </w:pPr>
    </w:p>
    <w:p w14:paraId="2D7175AF" w14:textId="77777777" w:rsidR="00FC2A99" w:rsidRPr="008076F1" w:rsidRDefault="00FC2A99" w:rsidP="00FB2D03">
      <w:pPr>
        <w:pStyle w:val="ListParagraph"/>
        <w:numPr>
          <w:ilvl w:val="2"/>
          <w:numId w:val="7"/>
        </w:numPr>
        <w:spacing w:after="0"/>
        <w:ind w:right="95"/>
        <w:jc w:val="both"/>
        <w:rPr>
          <w:rFonts w:ascii="Arial" w:hAnsi="Arial" w:cs="Arial"/>
          <w:b/>
          <w:bCs/>
          <w:iCs/>
          <w:sz w:val="24"/>
          <w:szCs w:val="24"/>
        </w:rPr>
      </w:pPr>
      <w:r w:rsidRPr="008076F1">
        <w:rPr>
          <w:rFonts w:ascii="Arial" w:hAnsi="Arial" w:cs="Arial"/>
          <w:b/>
          <w:bCs/>
          <w:iCs/>
          <w:sz w:val="24"/>
          <w:szCs w:val="24"/>
        </w:rPr>
        <w:t xml:space="preserve">Implementation of a Pay Award or Pay Step </w:t>
      </w:r>
    </w:p>
    <w:p w14:paraId="74BC84FA" w14:textId="77777777" w:rsidR="00FC2A99" w:rsidRPr="008076F1" w:rsidRDefault="00FC2A99" w:rsidP="00425973">
      <w:pPr>
        <w:spacing w:after="0"/>
        <w:jc w:val="both"/>
        <w:rPr>
          <w:rFonts w:ascii="Arial" w:hAnsi="Arial" w:cs="Arial"/>
          <w:sz w:val="24"/>
          <w:szCs w:val="24"/>
        </w:rPr>
      </w:pPr>
    </w:p>
    <w:p w14:paraId="7F4652D1" w14:textId="29E5542F"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Absence on Adoption Leave, whether paid or unpaid, counts as service towards the normal pay progression.  </w:t>
      </w:r>
    </w:p>
    <w:p w14:paraId="47E420A0" w14:textId="77777777" w:rsidR="00FC2A99" w:rsidRPr="008076F1" w:rsidRDefault="00FC2A99" w:rsidP="00425973">
      <w:pPr>
        <w:spacing w:after="0"/>
        <w:jc w:val="both"/>
        <w:rPr>
          <w:rFonts w:ascii="Arial" w:hAnsi="Arial" w:cs="Arial"/>
          <w:sz w:val="24"/>
          <w:szCs w:val="24"/>
        </w:rPr>
      </w:pPr>
    </w:p>
    <w:p w14:paraId="15C467FA" w14:textId="5DDB68E9"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Where a pay award and/or pay step are implemented from a date prior to the paid Adoption Leave period, the Adoption Pay will be calculated as though the pay award had effect throughout the entire SAP calculation period. If a pay award is agreed retrospectively, the Adoption Pay will be recalculated on the same basis </w:t>
      </w:r>
    </w:p>
    <w:p w14:paraId="2AD5B119" w14:textId="77777777" w:rsidR="00FC2A99" w:rsidRPr="008076F1" w:rsidRDefault="00FC2A99" w:rsidP="00425973">
      <w:pPr>
        <w:spacing w:after="0"/>
        <w:jc w:val="both"/>
        <w:rPr>
          <w:rFonts w:ascii="Arial" w:hAnsi="Arial" w:cs="Arial"/>
          <w:sz w:val="24"/>
          <w:szCs w:val="24"/>
        </w:rPr>
      </w:pPr>
    </w:p>
    <w:p w14:paraId="62F7C64D" w14:textId="11DF7D10"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Where a pay award and/or pay step is implemented from a date during the paid Adoption Leave period, the Adoption Pay due from the operative date of the pay award will be calculated as though the pay award had effect throughout the SAP calculation period. Again, if such a pay award were agreed retrospectively, the Adoption Pay should be recalculated on the same basis. </w:t>
      </w:r>
    </w:p>
    <w:p w14:paraId="45CD82F6" w14:textId="77777777" w:rsidR="00FB2D03" w:rsidRPr="008076F1" w:rsidRDefault="00FB2D03" w:rsidP="00425973">
      <w:pPr>
        <w:spacing w:after="0"/>
        <w:ind w:left="720" w:hanging="720"/>
        <w:jc w:val="both"/>
        <w:rPr>
          <w:rFonts w:ascii="Arial" w:hAnsi="Arial" w:cs="Arial"/>
          <w:sz w:val="24"/>
          <w:szCs w:val="24"/>
        </w:rPr>
      </w:pPr>
    </w:p>
    <w:p w14:paraId="6E38C14F" w14:textId="77777777"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Employees on a Fixed-Term Contract </w:t>
      </w:r>
    </w:p>
    <w:p w14:paraId="125CE3A5" w14:textId="77777777" w:rsidR="00FC2A99" w:rsidRPr="008076F1" w:rsidRDefault="00FC2A99" w:rsidP="00FB2D03">
      <w:pPr>
        <w:spacing w:after="0" w:line="240" w:lineRule="auto"/>
      </w:pPr>
    </w:p>
    <w:p w14:paraId="1095F2CE" w14:textId="78260163" w:rsidR="00FC2A99" w:rsidRPr="008076F1" w:rsidRDefault="00FC2A99" w:rsidP="00FB2D03">
      <w:pPr>
        <w:spacing w:after="0" w:line="240" w:lineRule="auto"/>
        <w:ind w:left="709"/>
        <w:rPr>
          <w:rFonts w:ascii="Arial" w:hAnsi="Arial" w:cs="Arial"/>
          <w:sz w:val="24"/>
          <w:szCs w:val="24"/>
        </w:rPr>
      </w:pPr>
      <w:r w:rsidRPr="008076F1">
        <w:rPr>
          <w:rFonts w:ascii="Arial" w:hAnsi="Arial" w:cs="Arial"/>
          <w:sz w:val="24"/>
          <w:szCs w:val="24"/>
        </w:rPr>
        <w:t xml:space="preserve">An employee on a fixed-term contract which expires after the week in which the adopter is notified of a match with a child for adoption will, subject to satisfying the conditions in 2.2, have their contract extended to enable them to receive 52 weeks adoption leave which includes occupational and statutory adoption pay and 13 weeks unpaid leave. </w:t>
      </w:r>
    </w:p>
    <w:p w14:paraId="639095B6" w14:textId="77777777" w:rsidR="00FC2A99" w:rsidRPr="008076F1" w:rsidRDefault="00FC2A99" w:rsidP="00FB2D03"/>
    <w:p w14:paraId="3CCC4EE5" w14:textId="77777777" w:rsidR="00FC2A99" w:rsidRPr="008076F1" w:rsidRDefault="00FC2A99" w:rsidP="00FB2D03">
      <w:pPr>
        <w:ind w:left="709"/>
        <w:rPr>
          <w:rFonts w:ascii="Arial" w:hAnsi="Arial" w:cs="Arial"/>
          <w:sz w:val="24"/>
          <w:szCs w:val="24"/>
        </w:rPr>
      </w:pPr>
      <w:r w:rsidRPr="008076F1">
        <w:rPr>
          <w:rFonts w:ascii="Arial" w:hAnsi="Arial" w:cs="Arial"/>
          <w:sz w:val="24"/>
          <w:szCs w:val="24"/>
        </w:rPr>
        <w:lastRenderedPageBreak/>
        <w:t xml:space="preserve">Under these circumstances, there will be no right of return to be exercised because the contract would have ended if the adoption had not occurred. </w:t>
      </w:r>
    </w:p>
    <w:p w14:paraId="3D1C5DE7" w14:textId="13B0F82F" w:rsidR="00FC2A99" w:rsidRPr="008076F1" w:rsidRDefault="00FC2A99" w:rsidP="00FB2D03">
      <w:pPr>
        <w:ind w:left="709"/>
        <w:rPr>
          <w:rFonts w:ascii="Arial" w:hAnsi="Arial" w:cs="Arial"/>
          <w:sz w:val="24"/>
          <w:szCs w:val="24"/>
        </w:rPr>
      </w:pPr>
      <w:r w:rsidRPr="008076F1">
        <w:rPr>
          <w:rFonts w:ascii="Arial" w:hAnsi="Arial" w:cs="Arial"/>
          <w:sz w:val="24"/>
          <w:szCs w:val="24"/>
        </w:rPr>
        <w:t xml:space="preserve">An employee not satisfying the conditions in 2.2 but who is entitled to SAP will, have their contract extended to allow them to receive SAP. The contract will not be extended to cover a period of unpaid leave. </w:t>
      </w:r>
    </w:p>
    <w:p w14:paraId="5334645A" w14:textId="37AADC34"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Contractual Rights </w:t>
      </w:r>
    </w:p>
    <w:p w14:paraId="448BBADD" w14:textId="77777777" w:rsidR="00FB2D03" w:rsidRPr="008076F1" w:rsidRDefault="00FB2D03" w:rsidP="00FB2D03">
      <w:pPr>
        <w:spacing w:after="0" w:line="240" w:lineRule="auto"/>
        <w:ind w:left="709"/>
        <w:rPr>
          <w:rFonts w:ascii="Arial" w:hAnsi="Arial" w:cs="Arial"/>
          <w:sz w:val="24"/>
          <w:szCs w:val="24"/>
        </w:rPr>
      </w:pPr>
    </w:p>
    <w:p w14:paraId="78E90CE6" w14:textId="47DE3721" w:rsidR="00FC2A99" w:rsidRPr="008076F1" w:rsidRDefault="00FC2A99" w:rsidP="00FB2D03">
      <w:pPr>
        <w:spacing w:after="0" w:line="240" w:lineRule="auto"/>
        <w:ind w:left="709"/>
        <w:rPr>
          <w:rFonts w:ascii="Arial" w:hAnsi="Arial" w:cs="Arial"/>
          <w:sz w:val="24"/>
          <w:szCs w:val="24"/>
        </w:rPr>
      </w:pPr>
      <w:r w:rsidRPr="008076F1">
        <w:rPr>
          <w:rFonts w:ascii="Arial" w:hAnsi="Arial" w:cs="Arial"/>
          <w:sz w:val="24"/>
          <w:szCs w:val="24"/>
        </w:rPr>
        <w:t xml:space="preserve">All contractual rights, apart from remuneration, will continue to accrue during the whole adoption leave period. </w:t>
      </w:r>
    </w:p>
    <w:p w14:paraId="32F5D810" w14:textId="77777777" w:rsidR="00FB2D03" w:rsidRPr="008076F1" w:rsidRDefault="00FB2D03" w:rsidP="00FB2D03">
      <w:pPr>
        <w:spacing w:after="0" w:line="240" w:lineRule="auto"/>
        <w:ind w:left="709"/>
        <w:rPr>
          <w:rFonts w:ascii="Arial" w:hAnsi="Arial" w:cs="Arial"/>
          <w:sz w:val="24"/>
          <w:szCs w:val="24"/>
        </w:rPr>
      </w:pPr>
    </w:p>
    <w:p w14:paraId="74FA4D0D" w14:textId="77777777"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Annual Leave </w:t>
      </w:r>
    </w:p>
    <w:p w14:paraId="416AD479" w14:textId="77777777" w:rsidR="00FC2A99" w:rsidRPr="008076F1" w:rsidRDefault="00FC2A99" w:rsidP="00425973">
      <w:pPr>
        <w:spacing w:after="0"/>
        <w:jc w:val="both"/>
        <w:rPr>
          <w:rFonts w:ascii="Arial" w:hAnsi="Arial" w:cs="Arial"/>
          <w:sz w:val="24"/>
          <w:szCs w:val="24"/>
        </w:rPr>
      </w:pPr>
    </w:p>
    <w:p w14:paraId="3A65FD66" w14:textId="1A143070" w:rsidR="00FC2A99" w:rsidRPr="008076F1" w:rsidRDefault="00FC2A99" w:rsidP="00FB2D03">
      <w:pPr>
        <w:spacing w:after="0"/>
        <w:ind w:left="720" w:hanging="720"/>
        <w:jc w:val="both"/>
        <w:rPr>
          <w:rFonts w:ascii="Arial" w:hAnsi="Arial" w:cs="Arial"/>
          <w:sz w:val="24"/>
          <w:szCs w:val="24"/>
        </w:rPr>
      </w:pPr>
      <w:r w:rsidRPr="008076F1">
        <w:rPr>
          <w:rFonts w:ascii="Arial" w:hAnsi="Arial" w:cs="Arial"/>
          <w:sz w:val="24"/>
          <w:szCs w:val="24"/>
        </w:rPr>
        <w:tab/>
        <w:t xml:space="preserve">Annual leave will continue to accrue during both paid and unpaid adoption leave. </w:t>
      </w:r>
    </w:p>
    <w:p w14:paraId="75B70AEB" w14:textId="77777777" w:rsidR="00FC2A99" w:rsidRPr="008076F1" w:rsidRDefault="00FC2A99" w:rsidP="00425973">
      <w:pPr>
        <w:spacing w:after="0"/>
        <w:ind w:left="720" w:hanging="720"/>
        <w:jc w:val="both"/>
        <w:rPr>
          <w:rFonts w:ascii="Arial" w:hAnsi="Arial" w:cs="Arial"/>
          <w:sz w:val="24"/>
          <w:szCs w:val="24"/>
        </w:rPr>
      </w:pPr>
    </w:p>
    <w:p w14:paraId="0A2AC38C" w14:textId="13930A5D"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Where the amount of accrued leave would exceed the normal carry over provisions, the manager and employee should agree arrangements for the leave to be taken either prior to or immediately following the adoption leave period. </w:t>
      </w:r>
    </w:p>
    <w:p w14:paraId="259C942C" w14:textId="77777777" w:rsidR="00FC2A99" w:rsidRPr="008076F1" w:rsidRDefault="00FC2A99" w:rsidP="00425973">
      <w:pPr>
        <w:spacing w:after="0"/>
        <w:ind w:left="720" w:hanging="720"/>
        <w:jc w:val="both"/>
        <w:rPr>
          <w:rFonts w:ascii="Arial" w:hAnsi="Arial" w:cs="Arial"/>
          <w:sz w:val="24"/>
          <w:szCs w:val="24"/>
        </w:rPr>
      </w:pPr>
    </w:p>
    <w:p w14:paraId="02ED2C50" w14:textId="0B0144D1"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In exceptional circumstances, where leave cannot be carried over for operational reasons, payment in lieu of annual leave may be considered. </w:t>
      </w:r>
    </w:p>
    <w:p w14:paraId="5FC9A1BF" w14:textId="77777777" w:rsidR="00FC2A99" w:rsidRPr="008076F1" w:rsidRDefault="00FC2A99" w:rsidP="00425973">
      <w:pPr>
        <w:spacing w:after="0"/>
        <w:ind w:left="720" w:hanging="720"/>
        <w:jc w:val="both"/>
        <w:rPr>
          <w:rFonts w:ascii="Arial" w:hAnsi="Arial" w:cs="Arial"/>
          <w:sz w:val="24"/>
          <w:szCs w:val="24"/>
        </w:rPr>
      </w:pPr>
    </w:p>
    <w:p w14:paraId="554F0E6E" w14:textId="4AB9ADCA"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All adoption leave including unpaid adoption leave will count as service for the purpose of satisfying the service qualification for accruing additional annual leave entitlements. </w:t>
      </w:r>
    </w:p>
    <w:p w14:paraId="54E96DF9" w14:textId="77777777" w:rsidR="00FC2A99" w:rsidRPr="008076F1" w:rsidRDefault="00FC2A99" w:rsidP="00425973">
      <w:pPr>
        <w:spacing w:after="0"/>
        <w:jc w:val="both"/>
        <w:rPr>
          <w:rFonts w:ascii="Arial" w:hAnsi="Arial" w:cs="Arial"/>
          <w:sz w:val="24"/>
          <w:szCs w:val="24"/>
        </w:rPr>
      </w:pPr>
    </w:p>
    <w:p w14:paraId="1A2CC566" w14:textId="504CEA22" w:rsidR="00FC2A99" w:rsidRPr="008076F1" w:rsidRDefault="00FC2A99" w:rsidP="00425973">
      <w:pPr>
        <w:spacing w:after="0"/>
        <w:jc w:val="both"/>
        <w:rPr>
          <w:rFonts w:ascii="Arial" w:hAnsi="Arial" w:cs="Arial"/>
          <w:sz w:val="24"/>
          <w:szCs w:val="24"/>
        </w:rPr>
      </w:pPr>
      <w:r w:rsidRPr="008076F1">
        <w:rPr>
          <w:rFonts w:ascii="Arial" w:hAnsi="Arial" w:cs="Arial"/>
          <w:sz w:val="24"/>
          <w:szCs w:val="24"/>
        </w:rPr>
        <w:tab/>
        <w:t xml:space="preserve">Bank Holidays are not accrued whilst on paid or unpaid adoption leave. </w:t>
      </w:r>
    </w:p>
    <w:p w14:paraId="429D88A9" w14:textId="77777777" w:rsidR="00FC2A99" w:rsidRPr="008076F1" w:rsidRDefault="00FC2A99" w:rsidP="00FB2D03">
      <w:pPr>
        <w:rPr>
          <w:b/>
          <w:bCs/>
        </w:rPr>
      </w:pPr>
    </w:p>
    <w:p w14:paraId="3090947C" w14:textId="77777777"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Pension </w:t>
      </w:r>
    </w:p>
    <w:p w14:paraId="359D31C3" w14:textId="77777777" w:rsidR="00FC2A99" w:rsidRPr="008076F1" w:rsidRDefault="00FC2A99" w:rsidP="00FB2D03">
      <w:pPr>
        <w:spacing w:after="0"/>
        <w:jc w:val="both"/>
        <w:rPr>
          <w:rFonts w:ascii="Arial" w:hAnsi="Arial" w:cs="Arial"/>
          <w:sz w:val="24"/>
          <w:szCs w:val="24"/>
        </w:rPr>
      </w:pPr>
    </w:p>
    <w:p w14:paraId="6A8AE213" w14:textId="3D9BB96D" w:rsidR="00FC2A99" w:rsidRPr="008076F1" w:rsidRDefault="00FC2A99" w:rsidP="00FB2D03">
      <w:pPr>
        <w:spacing w:after="0"/>
        <w:ind w:left="709" w:hanging="709"/>
        <w:jc w:val="both"/>
        <w:rPr>
          <w:rFonts w:ascii="Arial" w:hAnsi="Arial" w:cs="Arial"/>
          <w:sz w:val="24"/>
          <w:szCs w:val="24"/>
        </w:rPr>
      </w:pPr>
      <w:r w:rsidRPr="008076F1">
        <w:rPr>
          <w:rFonts w:ascii="Arial" w:hAnsi="Arial" w:cs="Arial"/>
          <w:sz w:val="24"/>
          <w:szCs w:val="24"/>
        </w:rPr>
        <w:tab/>
        <w:t xml:space="preserve">Contributions will be deducted from salary as normal during paid Adoption Leave and continue to be payable during unpaid leave. On return to work, arrears of contributions will be recovered and deducted from salary, over an agreed </w:t>
      </w:r>
      <w:proofErr w:type="gramStart"/>
      <w:r w:rsidRPr="008076F1">
        <w:rPr>
          <w:rFonts w:ascii="Arial" w:hAnsi="Arial" w:cs="Arial"/>
          <w:sz w:val="24"/>
          <w:szCs w:val="24"/>
        </w:rPr>
        <w:t>period of time</w:t>
      </w:r>
      <w:proofErr w:type="gramEnd"/>
      <w:r w:rsidRPr="008076F1">
        <w:rPr>
          <w:rFonts w:ascii="Arial" w:hAnsi="Arial" w:cs="Arial"/>
          <w:sz w:val="24"/>
          <w:szCs w:val="24"/>
        </w:rPr>
        <w:t xml:space="preserve">. </w:t>
      </w:r>
    </w:p>
    <w:p w14:paraId="6D0FE3BE" w14:textId="77777777" w:rsidR="00FC2A99" w:rsidRPr="008076F1" w:rsidRDefault="00FC2A99" w:rsidP="00425973">
      <w:pPr>
        <w:spacing w:after="0"/>
        <w:ind w:right="96"/>
        <w:jc w:val="both"/>
        <w:rPr>
          <w:rFonts w:ascii="Arial" w:hAnsi="Arial" w:cs="Arial"/>
          <w:b/>
          <w:bCs/>
          <w:i/>
          <w:iCs/>
          <w:sz w:val="24"/>
          <w:szCs w:val="24"/>
        </w:rPr>
      </w:pPr>
    </w:p>
    <w:p w14:paraId="15A0DEFF" w14:textId="77777777" w:rsidR="00FC2A99" w:rsidRPr="008076F1" w:rsidRDefault="00FC2A99" w:rsidP="00FB2D03">
      <w:pPr>
        <w:pStyle w:val="ListParagraph"/>
        <w:numPr>
          <w:ilvl w:val="1"/>
          <w:numId w:val="7"/>
        </w:numPr>
        <w:spacing w:after="0"/>
        <w:ind w:left="709" w:right="95" w:hanging="774"/>
        <w:jc w:val="both"/>
        <w:rPr>
          <w:rFonts w:ascii="Arial" w:hAnsi="Arial" w:cs="Arial"/>
          <w:b/>
          <w:bCs/>
          <w:iCs/>
          <w:sz w:val="24"/>
          <w:szCs w:val="24"/>
        </w:rPr>
      </w:pPr>
      <w:r w:rsidRPr="008076F1">
        <w:rPr>
          <w:rFonts w:ascii="Arial" w:hAnsi="Arial" w:cs="Arial"/>
          <w:b/>
          <w:bCs/>
          <w:iCs/>
          <w:sz w:val="24"/>
          <w:szCs w:val="24"/>
        </w:rPr>
        <w:t xml:space="preserve">Paternity Leave </w:t>
      </w:r>
    </w:p>
    <w:p w14:paraId="57979090" w14:textId="77777777" w:rsidR="00FC2A99" w:rsidRPr="008076F1" w:rsidRDefault="00FC2A99" w:rsidP="00425973">
      <w:pPr>
        <w:spacing w:after="0"/>
        <w:ind w:left="705" w:right="96" w:hanging="705"/>
        <w:jc w:val="both"/>
        <w:rPr>
          <w:rFonts w:ascii="Arial" w:hAnsi="Arial" w:cs="Arial"/>
          <w:sz w:val="24"/>
          <w:szCs w:val="24"/>
        </w:rPr>
      </w:pPr>
    </w:p>
    <w:p w14:paraId="6C91B96E" w14:textId="54B70C8D" w:rsidR="00FB2D03" w:rsidRPr="008076F1" w:rsidRDefault="00FC2A99" w:rsidP="00425973">
      <w:pPr>
        <w:spacing w:after="0"/>
        <w:ind w:left="705" w:right="96" w:hanging="705"/>
        <w:jc w:val="both"/>
        <w:rPr>
          <w:rFonts w:ascii="Arial" w:hAnsi="Arial" w:cs="Arial"/>
          <w:sz w:val="24"/>
          <w:szCs w:val="24"/>
        </w:rPr>
      </w:pPr>
      <w:r w:rsidRPr="008076F1">
        <w:rPr>
          <w:rFonts w:ascii="Arial" w:hAnsi="Arial" w:cs="Arial"/>
          <w:sz w:val="24"/>
          <w:szCs w:val="24"/>
        </w:rPr>
        <w:tab/>
        <w:t xml:space="preserve">The partner of an individual who adopts, or the other member of a couple who are adopting jointly, may be entitled to paternity leave and pay (please refer to the Paternity Leave Policy and Procedure). </w:t>
      </w:r>
    </w:p>
    <w:p w14:paraId="0D69654D" w14:textId="77777777" w:rsidR="00FB2D03" w:rsidRPr="008076F1" w:rsidRDefault="00FB2D03">
      <w:pPr>
        <w:rPr>
          <w:rFonts w:ascii="Arial" w:hAnsi="Arial" w:cs="Arial"/>
          <w:sz w:val="24"/>
          <w:szCs w:val="24"/>
        </w:rPr>
      </w:pPr>
      <w:r w:rsidRPr="008076F1">
        <w:rPr>
          <w:rFonts w:ascii="Arial" w:hAnsi="Arial" w:cs="Arial"/>
          <w:sz w:val="24"/>
          <w:szCs w:val="24"/>
        </w:rPr>
        <w:br w:type="page"/>
      </w:r>
    </w:p>
    <w:p w14:paraId="2C6A9576" w14:textId="77777777" w:rsidR="00FC2A99" w:rsidRPr="008076F1" w:rsidRDefault="00FC2A99" w:rsidP="00FB2D03">
      <w:pPr>
        <w:pStyle w:val="ListParagraph"/>
        <w:numPr>
          <w:ilvl w:val="1"/>
          <w:numId w:val="7"/>
        </w:numPr>
        <w:spacing w:after="0"/>
        <w:ind w:left="709" w:right="95" w:hanging="774"/>
        <w:jc w:val="both"/>
        <w:rPr>
          <w:rFonts w:eastAsia="Calibri"/>
          <w:b/>
        </w:rPr>
      </w:pPr>
      <w:r w:rsidRPr="008076F1">
        <w:rPr>
          <w:rFonts w:eastAsia="Calibri"/>
        </w:rPr>
        <w:lastRenderedPageBreak/>
        <w:tab/>
      </w:r>
      <w:r w:rsidRPr="008076F1">
        <w:rPr>
          <w:rFonts w:ascii="Arial" w:hAnsi="Arial" w:cs="Arial"/>
          <w:b/>
          <w:bCs/>
          <w:iCs/>
          <w:sz w:val="24"/>
          <w:szCs w:val="24"/>
        </w:rPr>
        <w:t>Shared Parental Leave</w:t>
      </w:r>
    </w:p>
    <w:p w14:paraId="0FF48D76" w14:textId="77777777" w:rsidR="00FC2A99" w:rsidRPr="008076F1" w:rsidRDefault="00FC2A99" w:rsidP="00425973">
      <w:pPr>
        <w:spacing w:after="0"/>
        <w:jc w:val="both"/>
        <w:rPr>
          <w:rFonts w:ascii="Arial" w:eastAsia="Calibri" w:hAnsi="Arial" w:cs="Arial"/>
          <w:b/>
          <w:bCs/>
          <w:i/>
          <w:iCs/>
          <w:sz w:val="24"/>
          <w:szCs w:val="24"/>
        </w:rPr>
      </w:pPr>
    </w:p>
    <w:p w14:paraId="33E3A72F" w14:textId="2BA5ECE3" w:rsidR="00FC2A99" w:rsidRPr="008076F1" w:rsidRDefault="00FC2A99" w:rsidP="00425973">
      <w:pPr>
        <w:pStyle w:val="Default"/>
        <w:ind w:left="720" w:hanging="720"/>
        <w:rPr>
          <w:rFonts w:eastAsia="Calibri"/>
          <w:color w:val="auto"/>
          <w:lang w:eastAsia="en-US"/>
        </w:rPr>
      </w:pPr>
      <w:r w:rsidRPr="008076F1">
        <w:rPr>
          <w:rFonts w:eastAsia="Calibri"/>
          <w:color w:val="auto"/>
          <w:lang w:eastAsia="en-US"/>
        </w:rPr>
        <w:tab/>
      </w:r>
      <w:r w:rsidRPr="008076F1">
        <w:rPr>
          <w:color w:val="auto"/>
        </w:rPr>
        <w:t xml:space="preserve">An employee who adopts and the partner of the adopter may </w:t>
      </w:r>
      <w:r w:rsidRPr="008076F1">
        <w:rPr>
          <w:rFonts w:eastAsia="Calibri"/>
          <w:color w:val="auto"/>
          <w:lang w:eastAsia="en-US"/>
        </w:rPr>
        <w:t>be entitled to shared parental leave and pay. The HR39 Shared Parental Leave Policy applies to all eligible employees of the organisation who has a child placed for adoption on or after 5 April 2015.</w:t>
      </w:r>
    </w:p>
    <w:p w14:paraId="3F917C35" w14:textId="77777777" w:rsidR="00FC2A99" w:rsidRPr="008076F1" w:rsidRDefault="00FC2A99" w:rsidP="00FB2D03">
      <w:pPr>
        <w:pStyle w:val="ListParagraph"/>
        <w:spacing w:after="0"/>
        <w:ind w:left="709" w:right="95"/>
        <w:jc w:val="both"/>
      </w:pPr>
    </w:p>
    <w:p w14:paraId="4B56D7B1" w14:textId="4DE61B94" w:rsidR="00FC2A99" w:rsidRPr="008076F1" w:rsidRDefault="00425973" w:rsidP="00FB2D03">
      <w:pPr>
        <w:pStyle w:val="ListParagraph"/>
        <w:numPr>
          <w:ilvl w:val="1"/>
          <w:numId w:val="7"/>
        </w:numPr>
        <w:spacing w:after="0"/>
        <w:ind w:left="709" w:right="95" w:hanging="774"/>
        <w:jc w:val="both"/>
        <w:rPr>
          <w:rFonts w:ascii="Arial" w:eastAsia="Calibri" w:hAnsi="Arial" w:cs="Arial"/>
          <w:b/>
          <w:bCs/>
          <w:sz w:val="24"/>
          <w:szCs w:val="24"/>
        </w:rPr>
      </w:pPr>
      <w:r w:rsidRPr="008076F1">
        <w:rPr>
          <w:rFonts w:ascii="Arial" w:eastAsia="Calibri" w:hAnsi="Arial" w:cs="Arial"/>
          <w:b/>
          <w:bCs/>
          <w:sz w:val="24"/>
          <w:szCs w:val="24"/>
        </w:rPr>
        <w:t>E</w:t>
      </w:r>
      <w:r w:rsidR="00FC2A99" w:rsidRPr="008076F1">
        <w:rPr>
          <w:rFonts w:ascii="Arial" w:eastAsia="Calibri" w:hAnsi="Arial" w:cs="Arial"/>
          <w:b/>
          <w:bCs/>
          <w:sz w:val="24"/>
          <w:szCs w:val="24"/>
        </w:rPr>
        <w:t xml:space="preserve">ntitlement to Time off For Pre-Adoption Arrangements </w:t>
      </w:r>
    </w:p>
    <w:p w14:paraId="5D9D845B" w14:textId="77777777" w:rsidR="00FC2A99" w:rsidRPr="008076F1" w:rsidRDefault="00FC2A99" w:rsidP="00425973">
      <w:pPr>
        <w:spacing w:after="0"/>
        <w:ind w:left="705" w:right="96" w:hanging="705"/>
        <w:jc w:val="both"/>
        <w:rPr>
          <w:rFonts w:ascii="Arial" w:hAnsi="Arial" w:cs="Arial"/>
          <w:sz w:val="24"/>
          <w:szCs w:val="24"/>
        </w:rPr>
      </w:pPr>
    </w:p>
    <w:p w14:paraId="7EEB75D7" w14:textId="379E6CA7" w:rsidR="00FC2A99" w:rsidRPr="008076F1" w:rsidRDefault="00FC2A99" w:rsidP="00425973">
      <w:pPr>
        <w:spacing w:after="0"/>
        <w:ind w:left="705" w:right="96" w:hanging="705"/>
        <w:jc w:val="both"/>
        <w:rPr>
          <w:rFonts w:ascii="Arial" w:hAnsi="Arial" w:cs="Arial"/>
          <w:sz w:val="24"/>
          <w:szCs w:val="24"/>
        </w:rPr>
      </w:pPr>
      <w:r w:rsidRPr="008076F1">
        <w:rPr>
          <w:rFonts w:ascii="Arial" w:hAnsi="Arial" w:cs="Arial"/>
          <w:sz w:val="24"/>
          <w:szCs w:val="24"/>
        </w:rPr>
        <w:t xml:space="preserve"> </w:t>
      </w:r>
      <w:r w:rsidRPr="008076F1">
        <w:rPr>
          <w:rFonts w:ascii="Arial" w:hAnsi="Arial" w:cs="Arial"/>
          <w:sz w:val="24"/>
          <w:szCs w:val="24"/>
        </w:rPr>
        <w:tab/>
        <w:t xml:space="preserve">An employee who is the Adopter or an employee who is the partner of the adopter may take reasonable time off with pay for adoption related meetings, as long as reasonable notice is </w:t>
      </w:r>
      <w:proofErr w:type="gramStart"/>
      <w:r w:rsidRPr="008076F1">
        <w:rPr>
          <w:rFonts w:ascii="Arial" w:hAnsi="Arial" w:cs="Arial"/>
          <w:sz w:val="24"/>
          <w:szCs w:val="24"/>
        </w:rPr>
        <w:t>given</w:t>
      </w:r>
      <w:proofErr w:type="gramEnd"/>
      <w:r w:rsidRPr="008076F1">
        <w:rPr>
          <w:rFonts w:ascii="Arial" w:hAnsi="Arial" w:cs="Arial"/>
          <w:sz w:val="24"/>
          <w:szCs w:val="24"/>
        </w:rPr>
        <w:t xml:space="preserve"> and proof of all appointments is provided. </w:t>
      </w:r>
    </w:p>
    <w:p w14:paraId="2A14B0B1" w14:textId="77777777" w:rsidR="00FC2A99" w:rsidRPr="008076F1" w:rsidRDefault="00FC2A99" w:rsidP="00425973">
      <w:pPr>
        <w:spacing w:after="0"/>
        <w:ind w:left="720"/>
        <w:jc w:val="both"/>
        <w:rPr>
          <w:rFonts w:ascii="Arial" w:hAnsi="Arial" w:cs="Arial"/>
          <w:b/>
          <w:bCs/>
          <w:i/>
          <w:iCs/>
          <w:sz w:val="24"/>
          <w:szCs w:val="24"/>
        </w:rPr>
      </w:pPr>
    </w:p>
    <w:p w14:paraId="76CB4C3E" w14:textId="77777777" w:rsidR="00FC2A99" w:rsidRPr="008076F1" w:rsidRDefault="00FC2A99" w:rsidP="00FB2D03">
      <w:pPr>
        <w:pStyle w:val="ListParagraph"/>
        <w:numPr>
          <w:ilvl w:val="1"/>
          <w:numId w:val="7"/>
        </w:numPr>
        <w:spacing w:after="0"/>
        <w:ind w:left="709" w:right="95" w:hanging="774"/>
        <w:jc w:val="both"/>
        <w:rPr>
          <w:rFonts w:ascii="Arial" w:eastAsia="Calibri" w:hAnsi="Arial" w:cs="Arial"/>
          <w:b/>
          <w:bCs/>
          <w:sz w:val="24"/>
          <w:szCs w:val="24"/>
        </w:rPr>
      </w:pPr>
      <w:r w:rsidRPr="008076F1">
        <w:rPr>
          <w:rFonts w:ascii="Arial" w:eastAsia="Calibri" w:hAnsi="Arial" w:cs="Arial"/>
          <w:b/>
          <w:bCs/>
          <w:sz w:val="24"/>
          <w:szCs w:val="24"/>
        </w:rPr>
        <w:t>Pay Progression Framework</w:t>
      </w:r>
    </w:p>
    <w:p w14:paraId="7038CD79" w14:textId="77777777" w:rsidR="00FC2A99" w:rsidRPr="008076F1" w:rsidRDefault="00FC2A99" w:rsidP="00425973">
      <w:pPr>
        <w:spacing w:after="0"/>
        <w:jc w:val="both"/>
        <w:rPr>
          <w:rFonts w:ascii="Arial" w:hAnsi="Arial" w:cs="Arial"/>
          <w:sz w:val="24"/>
          <w:szCs w:val="24"/>
        </w:rPr>
      </w:pPr>
    </w:p>
    <w:p w14:paraId="4E2F8AF9" w14:textId="4BF4C622"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ab/>
        <w:t xml:space="preserve">The expectation is that an employee on adoption leave will progress through a pay progression gateway on the due date if concerns have not been raised about the employee’s capability prior to adoption leave. </w:t>
      </w:r>
    </w:p>
    <w:p w14:paraId="63F32C8D" w14:textId="7A465B8B" w:rsidR="00FC2A99" w:rsidRPr="008076F1" w:rsidRDefault="00FC2A99" w:rsidP="00FB2D03">
      <w:pPr>
        <w:pStyle w:val="Heading1"/>
      </w:pPr>
      <w:bookmarkStart w:id="5" w:name="_Toc106641139"/>
      <w:r w:rsidRPr="008076F1">
        <w:t>3.</w:t>
      </w:r>
      <w:r w:rsidRPr="008076F1">
        <w:tab/>
        <w:t>EQUALITY</w:t>
      </w:r>
      <w:r w:rsidR="007A05B8" w:rsidRPr="008076F1">
        <w:t xml:space="preserve"> STATEMENT</w:t>
      </w:r>
      <w:bookmarkEnd w:id="5"/>
    </w:p>
    <w:p w14:paraId="03010980" w14:textId="77777777" w:rsidR="00FC2A99" w:rsidRPr="008076F1" w:rsidRDefault="00FC2A99" w:rsidP="00425973">
      <w:pPr>
        <w:spacing w:after="0"/>
        <w:ind w:left="720" w:hanging="720"/>
        <w:rPr>
          <w:rFonts w:ascii="Arial" w:hAnsi="Arial" w:cs="Arial"/>
          <w:sz w:val="24"/>
          <w:szCs w:val="24"/>
        </w:rPr>
      </w:pPr>
    </w:p>
    <w:p w14:paraId="59D612AB" w14:textId="6CAC1CC1" w:rsidR="00FC2A99" w:rsidRPr="008076F1" w:rsidRDefault="00FC2A99" w:rsidP="00425973">
      <w:pPr>
        <w:spacing w:after="0"/>
        <w:ind w:left="720" w:hanging="720"/>
        <w:jc w:val="both"/>
        <w:rPr>
          <w:rFonts w:ascii="Arial" w:hAnsi="Arial" w:cs="Arial"/>
          <w:sz w:val="24"/>
          <w:szCs w:val="24"/>
        </w:rPr>
      </w:pPr>
      <w:r w:rsidRPr="008076F1">
        <w:rPr>
          <w:rFonts w:ascii="Arial" w:hAnsi="Arial" w:cs="Arial"/>
          <w:sz w:val="24"/>
          <w:szCs w:val="24"/>
        </w:rPr>
        <w:t>3.1</w:t>
      </w:r>
      <w:r w:rsidRPr="008076F1">
        <w:rPr>
          <w:rFonts w:ascii="Arial" w:hAnsi="Arial" w:cs="Arial"/>
          <w:sz w:val="24"/>
          <w:szCs w:val="24"/>
        </w:rPr>
        <w:tab/>
        <w:t>In applying this policy, the organisation will have due regard for the need to eliminate unlawful discrimination</w:t>
      </w:r>
      <w:r w:rsidRPr="008076F1">
        <w:rPr>
          <w:rFonts w:ascii="Arial" w:hAnsi="Arial" w:cs="Arial"/>
          <w:b/>
          <w:sz w:val="24"/>
          <w:szCs w:val="24"/>
        </w:rPr>
        <w:t xml:space="preserve">, </w:t>
      </w:r>
      <w:r w:rsidRPr="008076F1">
        <w:rPr>
          <w:rFonts w:ascii="Arial" w:hAnsi="Arial" w:cs="Arial"/>
          <w:sz w:val="24"/>
          <w:szCs w:val="24"/>
        </w:rPr>
        <w:t>promote equality of opportunity</w:t>
      </w:r>
      <w:r w:rsidRPr="008076F1">
        <w:rPr>
          <w:rFonts w:ascii="Arial" w:hAnsi="Arial" w:cs="Arial"/>
          <w:b/>
          <w:sz w:val="24"/>
          <w:szCs w:val="24"/>
        </w:rPr>
        <w:t xml:space="preserve">, </w:t>
      </w:r>
      <w:r w:rsidRPr="008076F1">
        <w:rPr>
          <w:rFonts w:ascii="Arial" w:hAnsi="Arial" w:cs="Arial"/>
          <w:sz w:val="24"/>
          <w:szCs w:val="24"/>
        </w:rPr>
        <w:t>and provide for good relations between people of diverse groups, in particular on the grounds of the following characteristics protected by the Equality Act (2010</w:t>
      </w:r>
      <w:proofErr w:type="gramStart"/>
      <w:r w:rsidRPr="008076F1">
        <w:rPr>
          <w:rFonts w:ascii="Arial" w:hAnsi="Arial" w:cs="Arial"/>
          <w:sz w:val="24"/>
          <w:szCs w:val="24"/>
        </w:rPr>
        <w:t>);</w:t>
      </w:r>
      <w:proofErr w:type="gramEnd"/>
      <w:r w:rsidRPr="008076F1">
        <w:rPr>
          <w:rFonts w:ascii="Arial" w:hAnsi="Arial" w:cs="Arial"/>
          <w:sz w:val="24"/>
          <w:szCs w:val="24"/>
        </w:rPr>
        <w:t xml:space="preserve"> age, disability, gender reassignment, marriage or civil partnership, pregnancy and maternity, race, religion or belief, sex and sexual orientation.</w:t>
      </w:r>
    </w:p>
    <w:p w14:paraId="33BBB7CC" w14:textId="77777777" w:rsidR="00FC2A99" w:rsidRPr="008076F1" w:rsidRDefault="00FC2A99" w:rsidP="00FB2D03">
      <w:pPr>
        <w:pStyle w:val="Heading1"/>
      </w:pPr>
      <w:bookmarkStart w:id="6" w:name="_Toc106641140"/>
      <w:r w:rsidRPr="008076F1">
        <w:t>4.</w:t>
      </w:r>
      <w:r w:rsidRPr="008076F1">
        <w:tab/>
        <w:t>DATA PROTECTION</w:t>
      </w:r>
      <w:bookmarkEnd w:id="6"/>
    </w:p>
    <w:p w14:paraId="4386DFD5" w14:textId="77777777" w:rsidR="00FC2A99" w:rsidRPr="008076F1" w:rsidRDefault="00FC2A99" w:rsidP="00425973">
      <w:pPr>
        <w:pStyle w:val="Default"/>
      </w:pPr>
    </w:p>
    <w:p w14:paraId="2845B63D" w14:textId="079AD45A" w:rsidR="00FC2A99" w:rsidRPr="008076F1" w:rsidRDefault="00FC2A99" w:rsidP="00425973">
      <w:pPr>
        <w:pStyle w:val="ListParagraph"/>
        <w:spacing w:after="0"/>
        <w:ind w:hanging="720"/>
        <w:contextualSpacing w:val="0"/>
        <w:jc w:val="both"/>
        <w:rPr>
          <w:rFonts w:ascii="Arial" w:hAnsi="Arial" w:cs="Arial"/>
          <w:sz w:val="24"/>
          <w:szCs w:val="24"/>
        </w:rPr>
      </w:pPr>
      <w:r w:rsidRPr="008076F1">
        <w:rPr>
          <w:rFonts w:ascii="Arial" w:hAnsi="Arial" w:cs="Arial"/>
          <w:sz w:val="24"/>
          <w:szCs w:val="24"/>
        </w:rPr>
        <w:t>4.1</w:t>
      </w:r>
      <w:r w:rsidRPr="008076F1">
        <w:rPr>
          <w:rFonts w:ascii="Arial" w:hAnsi="Arial" w:cs="Arial"/>
          <w:sz w:val="24"/>
          <w:szCs w:val="24"/>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8076F1">
        <w:rPr>
          <w:rFonts w:ascii="Arial" w:hAnsi="Arial" w:cs="Arial"/>
          <w:sz w:val="24"/>
          <w:szCs w:val="24"/>
        </w:rPr>
        <w:t>respected</w:t>
      </w:r>
      <w:proofErr w:type="gramEnd"/>
      <w:r w:rsidRPr="008076F1">
        <w:rPr>
          <w:rFonts w:ascii="Arial" w:hAnsi="Arial" w:cs="Arial"/>
          <w:sz w:val="24"/>
          <w:szCs w:val="24"/>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7BA84048" w14:textId="77777777" w:rsidR="00FB2D03" w:rsidRPr="008076F1" w:rsidRDefault="00FB2D03">
      <w:pPr>
        <w:rPr>
          <w:rFonts w:ascii="Arial" w:eastAsiaTheme="majorEastAsia" w:hAnsi="Arial" w:cstheme="majorBidi"/>
          <w:b/>
          <w:sz w:val="28"/>
          <w:szCs w:val="36"/>
        </w:rPr>
      </w:pPr>
      <w:r w:rsidRPr="008076F1">
        <w:br w:type="page"/>
      </w:r>
    </w:p>
    <w:p w14:paraId="156CFD0F" w14:textId="0877EC13" w:rsidR="00FC2A99" w:rsidRPr="008076F1" w:rsidRDefault="00FC2A99" w:rsidP="00FB2D03">
      <w:pPr>
        <w:pStyle w:val="Heading1"/>
      </w:pPr>
      <w:r w:rsidRPr="008076F1">
        <w:lastRenderedPageBreak/>
        <w:t xml:space="preserve"> </w:t>
      </w:r>
      <w:bookmarkStart w:id="7" w:name="_Toc106641141"/>
      <w:r w:rsidRPr="008076F1">
        <w:t>5.</w:t>
      </w:r>
      <w:r w:rsidRPr="008076F1">
        <w:tab/>
        <w:t>MONITORING &amp; REVIEW</w:t>
      </w:r>
      <w:bookmarkEnd w:id="7"/>
    </w:p>
    <w:p w14:paraId="1134D316" w14:textId="77777777" w:rsidR="00FC2A99" w:rsidRPr="008076F1" w:rsidRDefault="00FC2A99" w:rsidP="00425973">
      <w:pPr>
        <w:pStyle w:val="Default"/>
        <w:rPr>
          <w:color w:val="auto"/>
        </w:rPr>
      </w:pPr>
    </w:p>
    <w:p w14:paraId="3292B408" w14:textId="08C95758" w:rsidR="00FC2A99" w:rsidRPr="008076F1" w:rsidRDefault="00FC2A99" w:rsidP="00425973">
      <w:pPr>
        <w:pStyle w:val="Default"/>
        <w:ind w:left="720" w:hanging="720"/>
        <w:jc w:val="both"/>
      </w:pPr>
      <w:r w:rsidRPr="008076F1">
        <w:t>5.1</w:t>
      </w:r>
      <w:r w:rsidRPr="008076F1">
        <w:tab/>
        <w:t xml:space="preserve">The policy and procedure will be reviewed periodically by Human Resources in conjunction with operational managers and Trade Union representatives. Where review is necessary due to legislative change, this will happen immediately. </w:t>
      </w:r>
    </w:p>
    <w:p w14:paraId="5330B74D" w14:textId="0A0F51FF" w:rsidR="00FC2A99" w:rsidRPr="008076F1" w:rsidRDefault="00FC2A99" w:rsidP="00FB2D03">
      <w:pPr>
        <w:pStyle w:val="Heading1"/>
      </w:pPr>
      <w:bookmarkStart w:id="8" w:name="_Toc106641142"/>
      <w:r w:rsidRPr="008076F1">
        <w:t>6.</w:t>
      </w:r>
      <w:r w:rsidRPr="008076F1">
        <w:tab/>
        <w:t>ASSO</w:t>
      </w:r>
      <w:r w:rsidR="00FB2D03" w:rsidRPr="008076F1">
        <w:t>C</w:t>
      </w:r>
      <w:r w:rsidRPr="008076F1">
        <w:t>IATED DOCUMENTATION</w:t>
      </w:r>
      <w:bookmarkEnd w:id="8"/>
    </w:p>
    <w:p w14:paraId="0EF4F0A6" w14:textId="77777777" w:rsidR="00FC2A99" w:rsidRPr="008076F1" w:rsidRDefault="00FC2A99" w:rsidP="00425973">
      <w:pPr>
        <w:pStyle w:val="Default"/>
        <w:ind w:left="720"/>
        <w:jc w:val="both"/>
      </w:pPr>
    </w:p>
    <w:p w14:paraId="65C0C474" w14:textId="77777777" w:rsidR="00FC2A99" w:rsidRPr="008076F1" w:rsidRDefault="00FC2A99" w:rsidP="00425973">
      <w:pPr>
        <w:spacing w:after="0"/>
        <w:ind w:left="720" w:right="6"/>
        <w:jc w:val="both"/>
        <w:rPr>
          <w:rFonts w:ascii="Arial" w:hAnsi="Arial" w:cs="Arial"/>
          <w:sz w:val="24"/>
          <w:szCs w:val="24"/>
        </w:rPr>
      </w:pPr>
      <w:r w:rsidRPr="008076F1">
        <w:rPr>
          <w:rFonts w:ascii="Arial" w:hAnsi="Arial" w:cs="Arial"/>
          <w:sz w:val="24"/>
          <w:szCs w:val="24"/>
        </w:rPr>
        <w:t>The following documentation is linked to this policy:</w:t>
      </w:r>
    </w:p>
    <w:p w14:paraId="2F3D802A" w14:textId="77777777" w:rsidR="00FC2A99" w:rsidRPr="008076F1" w:rsidRDefault="00FC2A99" w:rsidP="00425973">
      <w:pPr>
        <w:spacing w:after="0"/>
        <w:ind w:left="720" w:right="6" w:hanging="720"/>
        <w:jc w:val="both"/>
        <w:rPr>
          <w:rFonts w:ascii="Arial" w:hAnsi="Arial" w:cs="Arial"/>
          <w:sz w:val="24"/>
          <w:szCs w:val="24"/>
        </w:rPr>
      </w:pPr>
    </w:p>
    <w:p w14:paraId="656AA5EB" w14:textId="2F287052" w:rsidR="00FC2A99" w:rsidRPr="008076F1" w:rsidRDefault="00FC2A99" w:rsidP="00FB2D03">
      <w:pPr>
        <w:pStyle w:val="ListParagraph"/>
        <w:numPr>
          <w:ilvl w:val="1"/>
          <w:numId w:val="9"/>
        </w:numPr>
        <w:spacing w:after="0"/>
        <w:ind w:left="1276" w:right="6"/>
        <w:jc w:val="both"/>
        <w:rPr>
          <w:rFonts w:ascii="Arial" w:hAnsi="Arial" w:cs="Arial"/>
          <w:sz w:val="24"/>
          <w:szCs w:val="24"/>
        </w:rPr>
      </w:pPr>
      <w:r w:rsidRPr="008076F1">
        <w:rPr>
          <w:rFonts w:ascii="Arial" w:hAnsi="Arial" w:cs="Arial"/>
          <w:sz w:val="24"/>
          <w:szCs w:val="24"/>
        </w:rPr>
        <w:t>HR39 Shared Parental Leave Policy</w:t>
      </w:r>
    </w:p>
    <w:p w14:paraId="476C2055" w14:textId="3E2E2A66" w:rsidR="00FC2A99" w:rsidRPr="008076F1" w:rsidRDefault="00FC2A99" w:rsidP="00FB2D03">
      <w:pPr>
        <w:pStyle w:val="ListParagraph"/>
        <w:numPr>
          <w:ilvl w:val="1"/>
          <w:numId w:val="9"/>
        </w:numPr>
        <w:spacing w:after="0"/>
        <w:ind w:left="1276" w:right="6"/>
        <w:jc w:val="both"/>
        <w:rPr>
          <w:rFonts w:ascii="Arial" w:hAnsi="Arial" w:cs="Arial"/>
          <w:sz w:val="24"/>
          <w:szCs w:val="24"/>
        </w:rPr>
      </w:pPr>
      <w:r w:rsidRPr="008076F1">
        <w:rPr>
          <w:rFonts w:ascii="Arial" w:hAnsi="Arial" w:cs="Arial"/>
          <w:sz w:val="24"/>
          <w:szCs w:val="24"/>
        </w:rPr>
        <w:t>HR09 Flexible Working Policy</w:t>
      </w:r>
    </w:p>
    <w:p w14:paraId="1A212F4D" w14:textId="56882C00" w:rsidR="00FC2A99" w:rsidRPr="008076F1" w:rsidRDefault="00FC2A99" w:rsidP="00FB2D03">
      <w:pPr>
        <w:pStyle w:val="ListParagraph"/>
        <w:numPr>
          <w:ilvl w:val="1"/>
          <w:numId w:val="9"/>
        </w:numPr>
        <w:spacing w:after="0"/>
        <w:ind w:left="1276" w:right="6"/>
        <w:jc w:val="both"/>
        <w:rPr>
          <w:rFonts w:ascii="Arial" w:hAnsi="Arial" w:cs="Arial"/>
          <w:sz w:val="24"/>
          <w:szCs w:val="24"/>
        </w:rPr>
      </w:pPr>
      <w:r w:rsidRPr="008076F1">
        <w:rPr>
          <w:rFonts w:ascii="Arial" w:hAnsi="Arial" w:cs="Arial"/>
          <w:sz w:val="24"/>
          <w:szCs w:val="24"/>
        </w:rPr>
        <w:t>HR19 Other Leave Policy</w:t>
      </w:r>
    </w:p>
    <w:p w14:paraId="06206F53" w14:textId="77777777" w:rsidR="00FC2A99" w:rsidRPr="008076F1" w:rsidRDefault="00FC2A99" w:rsidP="00FB2D03">
      <w:pPr>
        <w:pStyle w:val="Default"/>
        <w:ind w:left="1276"/>
      </w:pPr>
    </w:p>
    <w:p w14:paraId="5BCEDD9C" w14:textId="77777777" w:rsidR="00FC2A99" w:rsidRPr="008076F1" w:rsidRDefault="00FC2A99" w:rsidP="00FB2D03">
      <w:pPr>
        <w:pStyle w:val="Heading1"/>
      </w:pPr>
      <w:bookmarkStart w:id="9" w:name="_Toc106641143"/>
      <w:r w:rsidRPr="008076F1">
        <w:t>PART 2</w:t>
      </w:r>
      <w:bookmarkEnd w:id="9"/>
    </w:p>
    <w:p w14:paraId="0B7C931E" w14:textId="77777777" w:rsidR="00FC2A99" w:rsidRPr="008076F1" w:rsidRDefault="00FC2A99" w:rsidP="00FB2D03">
      <w:pPr>
        <w:pStyle w:val="Heading1"/>
      </w:pPr>
      <w:bookmarkStart w:id="10" w:name="_Toc106641144"/>
      <w:r w:rsidRPr="008076F1">
        <w:t xml:space="preserve">1. </w:t>
      </w:r>
      <w:r w:rsidRPr="008076F1">
        <w:tab/>
        <w:t>PROCEDURE</w:t>
      </w:r>
      <w:bookmarkEnd w:id="10"/>
      <w:r w:rsidRPr="008076F1">
        <w:t xml:space="preserve"> </w:t>
      </w:r>
    </w:p>
    <w:p w14:paraId="0A327E16" w14:textId="77777777" w:rsidR="00FB2D03" w:rsidRPr="008076F1" w:rsidRDefault="00FB2D03" w:rsidP="00FB2D03">
      <w:pPr>
        <w:spacing w:after="0" w:line="240" w:lineRule="auto"/>
        <w:ind w:left="708" w:hanging="709"/>
        <w:jc w:val="both"/>
        <w:rPr>
          <w:rFonts w:ascii="Arial" w:hAnsi="Arial" w:cs="Arial"/>
          <w:sz w:val="24"/>
          <w:szCs w:val="24"/>
        </w:rPr>
      </w:pPr>
    </w:p>
    <w:p w14:paraId="45249028" w14:textId="7005DB8A" w:rsidR="00FC2A99" w:rsidRPr="008076F1" w:rsidRDefault="00FC2A99" w:rsidP="00FB2D03">
      <w:pPr>
        <w:spacing w:after="0" w:line="240" w:lineRule="auto"/>
        <w:ind w:left="708" w:hanging="709"/>
        <w:jc w:val="both"/>
        <w:rPr>
          <w:rFonts w:ascii="Arial" w:hAnsi="Arial" w:cs="Arial"/>
          <w:sz w:val="24"/>
          <w:szCs w:val="24"/>
        </w:rPr>
      </w:pPr>
      <w:r w:rsidRPr="008076F1">
        <w:rPr>
          <w:rFonts w:ascii="Arial" w:hAnsi="Arial" w:cs="Arial"/>
          <w:sz w:val="24"/>
          <w:szCs w:val="24"/>
        </w:rPr>
        <w:tab/>
        <w:t xml:space="preserve">Employees must inform their manager of their intention to take adoption leave within seven days of them being notified by their adoption agency that they have been matched with a child for </w:t>
      </w:r>
      <w:proofErr w:type="gramStart"/>
      <w:r w:rsidRPr="008076F1">
        <w:rPr>
          <w:rFonts w:ascii="Arial" w:hAnsi="Arial" w:cs="Arial"/>
          <w:sz w:val="24"/>
          <w:szCs w:val="24"/>
        </w:rPr>
        <w:t>adoption, unless</w:t>
      </w:r>
      <w:proofErr w:type="gramEnd"/>
      <w:r w:rsidRPr="008076F1">
        <w:rPr>
          <w:rFonts w:ascii="Arial" w:hAnsi="Arial" w:cs="Arial"/>
          <w:sz w:val="24"/>
          <w:szCs w:val="24"/>
        </w:rPr>
        <w:t xml:space="preserve"> this is not reasonably practicable. Form A1</w:t>
      </w:r>
      <w:r w:rsidR="007A05B8" w:rsidRPr="008076F1">
        <w:rPr>
          <w:rFonts w:ascii="Arial" w:hAnsi="Arial" w:cs="Arial"/>
          <w:sz w:val="24"/>
          <w:szCs w:val="24"/>
        </w:rPr>
        <w:t xml:space="preserve"> contained within the Resource Pack</w:t>
      </w:r>
      <w:r w:rsidRPr="008076F1">
        <w:rPr>
          <w:rFonts w:ascii="Arial" w:hAnsi="Arial" w:cs="Arial"/>
          <w:sz w:val="24"/>
          <w:szCs w:val="24"/>
        </w:rPr>
        <w:t xml:space="preserve"> should be completed for this purpose and the original sent to the Human Resources Department with a copy retained on the individual’s personal file. </w:t>
      </w:r>
    </w:p>
    <w:p w14:paraId="2BC42E93" w14:textId="77777777" w:rsidR="00FB2D03" w:rsidRPr="008076F1" w:rsidRDefault="00FB2D03" w:rsidP="00FB2D03">
      <w:pPr>
        <w:spacing w:after="0" w:line="240" w:lineRule="auto"/>
        <w:ind w:left="708" w:hanging="709"/>
        <w:jc w:val="both"/>
        <w:rPr>
          <w:rFonts w:ascii="Arial" w:hAnsi="Arial" w:cs="Arial"/>
          <w:sz w:val="24"/>
          <w:szCs w:val="24"/>
        </w:rPr>
      </w:pPr>
    </w:p>
    <w:p w14:paraId="7797F8B2" w14:textId="36286B34" w:rsidR="00FC2A99" w:rsidRPr="008076F1" w:rsidRDefault="00FC2A99" w:rsidP="00FB2D03">
      <w:pPr>
        <w:spacing w:after="0" w:line="240" w:lineRule="auto"/>
        <w:ind w:left="708" w:hanging="709"/>
        <w:jc w:val="both"/>
        <w:rPr>
          <w:rFonts w:ascii="Arial" w:hAnsi="Arial" w:cs="Arial"/>
          <w:sz w:val="24"/>
          <w:szCs w:val="24"/>
        </w:rPr>
      </w:pPr>
      <w:r w:rsidRPr="008076F1">
        <w:rPr>
          <w:rFonts w:ascii="Arial" w:hAnsi="Arial" w:cs="Arial"/>
          <w:sz w:val="24"/>
          <w:szCs w:val="24"/>
        </w:rPr>
        <w:tab/>
        <w:t xml:space="preserve">Adoption Leave can start on any day of the week. Any Annual Leave to be taken before the commencement of Adoption Leave should be </w:t>
      </w:r>
      <w:proofErr w:type="gramStart"/>
      <w:r w:rsidRPr="008076F1">
        <w:rPr>
          <w:rFonts w:ascii="Arial" w:hAnsi="Arial" w:cs="Arial"/>
          <w:sz w:val="24"/>
          <w:szCs w:val="24"/>
        </w:rPr>
        <w:t>taken into account</w:t>
      </w:r>
      <w:proofErr w:type="gramEnd"/>
    </w:p>
    <w:p w14:paraId="79A3ABC2" w14:textId="203B978B" w:rsidR="00FC2A99" w:rsidRPr="008076F1" w:rsidRDefault="00FC2A99" w:rsidP="00FB2D03">
      <w:pPr>
        <w:spacing w:after="0" w:line="240" w:lineRule="auto"/>
        <w:ind w:left="708" w:hanging="709"/>
        <w:jc w:val="both"/>
        <w:rPr>
          <w:rFonts w:ascii="Arial" w:hAnsi="Arial" w:cs="Arial"/>
          <w:sz w:val="24"/>
          <w:szCs w:val="24"/>
        </w:rPr>
      </w:pPr>
      <w:r w:rsidRPr="008076F1">
        <w:rPr>
          <w:rFonts w:ascii="Arial" w:hAnsi="Arial" w:cs="Arial"/>
          <w:sz w:val="24"/>
          <w:szCs w:val="24"/>
        </w:rPr>
        <w:tab/>
        <w:t xml:space="preserve">Employees need to inform their manager of the date the child is likely to be placed with them and the date they would like their adoption </w:t>
      </w:r>
      <w:proofErr w:type="gramStart"/>
      <w:r w:rsidRPr="008076F1">
        <w:rPr>
          <w:rFonts w:ascii="Arial" w:hAnsi="Arial" w:cs="Arial"/>
          <w:sz w:val="24"/>
          <w:szCs w:val="24"/>
        </w:rPr>
        <w:t>leave</w:t>
      </w:r>
      <w:proofErr w:type="gramEnd"/>
      <w:r w:rsidRPr="008076F1">
        <w:rPr>
          <w:rFonts w:ascii="Arial" w:hAnsi="Arial" w:cs="Arial"/>
          <w:sz w:val="24"/>
          <w:szCs w:val="24"/>
        </w:rPr>
        <w:t xml:space="preserve"> to start. The start date of leave may be changed provided that 28 </w:t>
      </w:r>
      <w:proofErr w:type="spellStart"/>
      <w:r w:rsidRPr="008076F1">
        <w:rPr>
          <w:rFonts w:ascii="Arial" w:hAnsi="Arial" w:cs="Arial"/>
          <w:sz w:val="24"/>
          <w:szCs w:val="24"/>
        </w:rPr>
        <w:t>days notice</w:t>
      </w:r>
      <w:proofErr w:type="spellEnd"/>
      <w:r w:rsidRPr="008076F1">
        <w:rPr>
          <w:rFonts w:ascii="Arial" w:hAnsi="Arial" w:cs="Arial"/>
          <w:sz w:val="24"/>
          <w:szCs w:val="24"/>
        </w:rPr>
        <w:t xml:space="preserve"> is </w:t>
      </w:r>
      <w:proofErr w:type="gramStart"/>
      <w:r w:rsidRPr="008076F1">
        <w:rPr>
          <w:rFonts w:ascii="Arial" w:hAnsi="Arial" w:cs="Arial"/>
          <w:sz w:val="24"/>
          <w:szCs w:val="24"/>
        </w:rPr>
        <w:t>given, unless</w:t>
      </w:r>
      <w:proofErr w:type="gramEnd"/>
      <w:r w:rsidRPr="008076F1">
        <w:rPr>
          <w:rFonts w:ascii="Arial" w:hAnsi="Arial" w:cs="Arial"/>
          <w:sz w:val="24"/>
          <w:szCs w:val="24"/>
        </w:rPr>
        <w:t xml:space="preserve"> this is not reasonably practicable. </w:t>
      </w:r>
    </w:p>
    <w:p w14:paraId="293176AE" w14:textId="77777777" w:rsidR="00FB2D03" w:rsidRPr="008076F1" w:rsidRDefault="00FB2D03" w:rsidP="00FB2D03">
      <w:pPr>
        <w:spacing w:after="0" w:line="240" w:lineRule="auto"/>
        <w:ind w:left="708" w:hanging="709"/>
        <w:jc w:val="both"/>
        <w:rPr>
          <w:rFonts w:ascii="Arial" w:hAnsi="Arial" w:cs="Arial"/>
          <w:sz w:val="24"/>
          <w:szCs w:val="24"/>
        </w:rPr>
      </w:pPr>
    </w:p>
    <w:p w14:paraId="23321984" w14:textId="32096223" w:rsidR="00FC2A99" w:rsidRPr="008076F1" w:rsidRDefault="00FC2A99" w:rsidP="00FB2D03">
      <w:pPr>
        <w:spacing w:after="0" w:line="240" w:lineRule="auto"/>
        <w:ind w:left="708" w:hanging="709"/>
        <w:jc w:val="both"/>
        <w:rPr>
          <w:rFonts w:ascii="Arial" w:hAnsi="Arial" w:cs="Arial"/>
          <w:sz w:val="24"/>
          <w:szCs w:val="24"/>
        </w:rPr>
      </w:pPr>
      <w:r w:rsidRPr="008076F1">
        <w:rPr>
          <w:rFonts w:ascii="Arial" w:hAnsi="Arial" w:cs="Arial"/>
          <w:sz w:val="24"/>
          <w:szCs w:val="24"/>
        </w:rPr>
        <w:tab/>
        <w:t xml:space="preserve">Employees also need to provide a matching certificate from their adoption agency as evidence of their entitlement to Statutory Adoption Pay and leave, which includes basic matching and expected placement details. The original should be sent to Human Resources and a copy retained on file. </w:t>
      </w:r>
    </w:p>
    <w:p w14:paraId="1AAFBB8D" w14:textId="77777777" w:rsidR="00FB2D03" w:rsidRPr="008076F1" w:rsidRDefault="00FB2D03" w:rsidP="00FB2D03">
      <w:pPr>
        <w:spacing w:after="0" w:line="240" w:lineRule="auto"/>
        <w:rPr>
          <w:rFonts w:ascii="Arial" w:hAnsi="Arial" w:cs="Arial"/>
          <w:sz w:val="24"/>
          <w:szCs w:val="24"/>
        </w:rPr>
      </w:pPr>
      <w:r w:rsidRPr="008076F1">
        <w:rPr>
          <w:rFonts w:ascii="Arial" w:hAnsi="Arial" w:cs="Arial"/>
          <w:sz w:val="24"/>
          <w:szCs w:val="24"/>
        </w:rPr>
        <w:br w:type="page"/>
      </w:r>
    </w:p>
    <w:p w14:paraId="0FD6A80A" w14:textId="2D069436" w:rsidR="00FC2A99" w:rsidRPr="008076F1" w:rsidRDefault="00FC2A99" w:rsidP="00FB2D03">
      <w:pPr>
        <w:spacing w:after="0" w:line="240" w:lineRule="auto"/>
        <w:ind w:left="720" w:hanging="720"/>
        <w:jc w:val="both"/>
        <w:rPr>
          <w:rFonts w:ascii="Arial" w:hAnsi="Arial" w:cs="Arial"/>
          <w:sz w:val="24"/>
          <w:szCs w:val="24"/>
        </w:rPr>
      </w:pPr>
      <w:r w:rsidRPr="008076F1">
        <w:rPr>
          <w:rFonts w:ascii="Arial" w:hAnsi="Arial" w:cs="Arial"/>
          <w:sz w:val="24"/>
          <w:szCs w:val="24"/>
        </w:rPr>
        <w:lastRenderedPageBreak/>
        <w:tab/>
        <w:t>The employee will receive written confirmation within 28 days of receipt of Form A1 of:</w:t>
      </w:r>
    </w:p>
    <w:p w14:paraId="4CA54F9C" w14:textId="77777777" w:rsidR="00FC2A99" w:rsidRPr="008076F1" w:rsidRDefault="00FC2A99" w:rsidP="00FB2D03">
      <w:pPr>
        <w:numPr>
          <w:ilvl w:val="0"/>
          <w:numId w:val="1"/>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their adoption entitlements, both paid and unpaid</w:t>
      </w:r>
    </w:p>
    <w:p w14:paraId="7CEBF91F" w14:textId="77777777" w:rsidR="00FC2A99" w:rsidRPr="008076F1" w:rsidRDefault="00FC2A99" w:rsidP="00FB2D03">
      <w:pPr>
        <w:numPr>
          <w:ilvl w:val="0"/>
          <w:numId w:val="1"/>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their expected return date based on 52 weeks paid and unpaid leave unless an earlier return date has been given</w:t>
      </w:r>
    </w:p>
    <w:p w14:paraId="03C11838" w14:textId="77777777" w:rsidR="00FC2A99" w:rsidRPr="008076F1" w:rsidRDefault="00FC2A99" w:rsidP="00FB2D03">
      <w:pPr>
        <w:numPr>
          <w:ilvl w:val="0"/>
          <w:numId w:val="1"/>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details of any accrued annual leave that is to be taken at the end of the adoption leave period</w:t>
      </w:r>
    </w:p>
    <w:p w14:paraId="21CADCDC" w14:textId="43323897" w:rsidR="00FC2A99" w:rsidRPr="008076F1" w:rsidRDefault="00FC2A99" w:rsidP="00FB2D03">
      <w:pPr>
        <w:numPr>
          <w:ilvl w:val="0"/>
          <w:numId w:val="1"/>
        </w:numPr>
        <w:autoSpaceDE w:val="0"/>
        <w:autoSpaceDN w:val="0"/>
        <w:adjustRightInd w:val="0"/>
        <w:spacing w:after="0" w:line="240" w:lineRule="auto"/>
        <w:jc w:val="both"/>
        <w:rPr>
          <w:rFonts w:ascii="Arial" w:hAnsi="Arial" w:cs="Arial"/>
          <w:sz w:val="24"/>
          <w:szCs w:val="24"/>
        </w:rPr>
      </w:pPr>
      <w:r w:rsidRPr="008076F1">
        <w:rPr>
          <w:rFonts w:ascii="Arial" w:hAnsi="Arial" w:cs="Arial"/>
          <w:sz w:val="24"/>
          <w:szCs w:val="24"/>
        </w:rPr>
        <w:t xml:space="preserve">the need to give at least 28 </w:t>
      </w:r>
      <w:proofErr w:type="spellStart"/>
      <w:r w:rsidRPr="008076F1">
        <w:rPr>
          <w:rFonts w:ascii="Arial" w:hAnsi="Arial" w:cs="Arial"/>
          <w:sz w:val="24"/>
          <w:szCs w:val="24"/>
        </w:rPr>
        <w:t>days notice</w:t>
      </w:r>
      <w:proofErr w:type="spellEnd"/>
      <w:r w:rsidRPr="008076F1">
        <w:rPr>
          <w:rFonts w:ascii="Arial" w:hAnsi="Arial" w:cs="Arial"/>
          <w:sz w:val="24"/>
          <w:szCs w:val="24"/>
        </w:rPr>
        <w:t xml:space="preserve"> if they wish to return to work before the expected return date. Form A2 to be included with the letter. </w:t>
      </w:r>
    </w:p>
    <w:p w14:paraId="78B1CA86" w14:textId="77777777" w:rsidR="00FB2D03" w:rsidRPr="008076F1" w:rsidRDefault="00FB2D03" w:rsidP="00FB2D03">
      <w:pPr>
        <w:autoSpaceDE w:val="0"/>
        <w:autoSpaceDN w:val="0"/>
        <w:adjustRightInd w:val="0"/>
        <w:spacing w:after="0" w:line="240" w:lineRule="auto"/>
        <w:ind w:left="1440"/>
        <w:jc w:val="both"/>
        <w:rPr>
          <w:rFonts w:ascii="Arial" w:hAnsi="Arial" w:cs="Arial"/>
          <w:sz w:val="24"/>
          <w:szCs w:val="24"/>
        </w:rPr>
      </w:pPr>
    </w:p>
    <w:p w14:paraId="3509BBBC" w14:textId="0E504E4C" w:rsidR="00FC2A99" w:rsidRPr="008076F1" w:rsidRDefault="00FB2D03" w:rsidP="00FB2D03">
      <w:pPr>
        <w:rPr>
          <w:rFonts w:ascii="Arial" w:hAnsi="Arial" w:cs="Arial"/>
          <w:sz w:val="24"/>
          <w:szCs w:val="24"/>
        </w:rPr>
      </w:pPr>
      <w:r w:rsidRPr="008076F1">
        <w:rPr>
          <w:rFonts w:ascii="Arial" w:hAnsi="Arial" w:cs="Arial"/>
          <w:b/>
          <w:sz w:val="24"/>
          <w:szCs w:val="24"/>
        </w:rPr>
        <w:t>1.1</w:t>
      </w:r>
      <w:r w:rsidRPr="008076F1">
        <w:rPr>
          <w:rFonts w:ascii="Arial" w:hAnsi="Arial" w:cs="Arial"/>
          <w:b/>
          <w:sz w:val="24"/>
          <w:szCs w:val="24"/>
        </w:rPr>
        <w:tab/>
      </w:r>
      <w:r w:rsidR="00FC2A99" w:rsidRPr="008076F1">
        <w:rPr>
          <w:rFonts w:ascii="Arial" w:hAnsi="Arial" w:cs="Arial"/>
          <w:b/>
          <w:sz w:val="24"/>
          <w:szCs w:val="24"/>
        </w:rPr>
        <w:t xml:space="preserve">Return </w:t>
      </w:r>
      <w:proofErr w:type="gramStart"/>
      <w:r w:rsidR="00FC2A99" w:rsidRPr="008076F1">
        <w:rPr>
          <w:rFonts w:ascii="Arial" w:hAnsi="Arial" w:cs="Arial"/>
          <w:b/>
          <w:sz w:val="24"/>
          <w:szCs w:val="24"/>
        </w:rPr>
        <w:t>To</w:t>
      </w:r>
      <w:proofErr w:type="gramEnd"/>
      <w:r w:rsidR="00FC2A99" w:rsidRPr="008076F1">
        <w:rPr>
          <w:rFonts w:ascii="Arial" w:hAnsi="Arial" w:cs="Arial"/>
          <w:b/>
          <w:sz w:val="24"/>
          <w:szCs w:val="24"/>
        </w:rPr>
        <w:t xml:space="preserve"> Work </w:t>
      </w:r>
    </w:p>
    <w:p w14:paraId="38362341" w14:textId="77777777" w:rsidR="00FB2D03" w:rsidRPr="008076F1" w:rsidRDefault="00FB2D03" w:rsidP="00FB2D03">
      <w:pPr>
        <w:spacing w:after="0" w:line="240" w:lineRule="auto"/>
        <w:ind w:left="720" w:right="96" w:hanging="720"/>
        <w:jc w:val="both"/>
        <w:rPr>
          <w:rFonts w:ascii="Arial" w:hAnsi="Arial" w:cs="Arial"/>
          <w:sz w:val="24"/>
          <w:szCs w:val="24"/>
        </w:rPr>
      </w:pPr>
    </w:p>
    <w:p w14:paraId="1ACF8A7C" w14:textId="77777777" w:rsidR="00FB2D03" w:rsidRPr="008076F1" w:rsidRDefault="00FC2A99" w:rsidP="00FB2D03">
      <w:pPr>
        <w:spacing w:after="0" w:line="240" w:lineRule="auto"/>
        <w:ind w:left="720" w:right="96" w:hanging="720"/>
        <w:jc w:val="both"/>
        <w:rPr>
          <w:rFonts w:ascii="Arial" w:hAnsi="Arial" w:cs="Arial"/>
          <w:sz w:val="24"/>
          <w:szCs w:val="24"/>
        </w:rPr>
      </w:pPr>
      <w:r w:rsidRPr="008076F1">
        <w:rPr>
          <w:rFonts w:ascii="Arial" w:hAnsi="Arial" w:cs="Arial"/>
          <w:sz w:val="24"/>
          <w:szCs w:val="24"/>
        </w:rPr>
        <w:tab/>
        <w:t xml:space="preserve">If an employee wishes to take full entitlement to leave, then no further notification of </w:t>
      </w:r>
      <w:proofErr w:type="gramStart"/>
      <w:r w:rsidRPr="008076F1">
        <w:rPr>
          <w:rFonts w:ascii="Arial" w:hAnsi="Arial" w:cs="Arial"/>
          <w:sz w:val="24"/>
          <w:szCs w:val="24"/>
        </w:rPr>
        <w:t>return to work</w:t>
      </w:r>
      <w:proofErr w:type="gramEnd"/>
      <w:r w:rsidRPr="008076F1">
        <w:rPr>
          <w:rFonts w:ascii="Arial" w:hAnsi="Arial" w:cs="Arial"/>
          <w:sz w:val="24"/>
          <w:szCs w:val="24"/>
        </w:rPr>
        <w:t xml:space="preserve"> need be given.</w:t>
      </w:r>
    </w:p>
    <w:p w14:paraId="651AB938" w14:textId="20B354F9" w:rsidR="00FC2A99" w:rsidRPr="008076F1" w:rsidRDefault="00FC2A99" w:rsidP="00FB2D03">
      <w:pPr>
        <w:spacing w:after="0" w:line="240" w:lineRule="auto"/>
        <w:ind w:left="720" w:right="96" w:hanging="720"/>
        <w:jc w:val="both"/>
        <w:rPr>
          <w:rFonts w:ascii="Arial" w:hAnsi="Arial" w:cs="Arial"/>
          <w:sz w:val="24"/>
          <w:szCs w:val="24"/>
        </w:rPr>
      </w:pPr>
      <w:r w:rsidRPr="008076F1">
        <w:rPr>
          <w:rFonts w:ascii="Arial" w:hAnsi="Arial" w:cs="Arial"/>
          <w:sz w:val="24"/>
          <w:szCs w:val="24"/>
        </w:rPr>
        <w:t xml:space="preserve"> </w:t>
      </w:r>
    </w:p>
    <w:p w14:paraId="3CFCDED5" w14:textId="2700691A" w:rsidR="00FC2A99" w:rsidRPr="008076F1" w:rsidRDefault="00FC2A99" w:rsidP="00FB2D03">
      <w:pPr>
        <w:spacing w:after="0" w:line="240" w:lineRule="auto"/>
        <w:ind w:left="720" w:right="96" w:hanging="720"/>
        <w:jc w:val="both"/>
        <w:rPr>
          <w:rFonts w:ascii="Arial" w:hAnsi="Arial" w:cs="Arial"/>
          <w:sz w:val="24"/>
          <w:szCs w:val="24"/>
        </w:rPr>
      </w:pPr>
      <w:r w:rsidRPr="008076F1">
        <w:rPr>
          <w:rFonts w:ascii="Arial" w:hAnsi="Arial" w:cs="Arial"/>
          <w:sz w:val="24"/>
          <w:szCs w:val="24"/>
        </w:rPr>
        <w:tab/>
        <w:t xml:space="preserve">An employee wishing to return to work before the end of their full entitlement to leave must give at least 28 </w:t>
      </w:r>
      <w:proofErr w:type="spellStart"/>
      <w:r w:rsidRPr="008076F1">
        <w:rPr>
          <w:rFonts w:ascii="Arial" w:hAnsi="Arial" w:cs="Arial"/>
          <w:sz w:val="24"/>
          <w:szCs w:val="24"/>
        </w:rPr>
        <w:t>days notice</w:t>
      </w:r>
      <w:proofErr w:type="spellEnd"/>
      <w:r w:rsidRPr="008076F1">
        <w:rPr>
          <w:rFonts w:ascii="Arial" w:hAnsi="Arial" w:cs="Arial"/>
          <w:sz w:val="24"/>
          <w:szCs w:val="24"/>
        </w:rPr>
        <w:t xml:space="preserve"> of their date of return. </w:t>
      </w:r>
    </w:p>
    <w:p w14:paraId="4BFD679F" w14:textId="77777777" w:rsidR="00FC2A99" w:rsidRPr="008076F1" w:rsidRDefault="00FC2A99" w:rsidP="00FB2D03">
      <w:pPr>
        <w:spacing w:after="0" w:line="240" w:lineRule="auto"/>
        <w:jc w:val="both"/>
        <w:rPr>
          <w:rFonts w:ascii="Arial" w:hAnsi="Arial" w:cs="Arial"/>
          <w:b/>
          <w:bCs/>
          <w:sz w:val="24"/>
          <w:szCs w:val="24"/>
        </w:rPr>
      </w:pPr>
    </w:p>
    <w:p w14:paraId="537D1B39" w14:textId="1D1526B8" w:rsidR="00FC2A99" w:rsidRPr="008076F1" w:rsidRDefault="00FB2D03" w:rsidP="00FB2D03">
      <w:pPr>
        <w:rPr>
          <w:rFonts w:ascii="Arial" w:hAnsi="Arial" w:cs="Arial"/>
          <w:b/>
          <w:sz w:val="24"/>
          <w:szCs w:val="24"/>
        </w:rPr>
      </w:pPr>
      <w:r w:rsidRPr="008076F1">
        <w:rPr>
          <w:rFonts w:ascii="Arial" w:hAnsi="Arial" w:cs="Arial"/>
          <w:b/>
          <w:sz w:val="24"/>
          <w:szCs w:val="24"/>
        </w:rPr>
        <w:t>1.2</w:t>
      </w:r>
      <w:r w:rsidRPr="008076F1">
        <w:rPr>
          <w:rFonts w:ascii="Arial" w:hAnsi="Arial" w:cs="Arial"/>
          <w:b/>
          <w:sz w:val="24"/>
          <w:szCs w:val="24"/>
        </w:rPr>
        <w:tab/>
      </w:r>
      <w:r w:rsidR="00FC2A99" w:rsidRPr="008076F1">
        <w:rPr>
          <w:rFonts w:ascii="Arial" w:hAnsi="Arial" w:cs="Arial"/>
          <w:b/>
          <w:sz w:val="24"/>
          <w:szCs w:val="24"/>
        </w:rPr>
        <w:t>Failure to Return to Work</w:t>
      </w:r>
    </w:p>
    <w:p w14:paraId="27E543D2" w14:textId="2167A8AE" w:rsidR="00FB2D03" w:rsidRPr="008076F1" w:rsidRDefault="00FB2D03" w:rsidP="00FB2D03">
      <w:pPr>
        <w:spacing w:after="0" w:line="240" w:lineRule="auto"/>
        <w:ind w:left="709"/>
        <w:jc w:val="both"/>
        <w:rPr>
          <w:rFonts w:ascii="Arial" w:hAnsi="Arial" w:cs="Arial"/>
          <w:sz w:val="24"/>
          <w:szCs w:val="24"/>
        </w:rPr>
      </w:pPr>
    </w:p>
    <w:p w14:paraId="2EBD09F6" w14:textId="61419170" w:rsidR="00FC2A99" w:rsidRPr="008076F1" w:rsidRDefault="00FB2D03" w:rsidP="00FB2D03">
      <w:pPr>
        <w:spacing w:after="0" w:line="240" w:lineRule="auto"/>
        <w:ind w:left="720" w:hanging="720"/>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An employee who has notified the organisation of their intention to return to work for a minimum of three months for the same or another NHS </w:t>
      </w:r>
      <w:proofErr w:type="gramStart"/>
      <w:r w:rsidR="00FC2A99" w:rsidRPr="008076F1">
        <w:rPr>
          <w:rFonts w:ascii="Arial" w:hAnsi="Arial" w:cs="Arial"/>
          <w:sz w:val="24"/>
          <w:szCs w:val="24"/>
        </w:rPr>
        <w:t>employer, and</w:t>
      </w:r>
      <w:proofErr w:type="gramEnd"/>
      <w:r w:rsidR="00FC2A99" w:rsidRPr="008076F1">
        <w:rPr>
          <w:rFonts w:ascii="Arial" w:hAnsi="Arial" w:cs="Arial"/>
          <w:sz w:val="24"/>
          <w:szCs w:val="24"/>
        </w:rPr>
        <w:t xml:space="preserve"> fails to do so within 15 months of the beginning of their adoption leave will be liable to refund the whole of their adoption pay, less any Statutory Adoption Pay received.</w:t>
      </w:r>
    </w:p>
    <w:p w14:paraId="2B756E53" w14:textId="77777777" w:rsidR="00FB2D03" w:rsidRPr="008076F1" w:rsidRDefault="00FB2D03" w:rsidP="00FB2D03">
      <w:pPr>
        <w:spacing w:after="0" w:line="240" w:lineRule="auto"/>
        <w:ind w:left="720" w:hanging="720"/>
        <w:jc w:val="both"/>
        <w:rPr>
          <w:rFonts w:ascii="Arial" w:hAnsi="Arial" w:cs="Arial"/>
          <w:sz w:val="24"/>
          <w:szCs w:val="24"/>
        </w:rPr>
      </w:pPr>
    </w:p>
    <w:p w14:paraId="5698D7D7" w14:textId="4EB35192" w:rsidR="00FC2A99" w:rsidRPr="008076F1" w:rsidRDefault="00FC2A99" w:rsidP="00FB2D03">
      <w:pPr>
        <w:spacing w:after="0" w:line="240" w:lineRule="auto"/>
        <w:ind w:left="720" w:hanging="720"/>
        <w:jc w:val="both"/>
        <w:rPr>
          <w:rFonts w:ascii="Arial" w:hAnsi="Arial" w:cs="Arial"/>
          <w:sz w:val="24"/>
          <w:szCs w:val="24"/>
        </w:rPr>
      </w:pPr>
      <w:r w:rsidRPr="008076F1">
        <w:rPr>
          <w:rFonts w:ascii="Arial" w:hAnsi="Arial" w:cs="Arial"/>
          <w:sz w:val="24"/>
          <w:szCs w:val="24"/>
        </w:rPr>
        <w:tab/>
        <w:t xml:space="preserve">In cases where the organisation considers that to enforce this provision would cause undue hardship or distress, the organisation has the discretion to waive the right of recovery. </w:t>
      </w:r>
    </w:p>
    <w:p w14:paraId="6A1852F1" w14:textId="2D32E57A" w:rsidR="00FC2A99" w:rsidRPr="008076F1" w:rsidRDefault="00FC2A99" w:rsidP="00FB2D03">
      <w:pPr>
        <w:pStyle w:val="Heading1"/>
        <w:numPr>
          <w:ilvl w:val="0"/>
          <w:numId w:val="15"/>
        </w:numPr>
        <w:ind w:hanging="720"/>
      </w:pPr>
      <w:bookmarkStart w:id="11" w:name="_Toc106641145"/>
      <w:r w:rsidRPr="008076F1">
        <w:t>KEEPING IN TOUCH</w:t>
      </w:r>
      <w:bookmarkEnd w:id="11"/>
      <w:r w:rsidRPr="008076F1">
        <w:t xml:space="preserve"> </w:t>
      </w:r>
    </w:p>
    <w:p w14:paraId="047CC818" w14:textId="77777777" w:rsidR="00FB2D03" w:rsidRPr="008076F1" w:rsidRDefault="00FB2D03" w:rsidP="00FB2D03">
      <w:pPr>
        <w:pStyle w:val="ListParagraph"/>
        <w:spacing w:after="0" w:line="240" w:lineRule="auto"/>
        <w:ind w:left="360"/>
        <w:jc w:val="both"/>
        <w:rPr>
          <w:rFonts w:ascii="Arial" w:hAnsi="Arial" w:cs="Arial"/>
          <w:b/>
          <w:bCs/>
          <w:sz w:val="24"/>
          <w:szCs w:val="24"/>
        </w:rPr>
      </w:pPr>
    </w:p>
    <w:p w14:paraId="354AF049" w14:textId="1A80FC29" w:rsidR="00FC2A99" w:rsidRPr="008076F1" w:rsidRDefault="00FC2A99" w:rsidP="00FB2D03">
      <w:pPr>
        <w:spacing w:after="0" w:line="240" w:lineRule="auto"/>
        <w:ind w:left="720" w:hanging="720"/>
        <w:jc w:val="both"/>
        <w:rPr>
          <w:rFonts w:ascii="Arial" w:hAnsi="Arial" w:cs="Arial"/>
          <w:sz w:val="24"/>
          <w:szCs w:val="24"/>
        </w:rPr>
      </w:pPr>
      <w:r w:rsidRPr="008076F1">
        <w:rPr>
          <w:rFonts w:ascii="Arial" w:hAnsi="Arial" w:cs="Arial"/>
          <w:sz w:val="24"/>
          <w:szCs w:val="24"/>
        </w:rPr>
        <w:t xml:space="preserve">2.1 </w:t>
      </w:r>
      <w:r w:rsidRPr="008076F1">
        <w:rPr>
          <w:rFonts w:ascii="Arial" w:hAnsi="Arial" w:cs="Arial"/>
          <w:sz w:val="24"/>
          <w:szCs w:val="24"/>
        </w:rPr>
        <w:tab/>
        <w:t xml:space="preserve">Before going on adoption leave employees should discuss and agree with their Line Manager any voluntary arrangements for keeping in touch during their leave. It should be noted that staff absent on adoption leave should receive details of vacancies and other pertinent business information; this is normally done via the post to the employee’s home address or through a pre agreed communication method </w:t>
      </w:r>
      <w:proofErr w:type="spellStart"/>
      <w:r w:rsidRPr="008076F1">
        <w:rPr>
          <w:rFonts w:ascii="Arial" w:hAnsi="Arial" w:cs="Arial"/>
          <w:sz w:val="24"/>
          <w:szCs w:val="24"/>
        </w:rPr>
        <w:t>eg.</w:t>
      </w:r>
      <w:proofErr w:type="spellEnd"/>
      <w:r w:rsidRPr="008076F1">
        <w:rPr>
          <w:rFonts w:ascii="Arial" w:hAnsi="Arial" w:cs="Arial"/>
          <w:sz w:val="24"/>
          <w:szCs w:val="24"/>
        </w:rPr>
        <w:t xml:space="preserve"> personal email</w:t>
      </w:r>
      <w:r w:rsidR="00FB2D03" w:rsidRPr="008076F1">
        <w:rPr>
          <w:rFonts w:ascii="Arial" w:hAnsi="Arial" w:cs="Arial"/>
          <w:sz w:val="24"/>
          <w:szCs w:val="24"/>
        </w:rPr>
        <w:t>.</w:t>
      </w:r>
    </w:p>
    <w:p w14:paraId="615663D8" w14:textId="77777777" w:rsidR="00FB2D03" w:rsidRPr="008076F1" w:rsidRDefault="00FB2D03" w:rsidP="00FB2D03">
      <w:pPr>
        <w:spacing w:after="0" w:line="240" w:lineRule="auto"/>
        <w:ind w:left="720" w:hanging="720"/>
        <w:jc w:val="both"/>
        <w:rPr>
          <w:rFonts w:ascii="Arial" w:hAnsi="Arial" w:cs="Arial"/>
          <w:sz w:val="24"/>
          <w:szCs w:val="24"/>
        </w:rPr>
      </w:pPr>
    </w:p>
    <w:p w14:paraId="37035E9C" w14:textId="527E3809" w:rsidR="00FC2A99" w:rsidRPr="008076F1" w:rsidRDefault="00FC2A99" w:rsidP="00FB2D03">
      <w:pPr>
        <w:pStyle w:val="ListParagraph"/>
        <w:numPr>
          <w:ilvl w:val="1"/>
          <w:numId w:val="6"/>
        </w:numPr>
        <w:spacing w:after="0" w:line="240" w:lineRule="auto"/>
        <w:ind w:left="709" w:hanging="709"/>
        <w:jc w:val="both"/>
        <w:rPr>
          <w:rFonts w:ascii="Arial" w:hAnsi="Arial" w:cs="Arial"/>
          <w:sz w:val="24"/>
          <w:szCs w:val="24"/>
        </w:rPr>
      </w:pPr>
      <w:r w:rsidRPr="008076F1">
        <w:rPr>
          <w:rFonts w:ascii="Arial" w:hAnsi="Arial" w:cs="Arial"/>
          <w:sz w:val="24"/>
          <w:szCs w:val="24"/>
        </w:rPr>
        <w:t xml:space="preserve">Keeping in Touch (KIT) days allow employees to do a limited amount of work under their contract during the Adoption Pay Period without loss of SAP for the week. They are intended to facilitate a smooth return to work for an employee returning from adoption leave and can include training or other activities which enable the employee to keep in touch with the workplace. </w:t>
      </w:r>
    </w:p>
    <w:p w14:paraId="44B7993B" w14:textId="77777777" w:rsidR="00FB2D03" w:rsidRPr="008076F1" w:rsidRDefault="00FB2D03" w:rsidP="00FB2D03">
      <w:pPr>
        <w:pStyle w:val="ListParagraph"/>
        <w:spacing w:after="0" w:line="240" w:lineRule="auto"/>
        <w:ind w:left="360"/>
        <w:jc w:val="both"/>
        <w:rPr>
          <w:rFonts w:ascii="Arial" w:hAnsi="Arial" w:cs="Arial"/>
          <w:sz w:val="24"/>
          <w:szCs w:val="24"/>
        </w:rPr>
      </w:pPr>
    </w:p>
    <w:p w14:paraId="27B1161C" w14:textId="62FE7F4C" w:rsidR="00FC2A99" w:rsidRPr="008076F1" w:rsidRDefault="00FC2A99" w:rsidP="00FB2D03">
      <w:pPr>
        <w:pStyle w:val="ListParagraph"/>
        <w:numPr>
          <w:ilvl w:val="1"/>
          <w:numId w:val="6"/>
        </w:numPr>
        <w:spacing w:after="0" w:line="240" w:lineRule="auto"/>
        <w:ind w:left="709" w:hanging="709"/>
        <w:jc w:val="both"/>
        <w:rPr>
          <w:rFonts w:ascii="Arial" w:hAnsi="Arial" w:cs="Arial"/>
          <w:sz w:val="24"/>
          <w:szCs w:val="24"/>
        </w:rPr>
      </w:pPr>
      <w:r w:rsidRPr="008076F1">
        <w:rPr>
          <w:rFonts w:ascii="Arial" w:hAnsi="Arial" w:cs="Arial"/>
          <w:sz w:val="24"/>
          <w:szCs w:val="24"/>
        </w:rPr>
        <w:t xml:space="preserve">An employee may work a maximum of 10 KIT days without bringing their adoption leave to an end. Any days of work will not extend the adoption period. </w:t>
      </w:r>
    </w:p>
    <w:p w14:paraId="46CDDF5B" w14:textId="77777777" w:rsidR="00FB2D03" w:rsidRPr="008076F1" w:rsidRDefault="00FB2D03" w:rsidP="00FB2D03">
      <w:pPr>
        <w:pStyle w:val="ListParagraph"/>
        <w:spacing w:after="0" w:line="240" w:lineRule="auto"/>
        <w:ind w:left="360"/>
        <w:jc w:val="both"/>
        <w:rPr>
          <w:rFonts w:ascii="Arial" w:hAnsi="Arial" w:cs="Arial"/>
          <w:sz w:val="24"/>
          <w:szCs w:val="24"/>
        </w:rPr>
      </w:pPr>
    </w:p>
    <w:p w14:paraId="459491B3" w14:textId="37C208E5" w:rsidR="00FC2A99" w:rsidRPr="008076F1" w:rsidRDefault="00FB2D03" w:rsidP="00FB2D03">
      <w:pPr>
        <w:pStyle w:val="ListParagraph"/>
        <w:numPr>
          <w:ilvl w:val="1"/>
          <w:numId w:val="6"/>
        </w:numPr>
        <w:spacing w:after="0" w:line="240" w:lineRule="auto"/>
        <w:jc w:val="both"/>
        <w:rPr>
          <w:rFonts w:ascii="Arial" w:hAnsi="Arial" w:cs="Arial"/>
          <w:sz w:val="24"/>
          <w:szCs w:val="24"/>
        </w:rPr>
      </w:pPr>
      <w:r w:rsidRPr="008076F1">
        <w:rPr>
          <w:rFonts w:ascii="Arial" w:hAnsi="Arial" w:cs="Arial"/>
          <w:sz w:val="24"/>
          <w:szCs w:val="24"/>
        </w:rPr>
        <w:tab/>
      </w:r>
      <w:r w:rsidR="00FC2A99" w:rsidRPr="008076F1">
        <w:rPr>
          <w:rFonts w:ascii="Arial" w:hAnsi="Arial" w:cs="Arial"/>
          <w:sz w:val="24"/>
          <w:szCs w:val="24"/>
        </w:rPr>
        <w:t xml:space="preserve">Working for part of any day will count as a whole </w:t>
      </w:r>
      <w:proofErr w:type="gramStart"/>
      <w:r w:rsidR="00FC2A99" w:rsidRPr="008076F1">
        <w:rPr>
          <w:rFonts w:ascii="Arial" w:hAnsi="Arial" w:cs="Arial"/>
          <w:sz w:val="24"/>
          <w:szCs w:val="24"/>
        </w:rPr>
        <w:t>KIT day</w:t>
      </w:r>
      <w:proofErr w:type="gramEnd"/>
      <w:r w:rsidR="00FC2A99" w:rsidRPr="008076F1">
        <w:rPr>
          <w:rFonts w:ascii="Arial" w:hAnsi="Arial" w:cs="Arial"/>
          <w:sz w:val="24"/>
          <w:szCs w:val="24"/>
        </w:rPr>
        <w:t xml:space="preserve">. </w:t>
      </w:r>
    </w:p>
    <w:p w14:paraId="501CEBBB" w14:textId="77777777" w:rsidR="00FB2D03" w:rsidRPr="008076F1" w:rsidRDefault="00FB2D03" w:rsidP="00FB2D03">
      <w:pPr>
        <w:pStyle w:val="ListParagraph"/>
        <w:spacing w:after="0" w:line="240" w:lineRule="auto"/>
        <w:ind w:left="360"/>
        <w:jc w:val="both"/>
        <w:rPr>
          <w:rFonts w:ascii="Arial" w:hAnsi="Arial" w:cs="Arial"/>
          <w:sz w:val="24"/>
          <w:szCs w:val="24"/>
        </w:rPr>
      </w:pPr>
    </w:p>
    <w:p w14:paraId="59D2C257" w14:textId="5E1208CC" w:rsidR="00FC2A99" w:rsidRPr="008076F1" w:rsidRDefault="00FB2D03" w:rsidP="00FB2D03">
      <w:pPr>
        <w:pStyle w:val="ListParagraph"/>
        <w:numPr>
          <w:ilvl w:val="1"/>
          <w:numId w:val="6"/>
        </w:numPr>
        <w:spacing w:after="0" w:line="240" w:lineRule="auto"/>
        <w:ind w:left="709" w:hanging="709"/>
        <w:jc w:val="both"/>
        <w:rPr>
          <w:rFonts w:ascii="Arial" w:eastAsia="Calibri" w:hAnsi="Arial" w:cs="Arial"/>
          <w:color w:val="000000"/>
          <w:sz w:val="24"/>
          <w:szCs w:val="24"/>
        </w:rPr>
      </w:pPr>
      <w:r w:rsidRPr="008076F1">
        <w:rPr>
          <w:rFonts w:ascii="Arial" w:hAnsi="Arial" w:cs="Arial"/>
          <w:sz w:val="24"/>
          <w:szCs w:val="24"/>
        </w:rPr>
        <w:tab/>
      </w:r>
      <w:r w:rsidR="00FC2A99" w:rsidRPr="008076F1">
        <w:rPr>
          <w:rFonts w:ascii="Arial" w:hAnsi="Arial" w:cs="Arial"/>
          <w:sz w:val="24"/>
          <w:szCs w:val="24"/>
        </w:rPr>
        <w:t xml:space="preserve">The employee will be paid at their basic daily rate for the hours worked less appropriate </w:t>
      </w:r>
      <w:r w:rsidR="00FC2A99" w:rsidRPr="008076F1">
        <w:rPr>
          <w:rFonts w:ascii="Arial" w:eastAsia="Calibri" w:hAnsi="Arial" w:cs="Arial"/>
          <w:sz w:val="24"/>
          <w:szCs w:val="24"/>
        </w:rPr>
        <w:t xml:space="preserve">occupational/ statutory </w:t>
      </w:r>
      <w:r w:rsidR="00FC2A99" w:rsidRPr="008076F1">
        <w:rPr>
          <w:rFonts w:ascii="Arial" w:hAnsi="Arial" w:cs="Arial"/>
          <w:sz w:val="24"/>
          <w:szCs w:val="24"/>
        </w:rPr>
        <w:t>adoption leave payment for KIT days</w:t>
      </w:r>
      <w:r w:rsidR="00FC2A99" w:rsidRPr="008076F1">
        <w:rPr>
          <w:rFonts w:ascii="Arial" w:eastAsia="Calibri" w:hAnsi="Arial" w:cs="Arial"/>
          <w:sz w:val="24"/>
          <w:szCs w:val="24"/>
        </w:rPr>
        <w:t xml:space="preserve">. </w:t>
      </w:r>
      <w:r w:rsidR="00FC2A99" w:rsidRPr="008076F1">
        <w:rPr>
          <w:rFonts w:ascii="Arial" w:hAnsi="Arial" w:cs="Arial"/>
          <w:sz w:val="24"/>
          <w:szCs w:val="24"/>
        </w:rPr>
        <w:t xml:space="preserve">Where an employee works a </w:t>
      </w:r>
      <w:proofErr w:type="gramStart"/>
      <w:r w:rsidR="00FC2A99" w:rsidRPr="008076F1">
        <w:rPr>
          <w:rFonts w:ascii="Arial" w:hAnsi="Arial" w:cs="Arial"/>
          <w:sz w:val="24"/>
          <w:szCs w:val="24"/>
        </w:rPr>
        <w:t>KIT day</w:t>
      </w:r>
      <w:proofErr w:type="gramEnd"/>
      <w:r w:rsidR="00FC2A99" w:rsidRPr="008076F1">
        <w:rPr>
          <w:rFonts w:ascii="Arial" w:hAnsi="Arial" w:cs="Arial"/>
          <w:sz w:val="24"/>
          <w:szCs w:val="24"/>
        </w:rPr>
        <w:t xml:space="preserve"> during the full occupational adoption pay period, they will receive a full day in lieu off notice upon their return to work. Where an employee works a </w:t>
      </w:r>
      <w:proofErr w:type="gramStart"/>
      <w:r w:rsidR="00FC2A99" w:rsidRPr="008076F1">
        <w:rPr>
          <w:rFonts w:ascii="Arial" w:hAnsi="Arial" w:cs="Arial"/>
          <w:sz w:val="24"/>
          <w:szCs w:val="24"/>
        </w:rPr>
        <w:t>KIT day</w:t>
      </w:r>
      <w:proofErr w:type="gramEnd"/>
      <w:r w:rsidR="00FC2A99" w:rsidRPr="008076F1">
        <w:rPr>
          <w:rFonts w:ascii="Arial" w:hAnsi="Arial" w:cs="Arial"/>
          <w:sz w:val="24"/>
          <w:szCs w:val="24"/>
        </w:rPr>
        <w:t xml:space="preserve"> during the half occupational adoption pay period, they will receive a half day pay in lieu of notice to be taken upon their return to work.   </w:t>
      </w:r>
      <w:r w:rsidR="00FC2A99" w:rsidRPr="008076F1">
        <w:rPr>
          <w:rFonts w:ascii="Arial" w:eastAsia="Calibri" w:hAnsi="Arial" w:cs="Arial"/>
          <w:color w:val="000000"/>
          <w:sz w:val="24"/>
          <w:szCs w:val="24"/>
        </w:rPr>
        <w:t xml:space="preserve">Where an employee works a </w:t>
      </w:r>
      <w:proofErr w:type="gramStart"/>
      <w:r w:rsidR="00FC2A99" w:rsidRPr="008076F1">
        <w:rPr>
          <w:rFonts w:ascii="Arial" w:eastAsia="Calibri" w:hAnsi="Arial" w:cs="Arial"/>
          <w:color w:val="000000"/>
          <w:sz w:val="24"/>
          <w:szCs w:val="24"/>
        </w:rPr>
        <w:t>KIT day</w:t>
      </w:r>
      <w:proofErr w:type="gramEnd"/>
      <w:r w:rsidR="00FC2A99" w:rsidRPr="008076F1">
        <w:rPr>
          <w:rFonts w:ascii="Arial" w:eastAsia="Calibri" w:hAnsi="Arial" w:cs="Arial"/>
          <w:color w:val="000000"/>
          <w:sz w:val="24"/>
          <w:szCs w:val="24"/>
        </w:rPr>
        <w:t xml:space="preserve"> during the statutory pay or nil pay periods, the employee will receive payment for the hours worked at </w:t>
      </w:r>
      <w:r w:rsidRPr="008076F1">
        <w:rPr>
          <w:rFonts w:ascii="Arial" w:eastAsia="Calibri" w:hAnsi="Arial" w:cs="Arial"/>
          <w:color w:val="000000"/>
          <w:sz w:val="24"/>
          <w:szCs w:val="24"/>
        </w:rPr>
        <w:t>t</w:t>
      </w:r>
      <w:r w:rsidR="00FC2A99" w:rsidRPr="008076F1">
        <w:rPr>
          <w:rFonts w:ascii="Arial" w:eastAsia="Calibri" w:hAnsi="Arial" w:cs="Arial"/>
          <w:color w:val="000000"/>
          <w:sz w:val="24"/>
          <w:szCs w:val="24"/>
        </w:rPr>
        <w:t xml:space="preserve">heir usual basic rate, less statutory pay. </w:t>
      </w:r>
    </w:p>
    <w:p w14:paraId="4DA28B93" w14:textId="77777777" w:rsidR="00FB2D03" w:rsidRPr="008076F1" w:rsidRDefault="00FB2D03" w:rsidP="00FB2D03">
      <w:pPr>
        <w:pStyle w:val="ListParagraph"/>
        <w:rPr>
          <w:rFonts w:ascii="Arial" w:eastAsia="Calibri" w:hAnsi="Arial" w:cs="Arial"/>
          <w:color w:val="000000"/>
          <w:sz w:val="24"/>
          <w:szCs w:val="24"/>
        </w:rPr>
      </w:pPr>
    </w:p>
    <w:p w14:paraId="298CA8D8" w14:textId="35A16E5A" w:rsidR="00FC2A99" w:rsidRPr="008076F1" w:rsidRDefault="00FC2A99" w:rsidP="00FB2D03">
      <w:pPr>
        <w:pStyle w:val="ListParagraph"/>
        <w:numPr>
          <w:ilvl w:val="1"/>
          <w:numId w:val="6"/>
        </w:numPr>
        <w:spacing w:after="0" w:line="240" w:lineRule="auto"/>
        <w:ind w:left="709" w:hanging="709"/>
        <w:jc w:val="both"/>
        <w:rPr>
          <w:rFonts w:ascii="Arial" w:hAnsi="Arial" w:cs="Arial"/>
          <w:sz w:val="24"/>
          <w:szCs w:val="24"/>
        </w:rPr>
      </w:pPr>
      <w:r w:rsidRPr="008076F1">
        <w:rPr>
          <w:rFonts w:ascii="Arial" w:hAnsi="Arial" w:cs="Arial"/>
          <w:sz w:val="24"/>
          <w:szCs w:val="24"/>
        </w:rPr>
        <w:t xml:space="preserve">Any work must be by agreement and neither the employer nor the employee can insist upon it. </w:t>
      </w:r>
    </w:p>
    <w:p w14:paraId="4C720907" w14:textId="77777777" w:rsidR="00FB2D03" w:rsidRPr="008076F1" w:rsidRDefault="00FB2D03" w:rsidP="00FB2D03">
      <w:pPr>
        <w:pStyle w:val="ListParagraph"/>
        <w:rPr>
          <w:rFonts w:ascii="Arial" w:hAnsi="Arial" w:cs="Arial"/>
          <w:sz w:val="24"/>
          <w:szCs w:val="24"/>
        </w:rPr>
      </w:pPr>
    </w:p>
    <w:p w14:paraId="0025AA30" w14:textId="52CE82B0" w:rsidR="00FC2A99" w:rsidRPr="008076F1" w:rsidRDefault="00FC2A99" w:rsidP="00FB2D03">
      <w:pPr>
        <w:spacing w:after="0" w:line="240" w:lineRule="auto"/>
        <w:ind w:left="720" w:hanging="720"/>
        <w:jc w:val="both"/>
        <w:rPr>
          <w:rFonts w:ascii="Arial" w:hAnsi="Arial" w:cs="Arial"/>
          <w:sz w:val="24"/>
          <w:szCs w:val="24"/>
        </w:rPr>
      </w:pPr>
      <w:r w:rsidRPr="008076F1">
        <w:rPr>
          <w:rFonts w:ascii="Arial" w:hAnsi="Arial" w:cs="Arial"/>
          <w:sz w:val="24"/>
          <w:szCs w:val="24"/>
        </w:rPr>
        <w:t xml:space="preserve">2.7 </w:t>
      </w:r>
      <w:r w:rsidRPr="008076F1">
        <w:rPr>
          <w:rFonts w:ascii="Arial" w:hAnsi="Arial" w:cs="Arial"/>
          <w:sz w:val="24"/>
          <w:szCs w:val="24"/>
        </w:rPr>
        <w:tab/>
        <w:t xml:space="preserve">In certain circumstances, the organisation may consider the reimbursement of reasonable childcare costs </w:t>
      </w:r>
      <w:proofErr w:type="gramStart"/>
      <w:r w:rsidRPr="008076F1">
        <w:rPr>
          <w:rFonts w:ascii="Arial" w:hAnsi="Arial" w:cs="Arial"/>
          <w:sz w:val="24"/>
          <w:szCs w:val="24"/>
        </w:rPr>
        <w:t>in order to</w:t>
      </w:r>
      <w:proofErr w:type="gramEnd"/>
      <w:r w:rsidRPr="008076F1">
        <w:rPr>
          <w:rFonts w:ascii="Arial" w:hAnsi="Arial" w:cs="Arial"/>
          <w:sz w:val="24"/>
          <w:szCs w:val="24"/>
        </w:rPr>
        <w:t xml:space="preserve"> enable the employee to take up the opportunity to work KIT days. </w:t>
      </w:r>
    </w:p>
    <w:p w14:paraId="5424B7F6" w14:textId="079B6F18" w:rsidR="00FC2A99" w:rsidRPr="008076F1" w:rsidRDefault="00FC2A99" w:rsidP="00425973">
      <w:pPr>
        <w:jc w:val="right"/>
        <w:rPr>
          <w:rFonts w:ascii="Arial" w:hAnsi="Arial" w:cs="Arial"/>
          <w:color w:val="FF0000"/>
          <w:sz w:val="24"/>
          <w:szCs w:val="24"/>
        </w:rPr>
      </w:pPr>
      <w:r w:rsidRPr="008076F1">
        <w:rPr>
          <w:rFonts w:ascii="Arial" w:hAnsi="Arial" w:cs="Arial"/>
          <w:sz w:val="24"/>
          <w:szCs w:val="24"/>
        </w:rPr>
        <w:br w:type="page"/>
      </w:r>
    </w:p>
    <w:p w14:paraId="584556BF" w14:textId="23852F71" w:rsidR="00FB2D03" w:rsidRPr="008076F1" w:rsidRDefault="00FB2D03" w:rsidP="00FB2D03">
      <w:pPr>
        <w:pStyle w:val="Heading1"/>
      </w:pPr>
      <w:bookmarkStart w:id="12" w:name="_Toc106641146"/>
      <w:r w:rsidRPr="008076F1">
        <w:lastRenderedPageBreak/>
        <w:t>APPENDIX 1</w:t>
      </w:r>
      <w:bookmarkEnd w:id="12"/>
      <w:r w:rsidRPr="008076F1">
        <w:tab/>
      </w:r>
    </w:p>
    <w:p w14:paraId="1FB24B29" w14:textId="23DC8637" w:rsidR="00FC2A99" w:rsidRPr="008076F1" w:rsidRDefault="00FB2D03" w:rsidP="00FB2D03">
      <w:pPr>
        <w:pStyle w:val="Heading1"/>
        <w:jc w:val="center"/>
      </w:pPr>
      <w:bookmarkStart w:id="13" w:name="_Toc106641147"/>
      <w:r w:rsidRPr="008076F1">
        <w:t>EQUALITY IMPACT ASSESSMENT</w:t>
      </w:r>
      <w:bookmarkEnd w:id="13"/>
    </w:p>
    <w:p w14:paraId="15FA21DD" w14:textId="77777777" w:rsidR="00FC2A99" w:rsidRPr="008076F1" w:rsidRDefault="00FC2A99" w:rsidP="00FC2A99">
      <w:pPr>
        <w:pStyle w:val="Default"/>
        <w:rPr>
          <w:b/>
          <w:color w:val="auto"/>
        </w:rPr>
      </w:pPr>
    </w:p>
    <w:p w14:paraId="29293688" w14:textId="39880033" w:rsidR="00C76C9B" w:rsidRPr="0048326E" w:rsidRDefault="00FB2D03" w:rsidP="00C76C9B">
      <w:pPr>
        <w:rPr>
          <w:rFonts w:ascii="Arial" w:hAnsi="Arial" w:cs="Arial"/>
          <w:sz w:val="24"/>
          <w:szCs w:val="24"/>
        </w:rPr>
      </w:pPr>
      <w:r w:rsidRPr="008076F1">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Pr="00FB2D03">
        <w:rPr>
          <w:rFonts w:ascii="Arial" w:hAnsi="Arial" w:cs="Arial"/>
          <w:sz w:val="24"/>
          <w:szCs w:val="24"/>
        </w:rPr>
        <w:t xml:space="preserve">            </w:t>
      </w:r>
    </w:p>
    <w:p w14:paraId="6C638039" w14:textId="77777777" w:rsidR="00C76C9B" w:rsidRPr="001C414C" w:rsidRDefault="00C76C9B" w:rsidP="00C76C9B">
      <w:pPr>
        <w:rPr>
          <w:rFonts w:ascii="Arial" w:hAnsi="Arial" w:cs="Arial"/>
          <w:b/>
          <w:color w:val="000000"/>
          <w:sz w:val="24"/>
          <w:szCs w:val="24"/>
        </w:rPr>
      </w:pPr>
    </w:p>
    <w:p w14:paraId="1A0E69DD" w14:textId="77777777" w:rsidR="00C76C9B" w:rsidRPr="0048326E" w:rsidRDefault="00C76C9B" w:rsidP="00C76C9B">
      <w:pPr>
        <w:rPr>
          <w:rFonts w:ascii="Arial" w:hAnsi="Arial" w:cs="Arial"/>
          <w:sz w:val="24"/>
          <w:szCs w:val="24"/>
        </w:rPr>
      </w:pPr>
    </w:p>
    <w:p w14:paraId="35FFF87C" w14:textId="77777777" w:rsidR="00C76C9B" w:rsidRDefault="00C76C9B" w:rsidP="00C76C9B"/>
    <w:bookmarkEnd w:id="1"/>
    <w:p w14:paraId="3C5CD955" w14:textId="77777777" w:rsidR="00FC2A99" w:rsidRPr="00FC2A99" w:rsidRDefault="00FC2A99" w:rsidP="00C97969">
      <w:pPr>
        <w:rPr>
          <w:rFonts w:ascii="Arial" w:hAnsi="Arial" w:cs="Arial"/>
          <w:sz w:val="24"/>
          <w:szCs w:val="24"/>
        </w:rPr>
      </w:pPr>
    </w:p>
    <w:sectPr w:rsidR="00FC2A99" w:rsidRPr="00FC2A99" w:rsidSect="00241E9E">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5945" w14:textId="77777777" w:rsidR="00FB2D03" w:rsidRDefault="00FB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69215"/>
      <w:docPartObj>
        <w:docPartGallery w:val="Page Numbers (Bottom of Page)"/>
        <w:docPartUnique/>
      </w:docPartObj>
    </w:sdtPr>
    <w:sdtEndPr>
      <w:rPr>
        <w:noProof/>
      </w:rPr>
    </w:sdtEndPr>
    <w:sdtContent>
      <w:p w14:paraId="2CAB6CFB" w14:textId="33BBB3D4" w:rsidR="00FB2D03" w:rsidRDefault="00FB2D03" w:rsidP="00FB2D03">
        <w:pPr>
          <w:pStyle w:val="Footer"/>
          <w:jc w:val="right"/>
        </w:pPr>
      </w:p>
      <w:p w14:paraId="49CCA1FD" w14:textId="0F007AA6" w:rsidR="001E5CFB" w:rsidRDefault="009378E5" w:rsidP="00C97969">
        <w:pPr>
          <w:pStyle w:val="Footer"/>
          <w:jc w:val="center"/>
        </w:pPr>
      </w:p>
    </w:sdtContent>
  </w:sdt>
  <w:p w14:paraId="4A6F4060" w14:textId="11008D95" w:rsidR="001E5CFB" w:rsidRDefault="00FB2D03" w:rsidP="00FB2D03">
    <w:pPr>
      <w:pStyle w:val="Footer"/>
      <w:tabs>
        <w:tab w:val="left" w:pos="7088"/>
      </w:tabs>
    </w:pPr>
    <w:r>
      <w:t xml:space="preserve">HR03 Adoption Leave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E70B" w14:textId="1346DBF4" w:rsidR="00FB2D03" w:rsidRDefault="00FB2D03" w:rsidP="00FB2D03">
    <w:pPr>
      <w:pStyle w:val="Footer"/>
      <w:tabs>
        <w:tab w:val="left" w:pos="7088"/>
      </w:tabs>
    </w:pPr>
    <w:r>
      <w:t xml:space="preserve">HR03 Adoption Leave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C861" w14:textId="77777777" w:rsidR="00FB2D03" w:rsidRDefault="00FB2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3DE8" w14:textId="5825ED0B" w:rsidR="00FB2D03" w:rsidRDefault="00FB2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4CA" w14:textId="77777777" w:rsidR="00FB2D03" w:rsidRDefault="00FB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91"/>
    <w:multiLevelType w:val="multilevel"/>
    <w:tmpl w:val="344CB11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BF5F38"/>
    <w:multiLevelType w:val="multilevel"/>
    <w:tmpl w:val="513E24C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149A7E26"/>
    <w:multiLevelType w:val="hybridMultilevel"/>
    <w:tmpl w:val="B510A8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F6804"/>
    <w:multiLevelType w:val="hybridMultilevel"/>
    <w:tmpl w:val="424A95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2F49EE"/>
    <w:multiLevelType w:val="multilevel"/>
    <w:tmpl w:val="787E19C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17D1C5C"/>
    <w:multiLevelType w:val="hybridMultilevel"/>
    <w:tmpl w:val="95A08A5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D4D19"/>
    <w:multiLevelType w:val="hybridMultilevel"/>
    <w:tmpl w:val="7AD2405C"/>
    <w:lvl w:ilvl="0" w:tplc="67DA948C">
      <w:numFmt w:val="bullet"/>
      <w:lvlText w:val=""/>
      <w:lvlJc w:val="left"/>
      <w:pPr>
        <w:ind w:left="1440" w:hanging="360"/>
      </w:pPr>
      <w:rPr>
        <w:rFonts w:ascii="Symbol" w:eastAsia="Calibri" w:hAnsi="Symbol" w:cs="Courier New" w:hint="default"/>
      </w:rPr>
    </w:lvl>
    <w:lvl w:ilvl="1" w:tplc="8E0A822A">
      <w:start w:val="2"/>
      <w:numFmt w:val="bullet"/>
      <w:lvlText w:val="•"/>
      <w:lvlJc w:val="left"/>
      <w:pPr>
        <w:ind w:left="2535" w:hanging="735"/>
      </w:pPr>
      <w:rPr>
        <w:rFonts w:ascii="Arial" w:eastAsiaTheme="minorEastAsia"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6C1ACF"/>
    <w:multiLevelType w:val="multilevel"/>
    <w:tmpl w:val="0B4A8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6C64CD"/>
    <w:multiLevelType w:val="multilevel"/>
    <w:tmpl w:val="04188D8C"/>
    <w:lvl w:ilvl="0">
      <w:start w:val="2"/>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F875CDD"/>
    <w:multiLevelType w:val="multilevel"/>
    <w:tmpl w:val="D870F842"/>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695D51"/>
    <w:multiLevelType w:val="multilevel"/>
    <w:tmpl w:val="7BBC82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640B1C"/>
    <w:multiLevelType w:val="multilevel"/>
    <w:tmpl w:val="DC9038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7"/>
  </w:num>
  <w:num w:numId="4">
    <w:abstractNumId w:val="6"/>
  </w:num>
  <w:num w:numId="5">
    <w:abstractNumId w:val="11"/>
  </w:num>
  <w:num w:numId="6">
    <w:abstractNumId w:val="4"/>
  </w:num>
  <w:num w:numId="7">
    <w:abstractNumId w:val="10"/>
  </w:num>
  <w:num w:numId="8">
    <w:abstractNumId w:val="3"/>
  </w:num>
  <w:num w:numId="9">
    <w:abstractNumId w:val="5"/>
  </w:num>
  <w:num w:numId="10">
    <w:abstractNumId w:val="8"/>
  </w:num>
  <w:num w:numId="11">
    <w:abstractNumId w:val="0"/>
  </w:num>
  <w:num w:numId="12">
    <w:abstractNumId w:val="13"/>
  </w:num>
  <w:num w:numId="13">
    <w:abstractNumId w:val="1"/>
  </w:num>
  <w:num w:numId="14">
    <w:abstractNumId w:val="1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5E7D"/>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1E9E"/>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25973"/>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A05B8"/>
    <w:rsid w:val="007C44D9"/>
    <w:rsid w:val="007C7BCF"/>
    <w:rsid w:val="007E0E19"/>
    <w:rsid w:val="007E7661"/>
    <w:rsid w:val="00802361"/>
    <w:rsid w:val="008028DD"/>
    <w:rsid w:val="008059AD"/>
    <w:rsid w:val="008076F1"/>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1B86"/>
    <w:rsid w:val="008C2840"/>
    <w:rsid w:val="00906964"/>
    <w:rsid w:val="00906D06"/>
    <w:rsid w:val="00910828"/>
    <w:rsid w:val="00923677"/>
    <w:rsid w:val="009262B7"/>
    <w:rsid w:val="0092740C"/>
    <w:rsid w:val="009378E5"/>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76C9B"/>
    <w:rsid w:val="00C86D7A"/>
    <w:rsid w:val="00C97969"/>
    <w:rsid w:val="00CA3781"/>
    <w:rsid w:val="00CA598D"/>
    <w:rsid w:val="00CE5C19"/>
    <w:rsid w:val="00D21E9D"/>
    <w:rsid w:val="00D27C58"/>
    <w:rsid w:val="00D368BA"/>
    <w:rsid w:val="00D45351"/>
    <w:rsid w:val="00D45797"/>
    <w:rsid w:val="00D56A7F"/>
    <w:rsid w:val="00DA694B"/>
    <w:rsid w:val="00DE5421"/>
    <w:rsid w:val="00DE75EB"/>
    <w:rsid w:val="00DF296F"/>
    <w:rsid w:val="00DF5A20"/>
    <w:rsid w:val="00DF7062"/>
    <w:rsid w:val="00E1180A"/>
    <w:rsid w:val="00E11BF3"/>
    <w:rsid w:val="00E14483"/>
    <w:rsid w:val="00E313B0"/>
    <w:rsid w:val="00E34860"/>
    <w:rsid w:val="00E37024"/>
    <w:rsid w:val="00E62AD2"/>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B2D03"/>
    <w:rsid w:val="00FC2A99"/>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FB2D03"/>
    <w:pPr>
      <w:keepNext/>
      <w:keepLines/>
      <w:spacing w:before="400" w:after="40" w:line="240" w:lineRule="auto"/>
      <w:outlineLvl w:val="0"/>
    </w:pPr>
    <w:rPr>
      <w:rFonts w:ascii="Arial" w:eastAsiaTheme="majorEastAsia" w:hAnsi="Arial" w:cstheme="majorBidi"/>
      <w:b/>
      <w:sz w:val="28"/>
      <w:szCs w:val="36"/>
    </w:rPr>
  </w:style>
  <w:style w:type="paragraph" w:styleId="Heading2">
    <w:name w:val="heading 2"/>
    <w:basedOn w:val="Normal"/>
    <w:next w:val="Normal"/>
    <w:link w:val="Heading2Char"/>
    <w:uiPriority w:val="9"/>
    <w:unhideWhenUsed/>
    <w:qFormat/>
    <w:rsid w:val="00FB2D03"/>
    <w:pPr>
      <w:keepNext/>
      <w:keepLines/>
      <w:spacing w:before="40" w:after="0" w:line="240" w:lineRule="auto"/>
      <w:outlineLvl w:val="1"/>
    </w:pPr>
    <w:rPr>
      <w:rFonts w:ascii="Arial" w:eastAsiaTheme="majorEastAsia" w:hAnsi="Arial" w:cstheme="majorBidi"/>
      <w:b/>
      <w:sz w:val="24"/>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FB2D03"/>
    <w:rPr>
      <w:rFonts w:ascii="Arial" w:eastAsiaTheme="majorEastAsia" w:hAnsi="Arial" w:cstheme="majorBidi"/>
      <w:b/>
      <w:sz w:val="28"/>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FB2D03"/>
    <w:rPr>
      <w:rFonts w:ascii="Arial" w:eastAsiaTheme="majorEastAsia" w:hAnsi="Arial" w:cstheme="majorBidi"/>
      <w:b/>
      <w:sz w:val="24"/>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Default"/>
    <w:next w:val="Default"/>
    <w:link w:val="BodyTextChar"/>
    <w:uiPriority w:val="99"/>
    <w:rsid w:val="00FC2A99"/>
    <w:rPr>
      <w:rFonts w:cs="Times New Roman"/>
      <w:color w:val="auto"/>
      <w:lang w:val="x-none" w:eastAsia="x-none"/>
    </w:rPr>
  </w:style>
  <w:style w:type="character" w:customStyle="1" w:styleId="BodyTextChar">
    <w:name w:val="Body Text Char"/>
    <w:basedOn w:val="DefaultParagraphFont"/>
    <w:link w:val="BodyText"/>
    <w:uiPriority w:val="99"/>
    <w:rsid w:val="00FC2A99"/>
    <w:rPr>
      <w:rFonts w:ascii="Arial" w:eastAsia="Times New Roman" w:hAnsi="Arial" w:cs="Times New Roman"/>
      <w:sz w:val="24"/>
      <w:szCs w:val="24"/>
      <w:lang w:val="x-none" w:eastAsia="x-none"/>
    </w:rPr>
  </w:style>
  <w:style w:type="paragraph" w:customStyle="1" w:styleId="TableParagraph">
    <w:name w:val="Table Paragraph"/>
    <w:basedOn w:val="Normal"/>
    <w:uiPriority w:val="1"/>
    <w:qFormat/>
    <w:rsid w:val="00FC2A99"/>
    <w:pPr>
      <w:widowControl w:val="0"/>
      <w:autoSpaceDE w:val="0"/>
      <w:autoSpaceDN w:val="0"/>
      <w:adjustRightInd w:val="0"/>
      <w:spacing w:after="0" w:line="240" w:lineRule="auto"/>
    </w:pPr>
    <w:rPr>
      <w:rFonts w:ascii="Times New Roman" w:hAnsi="Times New Roman" w:cs="Times New Roman"/>
      <w:sz w:val="24"/>
      <w:szCs w:val="24"/>
      <w:lang w:eastAsia="en-GB"/>
    </w:rPr>
  </w:style>
  <w:style w:type="character" w:customStyle="1" w:styleId="EIACompletion">
    <w:name w:val="EIA Completion"/>
    <w:basedOn w:val="DefaultParagraphFont"/>
    <w:uiPriority w:val="1"/>
    <w:rsid w:val="00C76C9B"/>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NECS-1599961520-1241</_dlc_DocId>
    <_dlc_DocIdUrl xmlns="65f02511-e93c-461f-9019-cd992a25a150">
      <Url>https://collab.necsu.nhs.uk/work/NENCICSDTP/_layouts/15/DocIdRedir.aspx?ID=NECS-1599961520-1241</Url>
      <Description>NECS-1599961520-1241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A858-E741-48B1-BE8C-D24E8CBC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95940-2CCD-4724-8130-6217481FFCA3}">
  <ds:schemaRefs>
    <ds:schemaRef ds:uri="http://schemas.microsoft.com/sharepoint/events"/>
  </ds:schemaRefs>
</ds:datastoreItem>
</file>

<file path=customXml/itemProps3.xml><?xml version="1.0" encoding="utf-8"?>
<ds:datastoreItem xmlns:ds="http://schemas.openxmlformats.org/officeDocument/2006/customXml" ds:itemID="{82C64D6C-B9BA-4FDE-88F1-08BCF2B4CCBC}">
  <ds:schemaRefs>
    <ds:schemaRef ds:uri="http://schemas.microsoft.com/sharepoint/v3/contenttype/forms"/>
  </ds:schemaRefs>
</ds:datastoreItem>
</file>

<file path=customXml/itemProps4.xml><?xml version="1.0" encoding="utf-8"?>
<ds:datastoreItem xmlns:ds="http://schemas.openxmlformats.org/officeDocument/2006/customXml" ds:itemID="{6560AB98-0F44-45B9-9C06-3B5EA8CF9A1D}">
  <ds:schemaRefs>
    <ds:schemaRef ds:uri="http://www.w3.org/XML/1998/namespace"/>
    <ds:schemaRef ds:uri="http://schemas.microsoft.com/office/2006/documentManagement/types"/>
    <ds:schemaRef ds:uri="65f02511-e93c-461f-9019-cd992a25a150"/>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1dac78c3-918c-43eb-8120-ad0b12026302"/>
    <ds:schemaRef ds:uri="http://schemas.microsoft.com/office/2006/metadata/properties"/>
  </ds:schemaRefs>
</ds:datastoreItem>
</file>

<file path=customXml/itemProps5.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6</cp:revision>
  <cp:lastPrinted>2022-02-03T09:00:00Z</cp:lastPrinted>
  <dcterms:created xsi:type="dcterms:W3CDTF">2022-06-20T17:12:00Z</dcterms:created>
  <dcterms:modified xsi:type="dcterms:W3CDTF">2022-08-23T15:37:00Z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e439359d-73b8-477b-b159-63062d598258</vt:lpwstr>
  </property>
</Properties>
</file>