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10B66C14" w14:textId="1ECA2D65" w:rsidR="001873E5" w:rsidRPr="000B5578" w:rsidRDefault="00E81063" w:rsidP="00E81063">
          <w:pPr>
            <w:tabs>
              <w:tab w:val="left" w:pos="6629"/>
            </w:tabs>
            <w:ind w:right="-330"/>
            <w:jc w:val="right"/>
          </w:pPr>
          <w:r w:rsidRPr="000B5578">
            <w:rPr>
              <w:noProof/>
            </w:rPr>
            <w:drawing>
              <wp:inline distT="0" distB="0" distL="0" distR="0" wp14:anchorId="4D3C2C3F" wp14:editId="35D505CA">
                <wp:extent cx="1534656" cy="923925"/>
                <wp:effectExtent l="0" t="0" r="889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547558" cy="931693"/>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0B5578" w14:paraId="47A3CA3D" w14:textId="77777777" w:rsidTr="00A80E7B">
        <w:trPr>
          <w:trHeight w:val="703"/>
          <w:jc w:val="center"/>
        </w:trPr>
        <w:tc>
          <w:tcPr>
            <w:tcW w:w="3040" w:type="dxa"/>
            <w:shd w:val="clear" w:color="auto" w:fill="DBE5F1"/>
          </w:tcPr>
          <w:p w14:paraId="302F829E" w14:textId="77777777" w:rsidR="00A80E7B" w:rsidRPr="000B5578"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0B5578">
              <w:rPr>
                <w:rFonts w:ascii="Arial" w:eastAsia="Times New Roman" w:hAnsi="Arial" w:cs="Arial"/>
                <w:b/>
                <w:bCs/>
                <w:sz w:val="32"/>
                <w:szCs w:val="32"/>
              </w:rPr>
              <w:t>Human Resources</w:t>
            </w:r>
          </w:p>
        </w:tc>
        <w:tc>
          <w:tcPr>
            <w:tcW w:w="6430" w:type="dxa"/>
            <w:shd w:val="clear" w:color="auto" w:fill="DBE5F1"/>
          </w:tcPr>
          <w:p w14:paraId="29B2B3AD" w14:textId="197CE743" w:rsidR="00A80E7B" w:rsidRPr="000B5578" w:rsidRDefault="00A80E7B" w:rsidP="00A80E7B">
            <w:pPr>
              <w:tabs>
                <w:tab w:val="left" w:pos="1734"/>
              </w:tabs>
              <w:spacing w:before="120" w:after="120" w:line="240" w:lineRule="auto"/>
              <w:rPr>
                <w:rFonts w:ascii="Arial" w:eastAsia="Times New Roman" w:hAnsi="Arial" w:cs="Arial"/>
                <w:b/>
                <w:sz w:val="32"/>
                <w:szCs w:val="32"/>
              </w:rPr>
            </w:pPr>
            <w:r w:rsidRPr="000B5578">
              <w:rPr>
                <w:rFonts w:ascii="Arial" w:eastAsia="Calibri" w:hAnsi="Arial" w:cs="Arial"/>
                <w:b/>
                <w:sz w:val="32"/>
                <w:szCs w:val="32"/>
              </w:rPr>
              <w:t>HR</w:t>
            </w:r>
            <w:r w:rsidR="00345884" w:rsidRPr="000B5578">
              <w:rPr>
                <w:rFonts w:ascii="Arial" w:eastAsia="Calibri" w:hAnsi="Arial" w:cs="Arial"/>
                <w:b/>
                <w:sz w:val="32"/>
                <w:szCs w:val="32"/>
              </w:rPr>
              <w:t>16 Managing Work Performance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0B5578" w14:paraId="19F4F518" w14:textId="77777777" w:rsidTr="00644F6A">
        <w:trPr>
          <w:gridAfter w:val="3"/>
          <w:wAfter w:w="6650" w:type="dxa"/>
          <w:trHeight w:val="133"/>
          <w:jc w:val="center"/>
        </w:trPr>
        <w:tc>
          <w:tcPr>
            <w:tcW w:w="2810" w:type="dxa"/>
          </w:tcPr>
          <w:p w14:paraId="7192708E" w14:textId="77777777" w:rsidR="00A80E7B" w:rsidRPr="000B5578" w:rsidRDefault="00A80E7B" w:rsidP="00A80E7B">
            <w:pPr>
              <w:jc w:val="center"/>
              <w:rPr>
                <w:b/>
                <w:sz w:val="36"/>
                <w:szCs w:val="36"/>
              </w:rPr>
            </w:pPr>
          </w:p>
        </w:tc>
      </w:tr>
      <w:tr w:rsidR="00A80E7B" w:rsidRPr="000B5578"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0B5578" w:rsidRDefault="00A80E7B" w:rsidP="00A80E7B">
            <w:pPr>
              <w:spacing w:before="60"/>
              <w:rPr>
                <w:rFonts w:eastAsia="Times New Roman" w:cs="Tahoma"/>
                <w:b/>
              </w:rPr>
            </w:pPr>
            <w:r w:rsidRPr="000B5578">
              <w:rPr>
                <w:rFonts w:eastAsia="Times New Roman" w:cs="Tahoma"/>
                <w:b/>
              </w:rPr>
              <w:t>Version Number</w:t>
            </w:r>
          </w:p>
        </w:tc>
        <w:tc>
          <w:tcPr>
            <w:tcW w:w="3090" w:type="dxa"/>
          </w:tcPr>
          <w:p w14:paraId="61ED3848" w14:textId="77777777" w:rsidR="00A80E7B" w:rsidRPr="000B5578" w:rsidRDefault="00A80E7B" w:rsidP="00A80E7B">
            <w:pPr>
              <w:spacing w:before="60"/>
              <w:rPr>
                <w:rFonts w:eastAsia="Times New Roman" w:cs="Tahoma"/>
              </w:rPr>
            </w:pPr>
            <w:r w:rsidRPr="000B5578">
              <w:rPr>
                <w:rFonts w:eastAsia="Times New Roman" w:cs="Tahoma"/>
                <w:b/>
              </w:rPr>
              <w:t xml:space="preserve">Date Issued </w:t>
            </w:r>
          </w:p>
        </w:tc>
        <w:tc>
          <w:tcPr>
            <w:tcW w:w="3280" w:type="dxa"/>
          </w:tcPr>
          <w:p w14:paraId="64950522" w14:textId="77777777" w:rsidR="00A80E7B" w:rsidRPr="000B5578" w:rsidRDefault="00A80E7B" w:rsidP="00A80E7B">
            <w:pPr>
              <w:spacing w:before="60"/>
              <w:rPr>
                <w:rFonts w:eastAsia="Times New Roman" w:cs="Tahoma"/>
              </w:rPr>
            </w:pPr>
            <w:r w:rsidRPr="000B5578">
              <w:rPr>
                <w:rFonts w:eastAsia="Times New Roman" w:cs="Tahoma"/>
                <w:b/>
              </w:rPr>
              <w:t>Review Date</w:t>
            </w:r>
          </w:p>
        </w:tc>
      </w:tr>
      <w:tr w:rsidR="00A80E7B" w:rsidRPr="000B5578"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0B5578" w:rsidRDefault="00A80E7B" w:rsidP="00A80E7B">
            <w:pPr>
              <w:spacing w:before="60"/>
              <w:rPr>
                <w:rFonts w:eastAsia="Times New Roman" w:cs="Tahoma"/>
                <w:b/>
                <w:color w:val="FF0000"/>
              </w:rPr>
            </w:pPr>
            <w:r w:rsidRPr="000B5578">
              <w:rPr>
                <w:rFonts w:eastAsia="Times New Roman" w:cs="Tahoma"/>
                <w:b/>
                <w:color w:val="FF0000"/>
              </w:rPr>
              <w:t>1.0</w:t>
            </w:r>
          </w:p>
        </w:tc>
        <w:tc>
          <w:tcPr>
            <w:tcW w:w="3090" w:type="dxa"/>
          </w:tcPr>
          <w:p w14:paraId="6B809851" w14:textId="1F483B95" w:rsidR="00A80E7B" w:rsidRPr="000B5578" w:rsidRDefault="00173F35" w:rsidP="00A80E7B">
            <w:pPr>
              <w:spacing w:before="60"/>
              <w:rPr>
                <w:rFonts w:eastAsia="Times New Roman" w:cs="Tahoma"/>
                <w:color w:val="FF0000"/>
              </w:rPr>
            </w:pPr>
            <w:r w:rsidRPr="000B5578">
              <w:rPr>
                <w:rFonts w:eastAsia="Times New Roman" w:cs="Tahoma"/>
                <w:color w:val="FF0000"/>
              </w:rPr>
              <w:t>July 2022</w:t>
            </w:r>
          </w:p>
        </w:tc>
        <w:tc>
          <w:tcPr>
            <w:tcW w:w="3280" w:type="dxa"/>
          </w:tcPr>
          <w:p w14:paraId="3F6045E6" w14:textId="4F9DD59F" w:rsidR="00A80E7B" w:rsidRPr="000B5578" w:rsidRDefault="00173F35" w:rsidP="00A80E7B">
            <w:pPr>
              <w:spacing w:before="60"/>
              <w:rPr>
                <w:rFonts w:eastAsia="Times New Roman" w:cs="Tahoma"/>
                <w:color w:val="FF0000"/>
              </w:rPr>
            </w:pPr>
            <w:r w:rsidRPr="000B5578">
              <w:rPr>
                <w:rFonts w:eastAsia="Times New Roman" w:cs="Tahoma"/>
                <w:color w:val="FF0000"/>
              </w:rPr>
              <w:t>July 202</w:t>
            </w:r>
            <w:r w:rsidR="001956B2" w:rsidRPr="000B5578">
              <w:rPr>
                <w:rFonts w:eastAsia="Times New Roman" w:cs="Tahoma"/>
                <w:color w:val="FF0000"/>
              </w:rPr>
              <w:t>4</w:t>
            </w:r>
          </w:p>
        </w:tc>
      </w:tr>
    </w:tbl>
    <w:p w14:paraId="528046DD" w14:textId="77777777" w:rsidR="00A80E7B" w:rsidRPr="000B5578"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0B5578" w14:paraId="7812118E" w14:textId="77777777" w:rsidTr="00644F6A">
        <w:trPr>
          <w:trHeight w:val="397"/>
          <w:jc w:val="center"/>
        </w:trPr>
        <w:tc>
          <w:tcPr>
            <w:tcW w:w="4076" w:type="dxa"/>
          </w:tcPr>
          <w:p w14:paraId="1E2B5CD6" w14:textId="77777777" w:rsidR="00A80E7B" w:rsidRPr="000B5578" w:rsidRDefault="00A80E7B" w:rsidP="00A80E7B">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Prepared By:</w:t>
            </w:r>
          </w:p>
        </w:tc>
        <w:tc>
          <w:tcPr>
            <w:tcW w:w="5496" w:type="dxa"/>
          </w:tcPr>
          <w:p w14:paraId="00953B56" w14:textId="4901B55B" w:rsidR="00A80E7B" w:rsidRPr="000B5578" w:rsidRDefault="00173F35" w:rsidP="00A80E7B">
            <w:pPr>
              <w:spacing w:after="0" w:line="240" w:lineRule="auto"/>
              <w:rPr>
                <w:rFonts w:ascii="Arial" w:eastAsia="Times New Roman" w:hAnsi="Arial" w:cs="Tahoma"/>
                <w:sz w:val="24"/>
                <w:szCs w:val="24"/>
              </w:rPr>
            </w:pPr>
            <w:r w:rsidRPr="000B5578">
              <w:rPr>
                <w:rFonts w:ascii="Arial" w:eastAsia="Times New Roman" w:hAnsi="Arial" w:cs="Tahoma"/>
                <w:sz w:val="24"/>
                <w:szCs w:val="24"/>
              </w:rPr>
              <w:t>Beth Coombes</w:t>
            </w:r>
          </w:p>
        </w:tc>
      </w:tr>
      <w:tr w:rsidR="00844FC0" w:rsidRPr="000B5578" w14:paraId="247B4451" w14:textId="77777777" w:rsidTr="00644F6A">
        <w:trPr>
          <w:trHeight w:val="397"/>
          <w:jc w:val="center"/>
        </w:trPr>
        <w:tc>
          <w:tcPr>
            <w:tcW w:w="4076" w:type="dxa"/>
          </w:tcPr>
          <w:p w14:paraId="68386115" w14:textId="77777777" w:rsidR="00844FC0" w:rsidRPr="000B5578" w:rsidRDefault="00844FC0" w:rsidP="00844FC0">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Consultation Process:</w:t>
            </w:r>
          </w:p>
        </w:tc>
        <w:tc>
          <w:tcPr>
            <w:tcW w:w="5496" w:type="dxa"/>
          </w:tcPr>
          <w:p w14:paraId="55F1489B" w14:textId="543D0A73" w:rsidR="00844FC0" w:rsidRPr="000B5578" w:rsidRDefault="00844FC0" w:rsidP="00844FC0">
            <w:pPr>
              <w:spacing w:before="60" w:after="0" w:line="240" w:lineRule="auto"/>
              <w:rPr>
                <w:rFonts w:ascii="Arial" w:eastAsia="Calibri" w:hAnsi="Arial" w:cs="Tahoma"/>
                <w:sz w:val="24"/>
                <w:szCs w:val="24"/>
                <w:lang w:val="en-US"/>
              </w:rPr>
            </w:pPr>
            <w:r w:rsidRPr="000B5578">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844FC0" w:rsidRPr="000B5578" w14:paraId="16633E72" w14:textId="77777777" w:rsidTr="00644F6A">
        <w:trPr>
          <w:trHeight w:val="397"/>
          <w:jc w:val="center"/>
        </w:trPr>
        <w:tc>
          <w:tcPr>
            <w:tcW w:w="4076" w:type="dxa"/>
          </w:tcPr>
          <w:p w14:paraId="27F8A162" w14:textId="77777777" w:rsidR="00844FC0" w:rsidRPr="000B5578" w:rsidRDefault="00844FC0" w:rsidP="00844FC0">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Formally Approved:</w:t>
            </w:r>
          </w:p>
        </w:tc>
        <w:tc>
          <w:tcPr>
            <w:tcW w:w="5496" w:type="dxa"/>
          </w:tcPr>
          <w:p w14:paraId="0853EACC" w14:textId="44C6CD92" w:rsidR="00844FC0" w:rsidRPr="000B5578" w:rsidRDefault="00844FC0" w:rsidP="00844FC0">
            <w:pPr>
              <w:spacing w:before="60" w:after="0" w:line="240" w:lineRule="auto"/>
              <w:rPr>
                <w:rFonts w:ascii="Arial" w:eastAsia="Calibri" w:hAnsi="Arial" w:cs="Tahoma"/>
                <w:sz w:val="24"/>
                <w:szCs w:val="24"/>
                <w:lang w:val="en-US"/>
              </w:rPr>
            </w:pPr>
            <w:r w:rsidRPr="000B5578">
              <w:rPr>
                <w:rFonts w:ascii="Arial" w:hAnsi="Arial" w:cs="Tahoma"/>
                <w:color w:val="FF0000"/>
                <w:sz w:val="24"/>
                <w:szCs w:val="24"/>
                <w:lang w:val="en-US"/>
              </w:rPr>
              <w:t>July 2022</w:t>
            </w:r>
          </w:p>
        </w:tc>
      </w:tr>
      <w:tr w:rsidR="00844FC0" w:rsidRPr="000B5578" w14:paraId="4C4E98DE" w14:textId="77777777" w:rsidTr="00644F6A">
        <w:trPr>
          <w:trHeight w:val="397"/>
          <w:jc w:val="center"/>
        </w:trPr>
        <w:tc>
          <w:tcPr>
            <w:tcW w:w="4076" w:type="dxa"/>
          </w:tcPr>
          <w:p w14:paraId="785F66F0" w14:textId="77777777" w:rsidR="00844FC0" w:rsidRPr="000B5578" w:rsidRDefault="00844FC0" w:rsidP="00844FC0">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Approved By:</w:t>
            </w:r>
          </w:p>
        </w:tc>
        <w:tc>
          <w:tcPr>
            <w:tcW w:w="5496" w:type="dxa"/>
          </w:tcPr>
          <w:p w14:paraId="7EFD08FC" w14:textId="19C9342E" w:rsidR="00844FC0" w:rsidRPr="000B5578" w:rsidRDefault="00844FC0" w:rsidP="00844FC0">
            <w:pPr>
              <w:spacing w:before="60" w:after="0" w:line="240" w:lineRule="auto"/>
              <w:rPr>
                <w:rFonts w:ascii="Arial" w:eastAsia="Times New Roman" w:hAnsi="Arial" w:cs="Tahoma"/>
                <w:sz w:val="24"/>
                <w:szCs w:val="24"/>
              </w:rPr>
            </w:pPr>
            <w:r w:rsidRPr="000B5578">
              <w:rPr>
                <w:rFonts w:ascii="Arial" w:eastAsia="Times New Roman" w:hAnsi="Arial" w:cs="Tahoma"/>
                <w:color w:val="FF0000"/>
                <w:sz w:val="24"/>
                <w:szCs w:val="24"/>
              </w:rPr>
              <w:t>ICB Board</w:t>
            </w:r>
          </w:p>
        </w:tc>
      </w:tr>
    </w:tbl>
    <w:p w14:paraId="7E4B5715" w14:textId="77777777" w:rsidR="00A80E7B" w:rsidRPr="000B5578" w:rsidRDefault="00A80E7B" w:rsidP="00A80E7B">
      <w:pPr>
        <w:keepLines/>
        <w:spacing w:after="0" w:line="240" w:lineRule="auto"/>
        <w:rPr>
          <w:rFonts w:ascii="Arial" w:eastAsia="Times New Roman" w:hAnsi="Arial" w:cs="Tahoma"/>
          <w:b/>
          <w:sz w:val="24"/>
          <w:szCs w:val="24"/>
        </w:rPr>
      </w:pPr>
    </w:p>
    <w:p w14:paraId="2B58CA0D" w14:textId="6140EFAD" w:rsidR="00A80E7B" w:rsidRPr="000B5578" w:rsidRDefault="00A80E7B" w:rsidP="00844FC0">
      <w:pPr>
        <w:spacing w:after="0" w:line="240" w:lineRule="auto"/>
        <w:ind w:left="-284"/>
        <w:rPr>
          <w:rFonts w:ascii="Arial" w:eastAsia="Times New Roman" w:hAnsi="Arial" w:cs="Tahoma"/>
          <w:b/>
          <w:sz w:val="28"/>
          <w:szCs w:val="28"/>
        </w:rPr>
      </w:pPr>
      <w:r w:rsidRPr="000B5578">
        <w:rPr>
          <w:rFonts w:ascii="Arial" w:eastAsia="Times New Roman" w:hAnsi="Arial" w:cs="Tahoma"/>
          <w:b/>
          <w:sz w:val="28"/>
          <w:szCs w:val="28"/>
        </w:rPr>
        <w:t>EQUALITY IMPACT ASSESSMENT</w:t>
      </w:r>
    </w:p>
    <w:p w14:paraId="1337AAD9" w14:textId="77777777" w:rsidR="00844FC0" w:rsidRPr="000B5578" w:rsidRDefault="00844FC0" w:rsidP="00844FC0">
      <w:pPr>
        <w:spacing w:after="0" w:line="240" w:lineRule="auto"/>
        <w:ind w:left="-284"/>
        <w:rPr>
          <w:rFonts w:ascii="Arial" w:eastAsia="Times New Roman" w:hAnsi="Arial" w:cs="Tahoma"/>
          <w:b/>
          <w:sz w:val="28"/>
          <w:szCs w:val="28"/>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864"/>
      </w:tblGrid>
      <w:tr w:rsidR="00844FC0" w:rsidRPr="000B5578" w14:paraId="7D0DDC87" w14:textId="77777777" w:rsidTr="00DC7682">
        <w:trPr>
          <w:trHeight w:val="314"/>
          <w:jc w:val="center"/>
        </w:trPr>
        <w:tc>
          <w:tcPr>
            <w:tcW w:w="2721" w:type="dxa"/>
          </w:tcPr>
          <w:p w14:paraId="58BFCEFC" w14:textId="77777777" w:rsidR="00844FC0" w:rsidRPr="000B5578" w:rsidRDefault="00844FC0" w:rsidP="00DC7682">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Date</w:t>
            </w:r>
          </w:p>
        </w:tc>
        <w:tc>
          <w:tcPr>
            <w:tcW w:w="6864" w:type="dxa"/>
          </w:tcPr>
          <w:p w14:paraId="51747DE0" w14:textId="77777777" w:rsidR="00844FC0" w:rsidRPr="000B5578" w:rsidRDefault="00844FC0" w:rsidP="00DC7682">
            <w:pPr>
              <w:spacing w:before="60" w:after="0" w:line="240" w:lineRule="auto"/>
              <w:rPr>
                <w:rFonts w:ascii="Arial" w:eastAsia="Times New Roman" w:hAnsi="Arial" w:cs="Tahoma"/>
                <w:b/>
                <w:sz w:val="24"/>
                <w:szCs w:val="24"/>
              </w:rPr>
            </w:pPr>
            <w:r w:rsidRPr="000B5578">
              <w:rPr>
                <w:rFonts w:ascii="Arial" w:eastAsia="Times New Roman" w:hAnsi="Arial" w:cs="Tahoma"/>
                <w:b/>
                <w:sz w:val="24"/>
                <w:szCs w:val="24"/>
              </w:rPr>
              <w:t>Issues</w:t>
            </w:r>
          </w:p>
        </w:tc>
      </w:tr>
      <w:tr w:rsidR="00844FC0" w:rsidRPr="000B5578" w14:paraId="00ABFF0E" w14:textId="77777777" w:rsidTr="00DC7682">
        <w:trPr>
          <w:trHeight w:val="397"/>
          <w:jc w:val="center"/>
        </w:trPr>
        <w:tc>
          <w:tcPr>
            <w:tcW w:w="2721" w:type="dxa"/>
          </w:tcPr>
          <w:p w14:paraId="17D2254D" w14:textId="77777777" w:rsidR="00844FC0" w:rsidRPr="000B5578" w:rsidRDefault="00844FC0" w:rsidP="00DC7682">
            <w:pPr>
              <w:spacing w:before="60" w:after="0" w:line="240" w:lineRule="auto"/>
              <w:rPr>
                <w:rFonts w:ascii="Arial" w:eastAsia="Times New Roman" w:hAnsi="Arial" w:cs="Tahoma"/>
                <w:sz w:val="24"/>
                <w:szCs w:val="24"/>
              </w:rPr>
            </w:pPr>
          </w:p>
        </w:tc>
        <w:tc>
          <w:tcPr>
            <w:tcW w:w="6864" w:type="dxa"/>
          </w:tcPr>
          <w:p w14:paraId="73EDB0FE" w14:textId="77777777" w:rsidR="00844FC0" w:rsidRPr="000B5578" w:rsidRDefault="00844FC0" w:rsidP="00DC7682">
            <w:pPr>
              <w:spacing w:before="60" w:after="0" w:line="240" w:lineRule="auto"/>
              <w:rPr>
                <w:rFonts w:ascii="Arial" w:eastAsia="Times New Roman" w:hAnsi="Arial" w:cs="Tahoma"/>
                <w:sz w:val="24"/>
                <w:szCs w:val="24"/>
              </w:rPr>
            </w:pPr>
            <w:r w:rsidRPr="000B5578">
              <w:rPr>
                <w:rFonts w:ascii="Arial" w:eastAsia="Times New Roman" w:hAnsi="Arial" w:cs="Tahoma"/>
                <w:sz w:val="24"/>
                <w:szCs w:val="24"/>
              </w:rPr>
              <w:t>To be completed, as outlined in the agreed 2022/23 HR EIA review schedule.</w:t>
            </w:r>
          </w:p>
        </w:tc>
      </w:tr>
    </w:tbl>
    <w:p w14:paraId="21A4EF41" w14:textId="77777777" w:rsidR="00A80E7B" w:rsidRPr="000B5578" w:rsidRDefault="00A80E7B" w:rsidP="00844FC0">
      <w:pPr>
        <w:keepLines/>
        <w:tabs>
          <w:tab w:val="center" w:pos="4320"/>
          <w:tab w:val="right" w:pos="8640"/>
        </w:tabs>
        <w:spacing w:after="0" w:line="240" w:lineRule="auto"/>
        <w:ind w:left="-284"/>
        <w:rPr>
          <w:rFonts w:ascii="Arial" w:eastAsia="Times New Roman" w:hAnsi="Arial" w:cs="Arial"/>
          <w:b/>
          <w:bCs/>
          <w:sz w:val="24"/>
          <w:szCs w:val="24"/>
        </w:rPr>
      </w:pPr>
    </w:p>
    <w:p w14:paraId="4F7B4EF4" w14:textId="77777777" w:rsidR="00A80E7B" w:rsidRPr="000B5578" w:rsidRDefault="00A80E7B" w:rsidP="00844FC0">
      <w:pPr>
        <w:keepLines/>
        <w:tabs>
          <w:tab w:val="center" w:pos="4320"/>
          <w:tab w:val="right" w:pos="8640"/>
        </w:tabs>
        <w:spacing w:after="0" w:line="240" w:lineRule="auto"/>
        <w:ind w:left="-284"/>
        <w:rPr>
          <w:rFonts w:ascii="Arial" w:eastAsia="Times New Roman" w:hAnsi="Arial" w:cs="Arial"/>
          <w:sz w:val="28"/>
          <w:szCs w:val="28"/>
        </w:rPr>
      </w:pPr>
      <w:r w:rsidRPr="000B5578">
        <w:rPr>
          <w:rFonts w:ascii="Arial" w:eastAsia="Times New Roman" w:hAnsi="Arial" w:cs="Arial"/>
          <w:b/>
          <w:bCs/>
          <w:sz w:val="28"/>
          <w:szCs w:val="28"/>
        </w:rPr>
        <w:t>POLICY VALIDITY STATEMENT</w:t>
      </w:r>
    </w:p>
    <w:p w14:paraId="4890C546" w14:textId="77777777" w:rsidR="00A80E7B" w:rsidRPr="000B5578" w:rsidRDefault="00A80E7B" w:rsidP="00844FC0">
      <w:pPr>
        <w:spacing w:after="0" w:line="240" w:lineRule="auto"/>
        <w:ind w:left="-284"/>
        <w:jc w:val="both"/>
        <w:rPr>
          <w:rFonts w:ascii="Arial" w:eastAsia="Calibri" w:hAnsi="Arial" w:cs="Arial"/>
          <w:sz w:val="24"/>
          <w:szCs w:val="24"/>
        </w:rPr>
      </w:pPr>
      <w:r w:rsidRPr="000B5578">
        <w:rPr>
          <w:rFonts w:ascii="Arial" w:eastAsia="Times New Roman" w:hAnsi="Arial" w:cs="Arial"/>
          <w:bCs/>
          <w:sz w:val="24"/>
          <w:szCs w:val="24"/>
        </w:rPr>
        <w:t xml:space="preserve">Policy users should ensure that they are consulting the currently valid version of the documentation. </w:t>
      </w:r>
      <w:r w:rsidRPr="000B5578">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0B5578" w:rsidRDefault="00A80E7B" w:rsidP="00844FC0">
      <w:pPr>
        <w:keepLines/>
        <w:spacing w:after="0" w:line="240" w:lineRule="auto"/>
        <w:ind w:left="-284"/>
        <w:rPr>
          <w:rFonts w:ascii="Arial" w:eastAsia="Times New Roman" w:hAnsi="Arial" w:cs="Arial"/>
          <w:bCs/>
          <w:sz w:val="24"/>
          <w:szCs w:val="24"/>
        </w:rPr>
      </w:pPr>
    </w:p>
    <w:p w14:paraId="41F5F573" w14:textId="77777777" w:rsidR="00A80E7B" w:rsidRPr="000B5578" w:rsidRDefault="00A80E7B" w:rsidP="00844FC0">
      <w:pPr>
        <w:autoSpaceDN w:val="0"/>
        <w:spacing w:after="0" w:line="240" w:lineRule="auto"/>
        <w:ind w:left="-284"/>
        <w:rPr>
          <w:rFonts w:ascii="Arial" w:eastAsia="Calibri" w:hAnsi="Arial" w:cs="Arial"/>
          <w:b/>
          <w:bCs/>
          <w:sz w:val="28"/>
          <w:szCs w:val="28"/>
        </w:rPr>
      </w:pPr>
      <w:r w:rsidRPr="000B5578">
        <w:rPr>
          <w:rFonts w:ascii="Arial" w:eastAsia="Calibri" w:hAnsi="Arial" w:cs="Arial"/>
          <w:b/>
          <w:bCs/>
          <w:sz w:val="28"/>
          <w:szCs w:val="28"/>
        </w:rPr>
        <w:t>ACCESSIBLE INFORMATION STANDARDS</w:t>
      </w:r>
    </w:p>
    <w:p w14:paraId="13D6230F" w14:textId="370D053A" w:rsidR="00A80E7B" w:rsidRPr="000B5578" w:rsidRDefault="00A80E7B" w:rsidP="00844FC0">
      <w:pPr>
        <w:autoSpaceDN w:val="0"/>
        <w:spacing w:after="0" w:line="240" w:lineRule="auto"/>
        <w:ind w:left="-284"/>
        <w:rPr>
          <w:rFonts w:ascii="Arial" w:eastAsia="Calibri" w:hAnsi="Arial" w:cs="Arial"/>
          <w:bCs/>
          <w:sz w:val="24"/>
          <w:szCs w:val="24"/>
        </w:rPr>
      </w:pPr>
      <w:r w:rsidRPr="000B5578">
        <w:rPr>
          <w:rFonts w:ascii="Arial" w:eastAsia="Calibri" w:hAnsi="Arial" w:cs="Arial"/>
          <w:bCs/>
          <w:sz w:val="24"/>
          <w:szCs w:val="24"/>
        </w:rPr>
        <w:t xml:space="preserve">If you require this document in an alternative format, such as easy read, large text, </w:t>
      </w:r>
      <w:proofErr w:type="gramStart"/>
      <w:r w:rsidRPr="000B5578">
        <w:rPr>
          <w:rFonts w:ascii="Arial" w:eastAsia="Calibri" w:hAnsi="Arial" w:cs="Arial"/>
          <w:bCs/>
          <w:sz w:val="24"/>
          <w:szCs w:val="24"/>
        </w:rPr>
        <w:t>braille</w:t>
      </w:r>
      <w:proofErr w:type="gramEnd"/>
      <w:r w:rsidRPr="000B5578">
        <w:rPr>
          <w:rFonts w:ascii="Arial" w:eastAsia="Calibri" w:hAnsi="Arial" w:cs="Arial"/>
          <w:bCs/>
          <w:sz w:val="24"/>
          <w:szCs w:val="24"/>
        </w:rPr>
        <w:t xml:space="preserve"> or an alternative language please contact </w:t>
      </w:r>
      <w:hyperlink r:id="rId13" w:history="1">
        <w:r w:rsidR="008314F4" w:rsidRPr="000B5578">
          <w:rPr>
            <w:rStyle w:val="Hyperlink"/>
            <w:rFonts w:ascii="Arial" w:hAnsi="Arial" w:cs="Arial"/>
            <w:sz w:val="24"/>
            <w:szCs w:val="24"/>
          </w:rPr>
          <w:t>necsu.icbhr@nhs.net</w:t>
        </w:r>
      </w:hyperlink>
    </w:p>
    <w:p w14:paraId="190BA79B" w14:textId="77777777" w:rsidR="00A80E7B" w:rsidRPr="000B5578" w:rsidRDefault="00A80E7B" w:rsidP="00A80E7B">
      <w:pPr>
        <w:spacing w:after="0" w:line="240" w:lineRule="auto"/>
        <w:jc w:val="both"/>
        <w:rPr>
          <w:rFonts w:ascii="Arial" w:eastAsia="Times New Roman" w:hAnsi="Arial" w:cs="Arial"/>
          <w:b/>
          <w:bCs/>
          <w:sz w:val="28"/>
          <w:szCs w:val="24"/>
        </w:rPr>
      </w:pPr>
    </w:p>
    <w:p w14:paraId="6F299EC7" w14:textId="77777777" w:rsidR="00A80E7B" w:rsidRPr="000B5578" w:rsidRDefault="00A80E7B" w:rsidP="00A80E7B">
      <w:pPr>
        <w:spacing w:after="0" w:line="240" w:lineRule="auto"/>
        <w:rPr>
          <w:rFonts w:ascii="Arial" w:eastAsia="Calibri" w:hAnsi="Arial" w:cs="Arial"/>
          <w:b/>
          <w:sz w:val="32"/>
          <w:szCs w:val="32"/>
        </w:rPr>
      </w:pPr>
      <w:r w:rsidRPr="000B5578">
        <w:rPr>
          <w:rFonts w:ascii="Arial" w:eastAsia="Calibri" w:hAnsi="Arial" w:cs="Arial"/>
          <w:b/>
          <w:sz w:val="32"/>
          <w:szCs w:val="32"/>
        </w:rPr>
        <w:br w:type="page"/>
      </w:r>
      <w:r w:rsidRPr="000B5578">
        <w:rPr>
          <w:rFonts w:ascii="Arial" w:eastAsia="Calibri" w:hAnsi="Arial" w:cs="Arial"/>
          <w:b/>
          <w:sz w:val="32"/>
          <w:szCs w:val="32"/>
        </w:rPr>
        <w:lastRenderedPageBreak/>
        <w:t>Version Control</w:t>
      </w:r>
    </w:p>
    <w:p w14:paraId="2ABD1E59" w14:textId="77777777" w:rsidR="00A80E7B" w:rsidRPr="000B5578"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0B5578" w14:paraId="6330FEF8" w14:textId="77777777" w:rsidTr="00844FC0">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Update comments</w:t>
            </w:r>
          </w:p>
        </w:tc>
      </w:tr>
      <w:tr w:rsidR="00844FC0" w:rsidRPr="000B5578" w14:paraId="2BFF45BC" w14:textId="77777777" w:rsidTr="00844FC0">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6783E6CA" w:rsidR="00844FC0" w:rsidRPr="000B5578" w:rsidRDefault="00844FC0" w:rsidP="00844FC0">
            <w:pPr>
              <w:spacing w:before="120" w:after="120" w:line="240" w:lineRule="exact"/>
              <w:rPr>
                <w:rFonts w:ascii="Arial" w:eastAsia="Calibri" w:hAnsi="Arial" w:cs="Arial"/>
              </w:rPr>
            </w:pPr>
            <w:r w:rsidRPr="000B5578">
              <w:rPr>
                <w:rFonts w:ascii="Arial" w:hAnsi="Arial"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26F2B91D" w:rsidR="00844FC0" w:rsidRPr="000B5578" w:rsidRDefault="00844FC0" w:rsidP="00844FC0">
            <w:pPr>
              <w:spacing w:before="120" w:after="120" w:line="240" w:lineRule="exact"/>
              <w:rPr>
                <w:rFonts w:ascii="Arial" w:eastAsia="Calibri" w:hAnsi="Arial" w:cs="Arial"/>
              </w:rPr>
            </w:pPr>
            <w:r w:rsidRPr="000B5578">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4B872434" w:rsidR="00844FC0" w:rsidRPr="000B5578" w:rsidRDefault="00844FC0" w:rsidP="00844FC0">
            <w:pPr>
              <w:spacing w:before="120" w:after="120" w:line="240" w:lineRule="exact"/>
              <w:rPr>
                <w:rFonts w:ascii="Arial" w:eastAsia="Calibri" w:hAnsi="Arial" w:cs="Arial"/>
              </w:rPr>
            </w:pPr>
            <w:r w:rsidRPr="000B5578">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1A84B330" w:rsidR="00844FC0" w:rsidRPr="000B5578" w:rsidRDefault="00844FC0" w:rsidP="00844FC0">
            <w:pPr>
              <w:spacing w:before="120" w:after="120" w:line="240" w:lineRule="exact"/>
              <w:rPr>
                <w:rFonts w:ascii="Arial" w:eastAsia="Calibri" w:hAnsi="Arial" w:cs="Arial"/>
              </w:rPr>
            </w:pPr>
            <w:r w:rsidRPr="000B5578">
              <w:rPr>
                <w:rFonts w:ascii="Arial" w:hAnsi="Arial" w:cs="Arial"/>
              </w:rPr>
              <w:t>First Issue</w:t>
            </w:r>
          </w:p>
        </w:tc>
      </w:tr>
    </w:tbl>
    <w:p w14:paraId="7B2310FD" w14:textId="77777777" w:rsidR="00A80E7B" w:rsidRPr="000B5578" w:rsidRDefault="00A80E7B" w:rsidP="00A80E7B">
      <w:pPr>
        <w:spacing w:after="0" w:line="240" w:lineRule="auto"/>
        <w:rPr>
          <w:rFonts w:ascii="Calibri" w:eastAsia="Calibri" w:hAnsi="Calibri" w:cs="Times New Roman"/>
        </w:rPr>
      </w:pPr>
    </w:p>
    <w:p w14:paraId="0B4FB5FF" w14:textId="77777777" w:rsidR="00A80E7B" w:rsidRPr="000B5578" w:rsidRDefault="00A80E7B" w:rsidP="00A80E7B">
      <w:pPr>
        <w:spacing w:after="0" w:line="240" w:lineRule="auto"/>
        <w:rPr>
          <w:rFonts w:ascii="Calibri" w:eastAsia="Calibri" w:hAnsi="Calibri" w:cs="Times New Roman"/>
        </w:rPr>
      </w:pPr>
    </w:p>
    <w:p w14:paraId="0C05A353" w14:textId="77777777" w:rsidR="00A80E7B" w:rsidRPr="000B5578" w:rsidRDefault="00A80E7B" w:rsidP="00A80E7B">
      <w:pPr>
        <w:spacing w:after="0" w:line="240" w:lineRule="auto"/>
        <w:rPr>
          <w:rFonts w:ascii="Arial" w:eastAsia="Calibri" w:hAnsi="Arial" w:cs="Arial"/>
          <w:b/>
          <w:sz w:val="32"/>
          <w:szCs w:val="32"/>
        </w:rPr>
      </w:pPr>
      <w:r w:rsidRPr="000B5578">
        <w:rPr>
          <w:rFonts w:ascii="Arial" w:eastAsia="Calibri" w:hAnsi="Arial" w:cs="Arial"/>
          <w:b/>
          <w:sz w:val="32"/>
          <w:szCs w:val="32"/>
        </w:rPr>
        <w:t>Approval</w:t>
      </w:r>
    </w:p>
    <w:p w14:paraId="4F5756A8" w14:textId="77777777" w:rsidR="00A80E7B" w:rsidRPr="000B5578"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0B5578"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0B5578" w:rsidRDefault="00A80E7B" w:rsidP="00A80E7B">
            <w:pPr>
              <w:spacing w:before="120" w:after="120" w:line="240" w:lineRule="exact"/>
              <w:rPr>
                <w:rFonts w:ascii="Arial" w:eastAsia="Calibri" w:hAnsi="Arial" w:cs="Arial"/>
                <w:b/>
                <w:szCs w:val="20"/>
              </w:rPr>
            </w:pPr>
            <w:r w:rsidRPr="000B5578">
              <w:rPr>
                <w:rFonts w:ascii="Arial" w:eastAsia="Calibri" w:hAnsi="Arial" w:cs="Arial"/>
                <w:b/>
                <w:sz w:val="24"/>
                <w:szCs w:val="20"/>
              </w:rPr>
              <w:t>Date</w:t>
            </w:r>
          </w:p>
        </w:tc>
      </w:tr>
      <w:tr w:rsidR="00844FC0" w:rsidRPr="000B5578"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0CB12DC9" w:rsidR="00844FC0" w:rsidRPr="000B5578" w:rsidRDefault="00844FC0" w:rsidP="00844FC0">
            <w:pPr>
              <w:spacing w:before="120" w:after="120" w:line="240" w:lineRule="exact"/>
              <w:rPr>
                <w:rFonts w:ascii="Arial" w:eastAsia="Calibri" w:hAnsi="Arial" w:cs="Arial"/>
                <w:szCs w:val="20"/>
              </w:rPr>
            </w:pPr>
            <w:r w:rsidRPr="000B5578">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04363A56" w:rsidR="00844FC0" w:rsidRPr="000B5578" w:rsidRDefault="00844FC0" w:rsidP="00844FC0">
            <w:pPr>
              <w:spacing w:before="60" w:after="0" w:line="240" w:lineRule="auto"/>
              <w:rPr>
                <w:rFonts w:ascii="Arial" w:eastAsia="Times New Roman" w:hAnsi="Arial" w:cs="Tahoma"/>
                <w:sz w:val="24"/>
                <w:szCs w:val="24"/>
              </w:rPr>
            </w:pPr>
            <w:r w:rsidRPr="000B5578">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2F689F34" w:rsidR="00844FC0" w:rsidRPr="000B5578" w:rsidRDefault="00844FC0" w:rsidP="00844FC0">
            <w:pPr>
              <w:spacing w:before="120" w:after="120" w:line="240" w:lineRule="exact"/>
              <w:rPr>
                <w:rFonts w:ascii="Arial" w:eastAsia="Calibri" w:hAnsi="Arial" w:cs="Arial"/>
                <w:szCs w:val="20"/>
              </w:rPr>
            </w:pPr>
            <w:r w:rsidRPr="000B5578">
              <w:rPr>
                <w:rFonts w:ascii="Arial" w:hAnsi="Arial" w:cs="Arial"/>
                <w:color w:val="FF0000"/>
                <w:szCs w:val="20"/>
              </w:rPr>
              <w:t>July 2022</w:t>
            </w:r>
          </w:p>
        </w:tc>
      </w:tr>
      <w:bookmarkEnd w:id="0"/>
    </w:tbl>
    <w:p w14:paraId="0BD8DDAB" w14:textId="0AB6A9D5" w:rsidR="006A085B" w:rsidRPr="000B5578" w:rsidRDefault="006A085B" w:rsidP="006A085B">
      <w:pPr>
        <w:pStyle w:val="NoSpacing"/>
        <w:ind w:left="360"/>
        <w:rPr>
          <w:rFonts w:ascii="Arial" w:hAnsi="Arial" w:cs="Arial"/>
          <w:b/>
          <w:bCs/>
        </w:rPr>
      </w:pPr>
    </w:p>
    <w:p w14:paraId="1A20FC81" w14:textId="77777777" w:rsidR="006A085B" w:rsidRPr="000B5578" w:rsidRDefault="006A085B" w:rsidP="006A085B"/>
    <w:p w14:paraId="66B191E6" w14:textId="395D1224" w:rsidR="006A085B" w:rsidRPr="000B5578" w:rsidRDefault="006A085B" w:rsidP="00C97969">
      <w:pPr>
        <w:rPr>
          <w:rFonts w:ascii="Arial" w:hAnsi="Arial" w:cs="Arial"/>
          <w:b/>
          <w:bCs/>
        </w:rPr>
      </w:pPr>
      <w:r w:rsidRPr="000B5578">
        <w:rPr>
          <w:rFonts w:ascii="Arial" w:hAnsi="Arial" w:cs="Arial"/>
          <w:b/>
          <w:bCs/>
        </w:rPr>
        <w:br w:type="page"/>
      </w:r>
    </w:p>
    <w:sdt>
      <w:sdtPr>
        <w:rPr>
          <w:rFonts w:asciiTheme="minorHAnsi" w:eastAsiaTheme="minorEastAsia" w:hAnsiTheme="minorHAnsi" w:cstheme="minorBidi"/>
          <w:color w:val="auto"/>
          <w:sz w:val="22"/>
          <w:szCs w:val="22"/>
        </w:rPr>
        <w:id w:val="-610125270"/>
        <w:docPartObj>
          <w:docPartGallery w:val="Table of Contents"/>
          <w:docPartUnique/>
        </w:docPartObj>
      </w:sdtPr>
      <w:sdtEndPr>
        <w:rPr>
          <w:b/>
          <w:bCs/>
          <w:noProof/>
        </w:rPr>
      </w:sdtEndPr>
      <w:sdtContent>
        <w:p w14:paraId="6D6C2775" w14:textId="19AC2A3D" w:rsidR="00844FC0" w:rsidRPr="000B5578" w:rsidRDefault="00844FC0" w:rsidP="00345884">
          <w:pPr>
            <w:pStyle w:val="TOCHeading"/>
            <w:jc w:val="center"/>
            <w:rPr>
              <w:rFonts w:ascii="Arial" w:hAnsi="Arial" w:cs="Arial"/>
              <w:b/>
              <w:bCs/>
              <w:color w:val="auto"/>
              <w:sz w:val="28"/>
              <w:szCs w:val="28"/>
            </w:rPr>
          </w:pPr>
          <w:r w:rsidRPr="000B5578">
            <w:rPr>
              <w:rFonts w:ascii="Arial" w:hAnsi="Arial" w:cs="Arial"/>
              <w:b/>
              <w:bCs/>
              <w:color w:val="auto"/>
              <w:sz w:val="28"/>
              <w:szCs w:val="28"/>
            </w:rPr>
            <w:t>Contents</w:t>
          </w:r>
        </w:p>
        <w:p w14:paraId="7CDD25EC" w14:textId="77777777" w:rsidR="00FB7B33" w:rsidRPr="000B5578" w:rsidRDefault="00FB7B33" w:rsidP="00FB7B33"/>
        <w:p w14:paraId="0786B82E" w14:textId="4CDF0B8D" w:rsidR="00345884" w:rsidRPr="000B5578" w:rsidRDefault="00844FC0" w:rsidP="00345884">
          <w:pPr>
            <w:pStyle w:val="TOC1"/>
            <w:tabs>
              <w:tab w:val="left" w:pos="426"/>
              <w:tab w:val="right" w:leader="dot" w:pos="9016"/>
            </w:tabs>
            <w:spacing w:after="0" w:line="360" w:lineRule="auto"/>
            <w:rPr>
              <w:rFonts w:ascii="Arial" w:hAnsi="Arial" w:cs="Arial"/>
              <w:noProof/>
              <w:sz w:val="24"/>
              <w:szCs w:val="24"/>
              <w:lang w:eastAsia="en-GB"/>
            </w:rPr>
          </w:pPr>
          <w:r w:rsidRPr="000B5578">
            <w:rPr>
              <w:rFonts w:ascii="Arial" w:hAnsi="Arial" w:cs="Arial"/>
              <w:sz w:val="24"/>
              <w:szCs w:val="24"/>
            </w:rPr>
            <w:fldChar w:fldCharType="begin"/>
          </w:r>
          <w:r w:rsidRPr="000B5578">
            <w:rPr>
              <w:rFonts w:ascii="Arial" w:hAnsi="Arial" w:cs="Arial"/>
              <w:sz w:val="24"/>
              <w:szCs w:val="24"/>
            </w:rPr>
            <w:instrText xml:space="preserve"> TOC \o "1-3" \h \z \u </w:instrText>
          </w:r>
          <w:r w:rsidRPr="000B5578">
            <w:rPr>
              <w:rFonts w:ascii="Arial" w:hAnsi="Arial" w:cs="Arial"/>
              <w:sz w:val="24"/>
              <w:szCs w:val="24"/>
            </w:rPr>
            <w:fldChar w:fldCharType="separate"/>
          </w:r>
          <w:hyperlink w:anchor="_Toc106710926" w:history="1">
            <w:r w:rsidR="00345884" w:rsidRPr="000B5578">
              <w:rPr>
                <w:rStyle w:val="Hyperlink"/>
                <w:rFonts w:ascii="Arial" w:hAnsi="Arial" w:cs="Arial"/>
                <w:noProof/>
                <w:sz w:val="24"/>
                <w:szCs w:val="24"/>
              </w:rPr>
              <w:t xml:space="preserve">1.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POLICY STATEMENT</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_Toc106710926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3</w:t>
            </w:r>
            <w:r w:rsidR="00345884" w:rsidRPr="000B5578">
              <w:rPr>
                <w:rFonts w:ascii="Arial" w:hAnsi="Arial" w:cs="Arial"/>
                <w:noProof/>
                <w:webHidden/>
                <w:sz w:val="24"/>
                <w:szCs w:val="24"/>
              </w:rPr>
              <w:fldChar w:fldCharType="end"/>
            </w:r>
          </w:hyperlink>
        </w:p>
        <w:p w14:paraId="565476B4" w14:textId="33238849"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27" w:history="1">
            <w:r w:rsidR="00345884" w:rsidRPr="000B5578">
              <w:rPr>
                <w:rStyle w:val="Hyperlink"/>
                <w:rFonts w:ascii="Arial" w:hAnsi="Arial" w:cs="Arial"/>
                <w:noProof/>
                <w:sz w:val="24"/>
                <w:szCs w:val="24"/>
              </w:rPr>
              <w:t xml:space="preserve">2.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PRINCIPLES</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_Toc106710927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3</w:t>
            </w:r>
            <w:r w:rsidR="00345884" w:rsidRPr="000B5578">
              <w:rPr>
                <w:rFonts w:ascii="Arial" w:hAnsi="Arial" w:cs="Arial"/>
                <w:noProof/>
                <w:webHidden/>
                <w:sz w:val="24"/>
                <w:szCs w:val="24"/>
              </w:rPr>
              <w:fldChar w:fldCharType="end"/>
            </w:r>
          </w:hyperlink>
        </w:p>
        <w:p w14:paraId="015AC7DD" w14:textId="663B267A"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28" w:history="1">
            <w:r w:rsidR="00345884" w:rsidRPr="000B5578">
              <w:rPr>
                <w:rStyle w:val="Hyperlink"/>
                <w:rFonts w:ascii="Arial" w:hAnsi="Arial" w:cs="Arial"/>
                <w:noProof/>
                <w:sz w:val="24"/>
                <w:szCs w:val="24"/>
              </w:rPr>
              <w:t xml:space="preserve">3.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PROCEDURE</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_Toc106710928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4</w:t>
            </w:r>
            <w:r w:rsidR="00345884" w:rsidRPr="000B5578">
              <w:rPr>
                <w:rFonts w:ascii="Arial" w:hAnsi="Arial" w:cs="Arial"/>
                <w:noProof/>
                <w:webHidden/>
                <w:sz w:val="24"/>
                <w:szCs w:val="24"/>
              </w:rPr>
              <w:fldChar w:fldCharType="end"/>
            </w:r>
          </w:hyperlink>
        </w:p>
        <w:p w14:paraId="12B20F0D" w14:textId="75FB28B3"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29" w:history="1">
            <w:r w:rsidR="00345884" w:rsidRPr="000B5578">
              <w:rPr>
                <w:rStyle w:val="Hyperlink"/>
                <w:rFonts w:ascii="Arial" w:hAnsi="Arial" w:cs="Arial"/>
                <w:noProof/>
                <w:sz w:val="24"/>
                <w:szCs w:val="24"/>
              </w:rPr>
              <w:t xml:space="preserve">4.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APPEAL PROCESS</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_Toc106710929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6</w:t>
            </w:r>
            <w:r w:rsidR="00345884" w:rsidRPr="000B5578">
              <w:rPr>
                <w:rFonts w:ascii="Arial" w:hAnsi="Arial" w:cs="Arial"/>
                <w:noProof/>
                <w:webHidden/>
                <w:sz w:val="24"/>
                <w:szCs w:val="24"/>
              </w:rPr>
              <w:fldChar w:fldCharType="end"/>
            </w:r>
          </w:hyperlink>
        </w:p>
        <w:p w14:paraId="53F82E2E" w14:textId="24BE53F7"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30" w:history="1">
            <w:r w:rsidR="00345884" w:rsidRPr="000B5578">
              <w:rPr>
                <w:rStyle w:val="Hyperlink"/>
                <w:rFonts w:ascii="Arial" w:hAnsi="Arial" w:cs="Arial"/>
                <w:noProof/>
                <w:sz w:val="24"/>
                <w:szCs w:val="24"/>
              </w:rPr>
              <w:t>5.</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SCHEME OF DELEGATION (if appropriate)</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_Toc106710930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6</w:t>
            </w:r>
            <w:r w:rsidR="00345884" w:rsidRPr="000B5578">
              <w:rPr>
                <w:rFonts w:ascii="Arial" w:hAnsi="Arial" w:cs="Arial"/>
                <w:noProof/>
                <w:webHidden/>
                <w:sz w:val="24"/>
                <w:szCs w:val="24"/>
              </w:rPr>
              <w:fldChar w:fldCharType="end"/>
            </w:r>
          </w:hyperlink>
        </w:p>
        <w:p w14:paraId="7310727D" w14:textId="7ADBF404"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31" w:history="1">
            <w:r w:rsidR="00345884" w:rsidRPr="000B5578">
              <w:rPr>
                <w:rStyle w:val="Hyperlink"/>
                <w:rFonts w:ascii="Arial" w:hAnsi="Arial" w:cs="Arial"/>
                <w:noProof/>
                <w:sz w:val="24"/>
                <w:szCs w:val="24"/>
              </w:rPr>
              <w:t xml:space="preserve">6.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EQUALITY STATEMENT</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_Toc106710931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6</w:t>
            </w:r>
            <w:r w:rsidR="00345884" w:rsidRPr="000B5578">
              <w:rPr>
                <w:rFonts w:ascii="Arial" w:hAnsi="Arial" w:cs="Arial"/>
                <w:noProof/>
                <w:webHidden/>
                <w:sz w:val="24"/>
                <w:szCs w:val="24"/>
              </w:rPr>
              <w:fldChar w:fldCharType="end"/>
            </w:r>
          </w:hyperlink>
        </w:p>
        <w:p w14:paraId="59050A6A" w14:textId="554AA28E"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32" w:history="1">
            <w:r w:rsidR="00345884" w:rsidRPr="000B5578">
              <w:rPr>
                <w:rStyle w:val="Hyperlink"/>
                <w:rFonts w:ascii="Arial" w:hAnsi="Arial" w:cs="Arial"/>
                <w:noProof/>
                <w:sz w:val="24"/>
                <w:szCs w:val="24"/>
              </w:rPr>
              <w:t>7.</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DATA PROTECTION</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_Toc106710932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6</w:t>
            </w:r>
            <w:r w:rsidR="00345884" w:rsidRPr="000B5578">
              <w:rPr>
                <w:rFonts w:ascii="Arial" w:hAnsi="Arial" w:cs="Arial"/>
                <w:noProof/>
                <w:webHidden/>
                <w:sz w:val="24"/>
                <w:szCs w:val="24"/>
              </w:rPr>
              <w:fldChar w:fldCharType="end"/>
            </w:r>
          </w:hyperlink>
        </w:p>
        <w:p w14:paraId="316D58A7" w14:textId="53F2395D"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33" w:history="1">
            <w:r w:rsidR="00345884" w:rsidRPr="000B5578">
              <w:rPr>
                <w:rStyle w:val="Hyperlink"/>
                <w:rFonts w:ascii="Arial" w:hAnsi="Arial" w:cs="Arial"/>
                <w:noProof/>
                <w:sz w:val="24"/>
                <w:szCs w:val="24"/>
              </w:rPr>
              <w:t xml:space="preserve">8. </w:t>
            </w:r>
            <w:r w:rsidR="00345884" w:rsidRPr="000B5578">
              <w:rPr>
                <w:rFonts w:ascii="Arial" w:hAnsi="Arial" w:cs="Arial"/>
                <w:noProof/>
                <w:sz w:val="24"/>
                <w:szCs w:val="24"/>
                <w:lang w:eastAsia="en-GB"/>
              </w:rPr>
              <w:tab/>
            </w:r>
            <w:r w:rsidR="00345884" w:rsidRPr="000B5578">
              <w:rPr>
                <w:rStyle w:val="Hyperlink"/>
                <w:rFonts w:ascii="Arial" w:hAnsi="Arial" w:cs="Arial"/>
                <w:noProof/>
                <w:sz w:val="24"/>
                <w:szCs w:val="24"/>
              </w:rPr>
              <w:t>MONITORING AND REVIEW</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_Toc106710933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7</w:t>
            </w:r>
            <w:r w:rsidR="00345884" w:rsidRPr="000B5578">
              <w:rPr>
                <w:rFonts w:ascii="Arial" w:hAnsi="Arial" w:cs="Arial"/>
                <w:noProof/>
                <w:webHidden/>
                <w:sz w:val="24"/>
                <w:szCs w:val="24"/>
              </w:rPr>
              <w:fldChar w:fldCharType="end"/>
            </w:r>
          </w:hyperlink>
        </w:p>
        <w:p w14:paraId="4AEED7D5" w14:textId="72012043" w:rsidR="00345884" w:rsidRPr="000B5578" w:rsidRDefault="001A53E6" w:rsidP="00345884">
          <w:pPr>
            <w:pStyle w:val="TOC1"/>
            <w:tabs>
              <w:tab w:val="left" w:pos="426"/>
              <w:tab w:val="right" w:leader="dot" w:pos="9016"/>
            </w:tabs>
            <w:spacing w:after="0" w:line="360" w:lineRule="auto"/>
            <w:rPr>
              <w:rFonts w:ascii="Arial" w:hAnsi="Arial" w:cs="Arial"/>
              <w:noProof/>
              <w:sz w:val="24"/>
              <w:szCs w:val="24"/>
              <w:lang w:eastAsia="en-GB"/>
            </w:rPr>
          </w:pPr>
          <w:hyperlink w:anchor="_Toc106710934" w:history="1">
            <w:r w:rsidR="00345884" w:rsidRPr="000B5578">
              <w:rPr>
                <w:rStyle w:val="Hyperlink"/>
                <w:rFonts w:ascii="Arial" w:hAnsi="Arial" w:cs="Arial"/>
                <w:noProof/>
                <w:sz w:val="24"/>
                <w:szCs w:val="24"/>
              </w:rPr>
              <w:t>APPENDIX 1</w:t>
            </w:r>
            <w:r w:rsidR="00345884" w:rsidRPr="000B5578">
              <w:rPr>
                <w:rFonts w:ascii="Arial" w:hAnsi="Arial" w:cs="Arial"/>
                <w:noProof/>
                <w:webHidden/>
                <w:sz w:val="24"/>
                <w:szCs w:val="24"/>
              </w:rPr>
              <w:tab/>
            </w:r>
            <w:r w:rsidR="00345884" w:rsidRPr="000B5578">
              <w:rPr>
                <w:rFonts w:ascii="Arial" w:hAnsi="Arial" w:cs="Arial"/>
                <w:noProof/>
                <w:webHidden/>
                <w:sz w:val="24"/>
                <w:szCs w:val="24"/>
              </w:rPr>
              <w:fldChar w:fldCharType="begin"/>
            </w:r>
            <w:r w:rsidR="00345884" w:rsidRPr="000B5578">
              <w:rPr>
                <w:rFonts w:ascii="Arial" w:hAnsi="Arial" w:cs="Arial"/>
                <w:noProof/>
                <w:webHidden/>
                <w:sz w:val="24"/>
                <w:szCs w:val="24"/>
              </w:rPr>
              <w:instrText xml:space="preserve"> PAGEREF _Toc106710934 \h </w:instrText>
            </w:r>
            <w:r w:rsidR="00345884" w:rsidRPr="000B5578">
              <w:rPr>
                <w:rFonts w:ascii="Arial" w:hAnsi="Arial" w:cs="Arial"/>
                <w:noProof/>
                <w:webHidden/>
                <w:sz w:val="24"/>
                <w:szCs w:val="24"/>
              </w:rPr>
            </w:r>
            <w:r w:rsidR="00345884" w:rsidRPr="000B5578">
              <w:rPr>
                <w:rFonts w:ascii="Arial" w:hAnsi="Arial" w:cs="Arial"/>
                <w:noProof/>
                <w:webHidden/>
                <w:sz w:val="24"/>
                <w:szCs w:val="24"/>
              </w:rPr>
              <w:fldChar w:fldCharType="separate"/>
            </w:r>
            <w:r w:rsidR="00345884" w:rsidRPr="000B5578">
              <w:rPr>
                <w:rFonts w:ascii="Arial" w:hAnsi="Arial" w:cs="Arial"/>
                <w:noProof/>
                <w:webHidden/>
                <w:sz w:val="24"/>
                <w:szCs w:val="24"/>
              </w:rPr>
              <w:t>8</w:t>
            </w:r>
            <w:r w:rsidR="00345884" w:rsidRPr="000B5578">
              <w:rPr>
                <w:rFonts w:ascii="Arial" w:hAnsi="Arial" w:cs="Arial"/>
                <w:noProof/>
                <w:webHidden/>
                <w:sz w:val="24"/>
                <w:szCs w:val="24"/>
              </w:rPr>
              <w:fldChar w:fldCharType="end"/>
            </w:r>
          </w:hyperlink>
        </w:p>
        <w:p w14:paraId="6932A458" w14:textId="47DAE610" w:rsidR="00844FC0" w:rsidRPr="000B5578" w:rsidRDefault="00844FC0" w:rsidP="00345884">
          <w:pPr>
            <w:tabs>
              <w:tab w:val="left" w:pos="426"/>
            </w:tabs>
            <w:spacing w:after="0" w:line="360" w:lineRule="auto"/>
          </w:pPr>
          <w:r w:rsidRPr="000B5578">
            <w:rPr>
              <w:rFonts w:ascii="Arial" w:hAnsi="Arial" w:cs="Arial"/>
              <w:noProof/>
              <w:sz w:val="24"/>
              <w:szCs w:val="24"/>
            </w:rPr>
            <w:fldChar w:fldCharType="end"/>
          </w:r>
        </w:p>
      </w:sdtContent>
    </w:sdt>
    <w:p w14:paraId="5E35C83C" w14:textId="4EBD3FA2" w:rsidR="00844FC0" w:rsidRPr="000B5578" w:rsidRDefault="00844FC0">
      <w:pPr>
        <w:rPr>
          <w:rFonts w:ascii="Arial" w:hAnsi="Arial" w:cs="Arial"/>
          <w:b/>
          <w:bCs/>
          <w:color w:val="000000"/>
          <w:sz w:val="24"/>
          <w:szCs w:val="24"/>
        </w:rPr>
      </w:pPr>
      <w:r w:rsidRPr="000B5578">
        <w:rPr>
          <w:rFonts w:ascii="Arial" w:hAnsi="Arial" w:cs="Arial"/>
          <w:b/>
          <w:bCs/>
          <w:color w:val="000000"/>
          <w:sz w:val="24"/>
          <w:szCs w:val="24"/>
        </w:rPr>
        <w:br w:type="page"/>
      </w:r>
    </w:p>
    <w:p w14:paraId="70710712" w14:textId="77777777" w:rsidR="002A1DB8" w:rsidRPr="000B5578" w:rsidRDefault="002A1DB8" w:rsidP="00345884">
      <w:pPr>
        <w:pStyle w:val="Default"/>
        <w:jc w:val="both"/>
        <w:outlineLvl w:val="0"/>
        <w:rPr>
          <w:color w:val="auto"/>
          <w:sz w:val="28"/>
          <w:szCs w:val="28"/>
        </w:rPr>
      </w:pPr>
      <w:bookmarkStart w:id="2" w:name="_Toc106710926"/>
      <w:r w:rsidRPr="000B5578">
        <w:rPr>
          <w:b/>
          <w:bCs/>
          <w:color w:val="auto"/>
          <w:sz w:val="28"/>
          <w:szCs w:val="28"/>
        </w:rPr>
        <w:lastRenderedPageBreak/>
        <w:t xml:space="preserve">1. </w:t>
      </w:r>
      <w:r w:rsidRPr="000B5578">
        <w:rPr>
          <w:b/>
          <w:bCs/>
          <w:color w:val="auto"/>
          <w:sz w:val="28"/>
          <w:szCs w:val="28"/>
        </w:rPr>
        <w:tab/>
        <w:t>POLICY STATEMENT</w:t>
      </w:r>
      <w:bookmarkEnd w:id="2"/>
      <w:r w:rsidRPr="000B5578">
        <w:rPr>
          <w:b/>
          <w:bCs/>
          <w:color w:val="auto"/>
          <w:sz w:val="28"/>
          <w:szCs w:val="28"/>
        </w:rPr>
        <w:t xml:space="preserve"> </w:t>
      </w:r>
    </w:p>
    <w:p w14:paraId="3B2921DE" w14:textId="77777777" w:rsidR="002A1DB8" w:rsidRPr="000B5578" w:rsidRDefault="002A1DB8" w:rsidP="00345884">
      <w:pPr>
        <w:pStyle w:val="Default"/>
        <w:ind w:left="720" w:hanging="720"/>
        <w:jc w:val="both"/>
        <w:rPr>
          <w:color w:val="auto"/>
        </w:rPr>
      </w:pPr>
      <w:r w:rsidRPr="000B5578">
        <w:rPr>
          <w:color w:val="auto"/>
        </w:rPr>
        <w:t xml:space="preserve"> </w:t>
      </w:r>
    </w:p>
    <w:p w14:paraId="340523E1" w14:textId="7B99E9D7" w:rsidR="002A1DB8" w:rsidRPr="000B5578" w:rsidRDefault="002A1DB8" w:rsidP="00345884">
      <w:pPr>
        <w:pStyle w:val="Default"/>
        <w:ind w:left="720" w:hanging="720"/>
        <w:jc w:val="both"/>
        <w:rPr>
          <w:color w:val="auto"/>
        </w:rPr>
      </w:pPr>
      <w:r w:rsidRPr="000B5578">
        <w:rPr>
          <w:color w:val="auto"/>
        </w:rPr>
        <w:t xml:space="preserve">1.1 </w:t>
      </w:r>
      <w:r w:rsidRPr="000B5578">
        <w:rPr>
          <w:color w:val="auto"/>
        </w:rPr>
        <w:tab/>
        <w:t xml:space="preserve">The </w:t>
      </w:r>
      <w:r w:rsidR="007F40D4" w:rsidRPr="000B5578">
        <w:rPr>
          <w:color w:val="auto"/>
        </w:rPr>
        <w:t xml:space="preserve">North East, North Cumbria Integrated Care Board (the </w:t>
      </w:r>
      <w:proofErr w:type="gramStart"/>
      <w:r w:rsidR="007F40D4" w:rsidRPr="000B5578">
        <w:rPr>
          <w:color w:val="auto"/>
        </w:rPr>
        <w:t>O</w:t>
      </w:r>
      <w:r w:rsidRPr="000B5578">
        <w:rPr>
          <w:color w:val="auto"/>
        </w:rPr>
        <w:t>rganisation</w:t>
      </w:r>
      <w:r w:rsidR="007F40D4" w:rsidRPr="000B5578">
        <w:rPr>
          <w:color w:val="auto"/>
        </w:rPr>
        <w:t>)</w:t>
      </w:r>
      <w:r w:rsidRPr="000B5578">
        <w:rPr>
          <w:color w:val="auto"/>
        </w:rPr>
        <w:t xml:space="preserve">  has</w:t>
      </w:r>
      <w:proofErr w:type="gramEnd"/>
      <w:r w:rsidRPr="000B5578">
        <w:rPr>
          <w:color w:val="auto"/>
        </w:rPr>
        <w:t xml:space="preserve"> the right and responsibility to establish its requirements in standards of work to be achieved by its staff, so long as these are realistic and clearly defined.  In order to fulfil this </w:t>
      </w:r>
      <w:proofErr w:type="gramStart"/>
      <w:r w:rsidRPr="000B5578">
        <w:rPr>
          <w:color w:val="auto"/>
        </w:rPr>
        <w:t>responsibility</w:t>
      </w:r>
      <w:proofErr w:type="gramEnd"/>
      <w:r w:rsidRPr="000B5578">
        <w:rPr>
          <w:color w:val="auto"/>
        </w:rPr>
        <w:t xml:space="preserve"> the organisation will ensure that individual employees’ work is monitored fairly. </w:t>
      </w:r>
    </w:p>
    <w:p w14:paraId="443E4D99" w14:textId="77777777" w:rsidR="002A1DB8" w:rsidRPr="000B5578" w:rsidRDefault="002A1DB8" w:rsidP="00345884">
      <w:pPr>
        <w:pStyle w:val="BodyTextIndent"/>
        <w:ind w:left="720" w:hanging="720"/>
        <w:jc w:val="both"/>
        <w:rPr>
          <w:rFonts w:cs="Arial"/>
        </w:rPr>
      </w:pPr>
      <w:r w:rsidRPr="000B5578">
        <w:rPr>
          <w:rFonts w:cs="Arial"/>
        </w:rPr>
        <w:t xml:space="preserve"> </w:t>
      </w:r>
    </w:p>
    <w:p w14:paraId="2533BEC6" w14:textId="5AACCB19" w:rsidR="002A1DB8" w:rsidRPr="000B5578" w:rsidRDefault="002A1DB8" w:rsidP="00345884">
      <w:pPr>
        <w:pStyle w:val="Default"/>
        <w:ind w:left="720" w:hanging="720"/>
        <w:jc w:val="both"/>
        <w:rPr>
          <w:color w:val="auto"/>
        </w:rPr>
      </w:pPr>
      <w:r w:rsidRPr="000B5578">
        <w:rPr>
          <w:color w:val="auto"/>
        </w:rPr>
        <w:t xml:space="preserve">1.2 </w:t>
      </w:r>
      <w:r w:rsidRPr="000B5578">
        <w:rPr>
          <w:color w:val="auto"/>
        </w:rPr>
        <w:tab/>
        <w:t xml:space="preserve">The organisation is committed to valuing </w:t>
      </w:r>
      <w:proofErr w:type="gramStart"/>
      <w:r w:rsidRPr="000B5578">
        <w:rPr>
          <w:color w:val="auto"/>
        </w:rPr>
        <w:t>all of</w:t>
      </w:r>
      <w:proofErr w:type="gramEnd"/>
      <w:r w:rsidRPr="000B5578">
        <w:rPr>
          <w:color w:val="auto"/>
        </w:rPr>
        <w:t xml:space="preserve"> its employees and will encourage them, through guidance, training and development, to achieve their full potential on a consistent basis.  Where there is an identified failure in performance, the organisation   will, as part of the process of encouragement and support, discuss with the employee the reasons giving rise to that situation.  Formal action in line with the principles and procedure outlined below may follow if the employee fails to meet the agreed performance levels. </w:t>
      </w:r>
    </w:p>
    <w:p w14:paraId="4D2A83C0" w14:textId="77777777" w:rsidR="002A1DB8" w:rsidRPr="000B5578" w:rsidRDefault="002A1DB8" w:rsidP="00345884">
      <w:pPr>
        <w:pStyle w:val="BodyTextIndent"/>
        <w:ind w:hanging="720"/>
        <w:jc w:val="both"/>
        <w:rPr>
          <w:rFonts w:cs="Arial"/>
        </w:rPr>
      </w:pPr>
      <w:r w:rsidRPr="000B5578">
        <w:rPr>
          <w:rFonts w:cs="Arial"/>
        </w:rPr>
        <w:t xml:space="preserve"> </w:t>
      </w:r>
    </w:p>
    <w:p w14:paraId="730D4413" w14:textId="77777777" w:rsidR="002A1DB8" w:rsidRPr="000B5578" w:rsidRDefault="002A1DB8" w:rsidP="00345884">
      <w:pPr>
        <w:pStyle w:val="Default"/>
        <w:ind w:left="720" w:hanging="720"/>
        <w:jc w:val="both"/>
        <w:outlineLvl w:val="0"/>
        <w:rPr>
          <w:color w:val="auto"/>
          <w:sz w:val="28"/>
          <w:szCs w:val="28"/>
        </w:rPr>
      </w:pPr>
      <w:bookmarkStart w:id="3" w:name="_Toc106710927"/>
      <w:r w:rsidRPr="000B5578">
        <w:rPr>
          <w:b/>
          <w:bCs/>
          <w:color w:val="auto"/>
          <w:sz w:val="28"/>
          <w:szCs w:val="28"/>
        </w:rPr>
        <w:t xml:space="preserve">2. </w:t>
      </w:r>
      <w:r w:rsidRPr="000B5578">
        <w:rPr>
          <w:b/>
          <w:bCs/>
          <w:color w:val="auto"/>
          <w:sz w:val="28"/>
          <w:szCs w:val="28"/>
        </w:rPr>
        <w:tab/>
        <w:t>PRINCIPLES</w:t>
      </w:r>
      <w:bookmarkEnd w:id="3"/>
      <w:r w:rsidRPr="000B5578">
        <w:rPr>
          <w:b/>
          <w:bCs/>
          <w:color w:val="auto"/>
          <w:sz w:val="28"/>
          <w:szCs w:val="28"/>
        </w:rPr>
        <w:t xml:space="preserve"> </w:t>
      </w:r>
    </w:p>
    <w:p w14:paraId="5EF9793F" w14:textId="77777777" w:rsidR="002A1DB8" w:rsidRPr="000B5578" w:rsidRDefault="002A1DB8" w:rsidP="00345884">
      <w:pPr>
        <w:spacing w:after="0" w:line="240" w:lineRule="auto"/>
        <w:jc w:val="both"/>
        <w:rPr>
          <w:rFonts w:ascii="Arial" w:hAnsi="Arial" w:cs="Arial"/>
          <w:sz w:val="24"/>
          <w:szCs w:val="24"/>
        </w:rPr>
      </w:pPr>
      <w:r w:rsidRPr="000B5578">
        <w:rPr>
          <w:rFonts w:ascii="Arial" w:hAnsi="Arial" w:cs="Arial"/>
          <w:sz w:val="24"/>
          <w:szCs w:val="24"/>
        </w:rPr>
        <w:t xml:space="preserve"> </w:t>
      </w:r>
    </w:p>
    <w:p w14:paraId="23AD58E7" w14:textId="77777777" w:rsidR="002A1DB8" w:rsidRPr="000B5578" w:rsidRDefault="002A1DB8" w:rsidP="00345884">
      <w:pPr>
        <w:pStyle w:val="Default"/>
        <w:ind w:left="720" w:hanging="720"/>
        <w:jc w:val="both"/>
        <w:rPr>
          <w:color w:val="auto"/>
        </w:rPr>
      </w:pPr>
      <w:r w:rsidRPr="000B5578">
        <w:rPr>
          <w:color w:val="auto"/>
        </w:rPr>
        <w:t xml:space="preserve">2.1 </w:t>
      </w:r>
      <w:r w:rsidRPr="000B5578">
        <w:rPr>
          <w:color w:val="auto"/>
        </w:rPr>
        <w:tab/>
        <w:t xml:space="preserve">During employment adequate training and encouragement are essential to help achieve satisfactory performance.  This will mean that regular discussions about performance will take place between employees and their managers.  During these discussions managers will attempt to coach and develop employees and as such may set performance or behavioural targets for employees </w:t>
      </w:r>
      <w:proofErr w:type="gramStart"/>
      <w:r w:rsidRPr="000B5578">
        <w:rPr>
          <w:color w:val="auto"/>
        </w:rPr>
        <w:t>in an attempt to</w:t>
      </w:r>
      <w:proofErr w:type="gramEnd"/>
      <w:r w:rsidRPr="000B5578">
        <w:rPr>
          <w:color w:val="auto"/>
        </w:rPr>
        <w:t xml:space="preserve"> encourage improvements, without the recourse to formal procedures.   </w:t>
      </w:r>
    </w:p>
    <w:p w14:paraId="4C3868CA" w14:textId="77777777" w:rsidR="002A1DB8" w:rsidRPr="000B5578" w:rsidRDefault="002A1DB8" w:rsidP="00345884">
      <w:pPr>
        <w:pStyle w:val="Default"/>
        <w:ind w:left="720" w:hanging="720"/>
        <w:jc w:val="both"/>
        <w:rPr>
          <w:color w:val="auto"/>
        </w:rPr>
      </w:pPr>
      <w:r w:rsidRPr="000B5578">
        <w:rPr>
          <w:color w:val="auto"/>
        </w:rPr>
        <w:t xml:space="preserve"> </w:t>
      </w:r>
    </w:p>
    <w:p w14:paraId="2B18E32D" w14:textId="77777777" w:rsidR="002A1DB8" w:rsidRPr="000B5578" w:rsidRDefault="002A1DB8" w:rsidP="00345884">
      <w:pPr>
        <w:pStyle w:val="Default"/>
        <w:ind w:left="720" w:hanging="720"/>
        <w:jc w:val="both"/>
        <w:rPr>
          <w:color w:val="auto"/>
        </w:rPr>
      </w:pPr>
      <w:r w:rsidRPr="000B5578">
        <w:rPr>
          <w:color w:val="auto"/>
        </w:rPr>
        <w:t>2.2</w:t>
      </w:r>
      <w:r w:rsidRPr="000B5578">
        <w:rPr>
          <w:color w:val="auto"/>
        </w:rPr>
        <w:tab/>
        <w:t>Where the performance of an employee is affected by a disability, as defined in accordance with the Equality Act 2010, reasonable adjustments will be considered in any aspect of work arrangements to support the employee in their performance at work.</w:t>
      </w:r>
    </w:p>
    <w:p w14:paraId="74D00E5C" w14:textId="77777777" w:rsidR="002A1DB8" w:rsidRPr="000B5578" w:rsidRDefault="002A1DB8" w:rsidP="00345884">
      <w:pPr>
        <w:pStyle w:val="Default"/>
        <w:ind w:left="720" w:hanging="720"/>
        <w:jc w:val="both"/>
        <w:rPr>
          <w:color w:val="auto"/>
        </w:rPr>
      </w:pPr>
    </w:p>
    <w:p w14:paraId="6CC3D788" w14:textId="77777777" w:rsidR="002A1DB8" w:rsidRPr="000B5578" w:rsidRDefault="002A1DB8" w:rsidP="00345884">
      <w:pPr>
        <w:pStyle w:val="Default"/>
        <w:ind w:left="720" w:hanging="720"/>
        <w:jc w:val="both"/>
        <w:rPr>
          <w:color w:val="auto"/>
        </w:rPr>
      </w:pPr>
      <w:r w:rsidRPr="000B5578">
        <w:rPr>
          <w:color w:val="auto"/>
        </w:rPr>
        <w:t>2.3</w:t>
      </w:r>
      <w:r w:rsidRPr="000B5578">
        <w:rPr>
          <w:color w:val="auto"/>
        </w:rPr>
        <w:tab/>
        <w:t xml:space="preserve">Equally, employees themselves have a personal responsibility to ensure that they commit sufficient personal effort to achieve and maintain the standards defined for them. </w:t>
      </w:r>
    </w:p>
    <w:p w14:paraId="30305CD7" w14:textId="77777777" w:rsidR="002A1DB8" w:rsidRPr="000B5578" w:rsidRDefault="002A1DB8" w:rsidP="00345884">
      <w:pPr>
        <w:pStyle w:val="Default"/>
        <w:ind w:left="720" w:hanging="720"/>
        <w:jc w:val="both"/>
        <w:rPr>
          <w:color w:val="auto"/>
        </w:rPr>
      </w:pPr>
    </w:p>
    <w:p w14:paraId="4A667541" w14:textId="77777777" w:rsidR="002A1DB8" w:rsidRPr="000B5578" w:rsidRDefault="002A1DB8" w:rsidP="00345884">
      <w:pPr>
        <w:pStyle w:val="Default"/>
        <w:ind w:left="720" w:hanging="720"/>
        <w:jc w:val="both"/>
        <w:rPr>
          <w:color w:val="auto"/>
        </w:rPr>
      </w:pPr>
      <w:r w:rsidRPr="000B5578">
        <w:rPr>
          <w:color w:val="auto"/>
        </w:rPr>
        <w:t>2.4</w:t>
      </w:r>
      <w:r w:rsidRPr="000B5578">
        <w:rPr>
          <w:color w:val="auto"/>
        </w:rPr>
        <w:tab/>
        <w:t>Managers with responsibilities for performance management will receive the appropriate training to help them understand their role and manage performance effectively. This will include information on the objectives of performance management and how it will operate.</w:t>
      </w:r>
    </w:p>
    <w:p w14:paraId="57AD0D96" w14:textId="77777777" w:rsidR="002A1DB8" w:rsidRPr="000B5578" w:rsidRDefault="002A1DB8" w:rsidP="00345884">
      <w:pPr>
        <w:pStyle w:val="Default"/>
        <w:ind w:left="720" w:hanging="720"/>
        <w:jc w:val="both"/>
        <w:rPr>
          <w:color w:val="auto"/>
        </w:rPr>
      </w:pPr>
      <w:r w:rsidRPr="000B5578">
        <w:rPr>
          <w:color w:val="auto"/>
        </w:rPr>
        <w:t xml:space="preserve"> </w:t>
      </w:r>
    </w:p>
    <w:p w14:paraId="24EF1E91" w14:textId="77777777" w:rsidR="002A1DB8" w:rsidRPr="000B5578" w:rsidRDefault="002A1DB8" w:rsidP="00345884">
      <w:pPr>
        <w:pStyle w:val="Default"/>
        <w:ind w:left="720" w:hanging="720"/>
        <w:jc w:val="both"/>
        <w:rPr>
          <w:color w:val="auto"/>
        </w:rPr>
      </w:pPr>
      <w:r w:rsidRPr="000B5578">
        <w:rPr>
          <w:color w:val="auto"/>
        </w:rPr>
        <w:t>2.5</w:t>
      </w:r>
      <w:r w:rsidRPr="000B5578">
        <w:rPr>
          <w:color w:val="auto"/>
        </w:rPr>
        <w:tab/>
        <w:t xml:space="preserve">Every attempt will be made to ensure that any targets and timescales are a reasonable expectation and are agreed between line manager and employee.  Where this agreement cannot be reached, it may be necessary for management to set the target that the employee is reasonably required to achieve within the timescale.  </w:t>
      </w:r>
    </w:p>
    <w:p w14:paraId="047469CF" w14:textId="77777777" w:rsidR="002A1DB8" w:rsidRPr="000B5578" w:rsidRDefault="002A1DB8" w:rsidP="00345884">
      <w:pPr>
        <w:pStyle w:val="Default"/>
        <w:ind w:left="720" w:hanging="720"/>
        <w:jc w:val="both"/>
        <w:rPr>
          <w:color w:val="auto"/>
        </w:rPr>
      </w:pPr>
      <w:r w:rsidRPr="000B5578">
        <w:rPr>
          <w:color w:val="auto"/>
        </w:rPr>
        <w:t xml:space="preserve"> </w:t>
      </w:r>
    </w:p>
    <w:p w14:paraId="010BE878" w14:textId="77777777" w:rsidR="002A1DB8" w:rsidRPr="000B5578" w:rsidRDefault="002A1DB8" w:rsidP="00345884">
      <w:pPr>
        <w:pStyle w:val="Default"/>
        <w:ind w:left="720" w:hanging="720"/>
        <w:jc w:val="both"/>
        <w:rPr>
          <w:color w:val="auto"/>
        </w:rPr>
      </w:pPr>
      <w:r w:rsidRPr="000B5578">
        <w:rPr>
          <w:color w:val="auto"/>
        </w:rPr>
        <w:t>2.6</w:t>
      </w:r>
      <w:r w:rsidRPr="000B5578">
        <w:rPr>
          <w:color w:val="auto"/>
        </w:rPr>
        <w:tab/>
        <w:t xml:space="preserve">This procedure will be implemented where the manager considers that an employee is failing to achieve and maintain defined standards of work. Issues regarding misconduct and ill-health will be addressed under the appropriate policy (Please refer to the Disciplinary and Sickness Absence policies). </w:t>
      </w:r>
    </w:p>
    <w:p w14:paraId="40E1F4E6" w14:textId="77777777" w:rsidR="002A1DB8" w:rsidRPr="000B5578" w:rsidRDefault="002A1DB8" w:rsidP="00345884">
      <w:pPr>
        <w:pStyle w:val="Default"/>
        <w:ind w:left="720" w:hanging="720"/>
        <w:jc w:val="both"/>
        <w:rPr>
          <w:color w:val="auto"/>
        </w:rPr>
      </w:pPr>
      <w:r w:rsidRPr="000B5578">
        <w:rPr>
          <w:color w:val="auto"/>
        </w:rPr>
        <w:lastRenderedPageBreak/>
        <w:t xml:space="preserve"> </w:t>
      </w:r>
    </w:p>
    <w:p w14:paraId="377CE2F7" w14:textId="77777777" w:rsidR="002A1DB8" w:rsidRPr="000B5578" w:rsidRDefault="002A1DB8" w:rsidP="00345884">
      <w:pPr>
        <w:pStyle w:val="Default"/>
        <w:ind w:left="700" w:hanging="700"/>
        <w:jc w:val="both"/>
        <w:rPr>
          <w:color w:val="FF0000"/>
        </w:rPr>
      </w:pPr>
      <w:r w:rsidRPr="000B5578">
        <w:rPr>
          <w:color w:val="auto"/>
        </w:rPr>
        <w:t>2.7</w:t>
      </w:r>
      <w:r w:rsidRPr="000B5578">
        <w:rPr>
          <w:color w:val="FF0000"/>
        </w:rPr>
        <w:tab/>
      </w:r>
      <w:r w:rsidRPr="000B5578">
        <w:rPr>
          <w:color w:val="auto"/>
        </w:rPr>
        <w:t>Employees are entitled to be accompanied at all formal meetings by a Trade Union Representative or work colleague.</w:t>
      </w:r>
      <w:r w:rsidRPr="000B5578">
        <w:rPr>
          <w:color w:val="FF0000"/>
        </w:rPr>
        <w:t xml:space="preserve"> </w:t>
      </w:r>
    </w:p>
    <w:p w14:paraId="4D1BE0A4" w14:textId="77777777" w:rsidR="002A1DB8" w:rsidRPr="000B5578" w:rsidRDefault="002A1DB8" w:rsidP="00345884">
      <w:pPr>
        <w:pStyle w:val="Default"/>
        <w:jc w:val="both"/>
        <w:rPr>
          <w:color w:val="FF0000"/>
        </w:rPr>
      </w:pPr>
    </w:p>
    <w:p w14:paraId="4185D549" w14:textId="77777777" w:rsidR="002A1DB8" w:rsidRPr="000B5578" w:rsidRDefault="002A1DB8" w:rsidP="00345884">
      <w:pPr>
        <w:pStyle w:val="Default"/>
        <w:ind w:left="700" w:firstLine="20"/>
        <w:jc w:val="both"/>
        <w:rPr>
          <w:color w:val="auto"/>
        </w:rPr>
      </w:pPr>
      <w:r w:rsidRPr="000B5578">
        <w:rPr>
          <w:color w:val="auto"/>
        </w:rPr>
        <w:t xml:space="preserve">If the employee has been requested to attend a disciplinary hearing they must inform the Chair of the Disciplinary Panel of their chosen companion, at least 2 working days in advance of the meeting. </w:t>
      </w:r>
    </w:p>
    <w:p w14:paraId="465425F7" w14:textId="77777777" w:rsidR="002A1DB8" w:rsidRPr="000B5578" w:rsidRDefault="002A1DB8" w:rsidP="00345884">
      <w:pPr>
        <w:pStyle w:val="Default"/>
        <w:ind w:left="700" w:firstLine="20"/>
        <w:jc w:val="both"/>
        <w:rPr>
          <w:color w:val="auto"/>
        </w:rPr>
      </w:pPr>
    </w:p>
    <w:p w14:paraId="25414368" w14:textId="77777777" w:rsidR="002A1DB8" w:rsidRPr="000B5578" w:rsidRDefault="002A1DB8" w:rsidP="00345884">
      <w:pPr>
        <w:pStyle w:val="Default"/>
        <w:ind w:left="700" w:firstLine="20"/>
        <w:jc w:val="both"/>
        <w:rPr>
          <w:color w:val="auto"/>
        </w:rPr>
      </w:pPr>
      <w:r w:rsidRPr="000B5578">
        <w:rPr>
          <w:color w:val="auto"/>
        </w:rPr>
        <w:t xml:space="preserve">The employee may not insist on being accompanied by a colleague whose presence would prejudice the meeting or who might have a conflict of interest. It would also be unreasonable for an employee to ask to be accompanied by a colleague from a remote location when someone suitably qualified was available on site. Should there be any dispute regarding the chosen companion that cannot be resolved, the matter will be escalated to the Head of Human Resources. </w:t>
      </w:r>
    </w:p>
    <w:p w14:paraId="53C3BBFB" w14:textId="77777777" w:rsidR="002A1DB8" w:rsidRPr="000B5578" w:rsidRDefault="002A1DB8" w:rsidP="00345884">
      <w:pPr>
        <w:pStyle w:val="Default"/>
        <w:jc w:val="both"/>
        <w:rPr>
          <w:color w:val="auto"/>
        </w:rPr>
      </w:pPr>
    </w:p>
    <w:p w14:paraId="170F65CD" w14:textId="77777777" w:rsidR="002A1DB8" w:rsidRPr="000B5578" w:rsidRDefault="002A1DB8" w:rsidP="00345884">
      <w:pPr>
        <w:pStyle w:val="Default"/>
        <w:ind w:left="700" w:hanging="700"/>
        <w:jc w:val="both"/>
        <w:rPr>
          <w:color w:val="auto"/>
        </w:rPr>
      </w:pPr>
      <w:r w:rsidRPr="000B5578">
        <w:rPr>
          <w:color w:val="auto"/>
        </w:rPr>
        <w:t>2.8</w:t>
      </w:r>
      <w:r w:rsidRPr="000B5578">
        <w:rPr>
          <w:color w:val="auto"/>
        </w:rPr>
        <w:tab/>
        <w:t xml:space="preserve">Employees are required to attend all meetings relating to the disciplinary process.  If they, or their companion, are unable to attend the arranged meeting, they must give notice and reasons why they are unable to attend.  The meeting will then be rescheduled to a mutually convenient time, within 10 working days of the original date wherever possible. However, where an employee fails to attend such meetings without reasonable grounds, then the meeting may be held in their absence. The employee will be informed of this in writing. </w:t>
      </w:r>
    </w:p>
    <w:p w14:paraId="44C1263D" w14:textId="77777777" w:rsidR="002A1DB8" w:rsidRPr="000B5578" w:rsidRDefault="002A1DB8" w:rsidP="00345884">
      <w:pPr>
        <w:pStyle w:val="Default"/>
        <w:ind w:left="720" w:hanging="720"/>
        <w:jc w:val="both"/>
        <w:rPr>
          <w:color w:val="FF0000"/>
        </w:rPr>
      </w:pPr>
    </w:p>
    <w:p w14:paraId="40E4D7EA" w14:textId="77777777" w:rsidR="002A1DB8" w:rsidRPr="000B5578" w:rsidRDefault="002A1DB8" w:rsidP="00345884">
      <w:pPr>
        <w:pStyle w:val="Default"/>
        <w:ind w:left="709" w:hanging="709"/>
        <w:jc w:val="both"/>
        <w:rPr>
          <w:color w:val="auto"/>
        </w:rPr>
      </w:pPr>
      <w:r w:rsidRPr="000B5578">
        <w:rPr>
          <w:color w:val="auto"/>
        </w:rPr>
        <w:t>2.9</w:t>
      </w:r>
      <w:r w:rsidRPr="000B5578">
        <w:rPr>
          <w:color w:val="auto"/>
        </w:rPr>
        <w:tab/>
        <w:t>The employee will have the right of appeal against any disciplinary warning or sanction issued in the formal stages of the procedure. Please refer to PART 2 – Appeals.</w:t>
      </w:r>
    </w:p>
    <w:p w14:paraId="263BF91C" w14:textId="77777777" w:rsidR="002A1DB8" w:rsidRPr="000B5578" w:rsidRDefault="002A1DB8" w:rsidP="00345884">
      <w:pPr>
        <w:pStyle w:val="Default"/>
        <w:jc w:val="both"/>
        <w:rPr>
          <w:b/>
          <w:bCs/>
          <w:color w:val="auto"/>
        </w:rPr>
      </w:pPr>
    </w:p>
    <w:p w14:paraId="65D07D7D" w14:textId="77777777" w:rsidR="002A1DB8" w:rsidRPr="000B5578" w:rsidRDefault="002A1DB8" w:rsidP="00345884">
      <w:pPr>
        <w:pStyle w:val="Default"/>
        <w:jc w:val="both"/>
        <w:outlineLvl w:val="0"/>
        <w:rPr>
          <w:b/>
          <w:bCs/>
          <w:color w:val="auto"/>
          <w:sz w:val="28"/>
          <w:szCs w:val="28"/>
        </w:rPr>
      </w:pPr>
      <w:bookmarkStart w:id="4" w:name="_Toc106710928"/>
      <w:r w:rsidRPr="000B5578">
        <w:rPr>
          <w:b/>
          <w:bCs/>
          <w:color w:val="auto"/>
          <w:sz w:val="28"/>
          <w:szCs w:val="28"/>
        </w:rPr>
        <w:t xml:space="preserve">3. </w:t>
      </w:r>
      <w:r w:rsidRPr="000B5578">
        <w:rPr>
          <w:b/>
          <w:bCs/>
          <w:color w:val="auto"/>
          <w:sz w:val="28"/>
          <w:szCs w:val="28"/>
        </w:rPr>
        <w:tab/>
        <w:t>PROCEDURE</w:t>
      </w:r>
      <w:bookmarkEnd w:id="4"/>
    </w:p>
    <w:p w14:paraId="0A6B07D8" w14:textId="77777777" w:rsidR="002A1DB8" w:rsidRPr="000B5578" w:rsidRDefault="002A1DB8" w:rsidP="00345884">
      <w:pPr>
        <w:pStyle w:val="Default"/>
        <w:jc w:val="both"/>
        <w:rPr>
          <w:color w:val="auto"/>
        </w:rPr>
      </w:pPr>
    </w:p>
    <w:p w14:paraId="47189E5E" w14:textId="77777777" w:rsidR="002A1DB8" w:rsidRPr="000B5578" w:rsidRDefault="002A1DB8" w:rsidP="00345884">
      <w:pPr>
        <w:pStyle w:val="Default"/>
        <w:jc w:val="both"/>
        <w:rPr>
          <w:b/>
          <w:color w:val="auto"/>
        </w:rPr>
      </w:pPr>
      <w:r w:rsidRPr="000B5578">
        <w:rPr>
          <w:b/>
          <w:color w:val="auto"/>
        </w:rPr>
        <w:t>3.1</w:t>
      </w:r>
      <w:r w:rsidRPr="000B5578">
        <w:rPr>
          <w:b/>
          <w:color w:val="auto"/>
        </w:rPr>
        <w:tab/>
        <w:t>Informal Procedure</w:t>
      </w:r>
    </w:p>
    <w:p w14:paraId="16805F22" w14:textId="77777777" w:rsidR="002A1DB8" w:rsidRPr="000B5578" w:rsidRDefault="002A1DB8" w:rsidP="00345884">
      <w:pPr>
        <w:pStyle w:val="Default"/>
        <w:jc w:val="both"/>
        <w:rPr>
          <w:b/>
          <w:color w:val="FF0000"/>
        </w:rPr>
      </w:pPr>
    </w:p>
    <w:p w14:paraId="55CE4CCE" w14:textId="77777777" w:rsidR="002A1DB8" w:rsidRPr="000B5578" w:rsidRDefault="002A1DB8" w:rsidP="00345884">
      <w:pPr>
        <w:pStyle w:val="Default"/>
        <w:ind w:left="720" w:hanging="720"/>
        <w:jc w:val="both"/>
        <w:rPr>
          <w:color w:val="auto"/>
        </w:rPr>
      </w:pPr>
      <w:r w:rsidRPr="000B5578">
        <w:rPr>
          <w:color w:val="auto"/>
        </w:rPr>
        <w:t xml:space="preserve">3.1.1 </w:t>
      </w:r>
      <w:r w:rsidRPr="000B5578">
        <w:rPr>
          <w:color w:val="auto"/>
        </w:rPr>
        <w:tab/>
        <w:t xml:space="preserve">In cases where there is an identified failure in performance first line managers should bring this to the attention of the individual being clear to restate the standard that is required and giving the employee an opportunity to discuss any training or support </w:t>
      </w:r>
      <w:proofErr w:type="gramStart"/>
      <w:r w:rsidRPr="000B5578">
        <w:rPr>
          <w:color w:val="auto"/>
        </w:rPr>
        <w:t>e.g.</w:t>
      </w:r>
      <w:proofErr w:type="gramEnd"/>
      <w:r w:rsidRPr="000B5578">
        <w:rPr>
          <w:color w:val="auto"/>
        </w:rPr>
        <w:t xml:space="preserve"> counselling and mentoring required to improve performance to reach the required standards.  A record of any action and/or agreed training requirements will be documented together with a timescale for the expected improvement to be achieved.  This timescale will be reasonable and fair and agreed </w:t>
      </w:r>
      <w:proofErr w:type="gramStart"/>
      <w:r w:rsidRPr="000B5578">
        <w:rPr>
          <w:color w:val="auto"/>
        </w:rPr>
        <w:t>e.g.</w:t>
      </w:r>
      <w:proofErr w:type="gramEnd"/>
      <w:r w:rsidRPr="000B5578">
        <w:rPr>
          <w:color w:val="auto"/>
        </w:rPr>
        <w:t xml:space="preserve"> between one to three months.  In considering what is a reasonable timescale for improvement to occur managers should consider the nature of the post, the extent to which the employee is functioning below </w:t>
      </w:r>
      <w:proofErr w:type="gramStart"/>
      <w:r w:rsidRPr="000B5578">
        <w:rPr>
          <w:color w:val="auto"/>
        </w:rPr>
        <w:t>standard</w:t>
      </w:r>
      <w:proofErr w:type="gramEnd"/>
      <w:r w:rsidRPr="000B5578">
        <w:rPr>
          <w:color w:val="auto"/>
        </w:rPr>
        <w:t xml:space="preserve"> and the type and extent of training and support required. </w:t>
      </w:r>
    </w:p>
    <w:p w14:paraId="6665502D" w14:textId="77777777" w:rsidR="002A1DB8" w:rsidRPr="000B5578" w:rsidRDefault="002A1DB8" w:rsidP="00345884">
      <w:pPr>
        <w:pStyle w:val="Default"/>
        <w:jc w:val="both"/>
        <w:rPr>
          <w:color w:val="auto"/>
        </w:rPr>
      </w:pPr>
    </w:p>
    <w:p w14:paraId="57C1CA47" w14:textId="77777777" w:rsidR="002A1DB8" w:rsidRPr="000B5578" w:rsidRDefault="002A1DB8" w:rsidP="00345884">
      <w:pPr>
        <w:pStyle w:val="Default"/>
        <w:ind w:left="720" w:hanging="720"/>
        <w:jc w:val="both"/>
        <w:rPr>
          <w:color w:val="auto"/>
        </w:rPr>
      </w:pPr>
      <w:r w:rsidRPr="000B5578">
        <w:rPr>
          <w:color w:val="auto"/>
        </w:rPr>
        <w:t>3.1.2</w:t>
      </w:r>
      <w:r w:rsidRPr="000B5578">
        <w:rPr>
          <w:color w:val="auto"/>
        </w:rPr>
        <w:tab/>
        <w:t>It is important to provide the employee with an opportunity to express their opinion and for the Line Manager to consider external factors, which may be contributing to the poor performance.</w:t>
      </w:r>
    </w:p>
    <w:p w14:paraId="4079F044" w14:textId="77777777" w:rsidR="002A1DB8" w:rsidRPr="000B5578" w:rsidRDefault="002A1DB8" w:rsidP="00345884">
      <w:pPr>
        <w:pStyle w:val="Default"/>
        <w:jc w:val="both"/>
        <w:rPr>
          <w:color w:val="auto"/>
        </w:rPr>
      </w:pPr>
    </w:p>
    <w:p w14:paraId="21033ED1" w14:textId="77777777" w:rsidR="002A1DB8" w:rsidRPr="000B5578" w:rsidRDefault="002A1DB8" w:rsidP="00345884">
      <w:pPr>
        <w:pStyle w:val="Default"/>
        <w:ind w:left="720" w:hanging="720"/>
        <w:jc w:val="both"/>
        <w:rPr>
          <w:color w:val="auto"/>
        </w:rPr>
      </w:pPr>
      <w:r w:rsidRPr="000B5578">
        <w:rPr>
          <w:color w:val="auto"/>
        </w:rPr>
        <w:t>3.1.3</w:t>
      </w:r>
      <w:r w:rsidRPr="000B5578">
        <w:rPr>
          <w:color w:val="auto"/>
        </w:rPr>
        <w:tab/>
        <w:t xml:space="preserve">The subsequent performance of the employee should be monitored and assessed objectively and frequently, giving the employee any feedback, both </w:t>
      </w:r>
      <w:r w:rsidRPr="000B5578">
        <w:rPr>
          <w:color w:val="auto"/>
        </w:rPr>
        <w:lastRenderedPageBreak/>
        <w:t xml:space="preserve">positive and negative </w:t>
      </w:r>
      <w:proofErr w:type="gramStart"/>
      <w:r w:rsidRPr="000B5578">
        <w:rPr>
          <w:color w:val="auto"/>
        </w:rPr>
        <w:t>e.g.</w:t>
      </w:r>
      <w:proofErr w:type="gramEnd"/>
      <w:r w:rsidRPr="000B5578">
        <w:rPr>
          <w:color w:val="auto"/>
        </w:rPr>
        <w:t xml:space="preserve"> review meetings weekly or fortnightly.</w:t>
      </w:r>
    </w:p>
    <w:p w14:paraId="148D90CD" w14:textId="77777777" w:rsidR="002A1DB8" w:rsidRPr="000B5578" w:rsidRDefault="002A1DB8" w:rsidP="00345884">
      <w:pPr>
        <w:pStyle w:val="Default"/>
        <w:ind w:left="720" w:hanging="720"/>
        <w:jc w:val="both"/>
        <w:rPr>
          <w:color w:val="auto"/>
        </w:rPr>
      </w:pPr>
    </w:p>
    <w:p w14:paraId="15F8B6C8" w14:textId="77777777" w:rsidR="002A1DB8" w:rsidRPr="000B5578" w:rsidRDefault="002A1DB8" w:rsidP="00345884">
      <w:pPr>
        <w:pStyle w:val="Default"/>
        <w:ind w:left="720" w:hanging="720"/>
        <w:jc w:val="both"/>
        <w:rPr>
          <w:color w:val="auto"/>
        </w:rPr>
      </w:pPr>
      <w:r w:rsidRPr="000B5578">
        <w:rPr>
          <w:color w:val="auto"/>
        </w:rPr>
        <w:t>3.1.4</w:t>
      </w:r>
      <w:r w:rsidRPr="000B5578">
        <w:rPr>
          <w:color w:val="auto"/>
        </w:rPr>
        <w:tab/>
        <w:t>During the informal stage of the Managing Work Performance policy employees do not have the statutory right to be accompanied by a Trade Union representative or workplace colleague.</w:t>
      </w:r>
    </w:p>
    <w:p w14:paraId="0188D3E0" w14:textId="77777777" w:rsidR="002A1DB8" w:rsidRPr="000B5578" w:rsidRDefault="002A1DB8" w:rsidP="00345884">
      <w:pPr>
        <w:pStyle w:val="Default"/>
        <w:ind w:left="720" w:hanging="720"/>
        <w:jc w:val="both"/>
        <w:rPr>
          <w:color w:val="auto"/>
        </w:rPr>
      </w:pPr>
      <w:r w:rsidRPr="000B5578">
        <w:rPr>
          <w:color w:val="auto"/>
        </w:rPr>
        <w:t xml:space="preserve"> </w:t>
      </w:r>
      <w:r w:rsidRPr="000B5578">
        <w:rPr>
          <w:color w:val="auto"/>
        </w:rPr>
        <w:tab/>
      </w:r>
    </w:p>
    <w:p w14:paraId="7934FB35" w14:textId="77777777" w:rsidR="002A1DB8" w:rsidRPr="000B5578" w:rsidRDefault="002A1DB8" w:rsidP="00345884">
      <w:pPr>
        <w:pStyle w:val="Default"/>
        <w:ind w:left="720" w:hanging="720"/>
        <w:jc w:val="both"/>
        <w:rPr>
          <w:b/>
          <w:color w:val="auto"/>
        </w:rPr>
      </w:pPr>
      <w:r w:rsidRPr="000B5578">
        <w:rPr>
          <w:b/>
          <w:color w:val="auto"/>
        </w:rPr>
        <w:t>3.2</w:t>
      </w:r>
      <w:r w:rsidRPr="000B5578">
        <w:rPr>
          <w:b/>
          <w:color w:val="auto"/>
        </w:rPr>
        <w:tab/>
        <w:t>Formal Procedure</w:t>
      </w:r>
    </w:p>
    <w:p w14:paraId="0096215C" w14:textId="77777777" w:rsidR="002A1DB8" w:rsidRPr="000B5578" w:rsidRDefault="002A1DB8" w:rsidP="00345884">
      <w:pPr>
        <w:pStyle w:val="Default"/>
        <w:ind w:left="720" w:hanging="720"/>
        <w:jc w:val="both"/>
        <w:rPr>
          <w:color w:val="auto"/>
        </w:rPr>
      </w:pPr>
    </w:p>
    <w:p w14:paraId="1A8A843E" w14:textId="77777777" w:rsidR="002A1DB8" w:rsidRPr="000B5578" w:rsidRDefault="002A1DB8" w:rsidP="00345884">
      <w:pPr>
        <w:pStyle w:val="Default"/>
        <w:ind w:left="720" w:hanging="720"/>
        <w:jc w:val="both"/>
        <w:rPr>
          <w:color w:val="auto"/>
        </w:rPr>
      </w:pPr>
      <w:r w:rsidRPr="000B5578">
        <w:rPr>
          <w:color w:val="auto"/>
        </w:rPr>
        <w:t xml:space="preserve">3.2.1 </w:t>
      </w:r>
      <w:r w:rsidRPr="000B5578">
        <w:rPr>
          <w:color w:val="auto"/>
        </w:rPr>
        <w:tab/>
        <w:t xml:space="preserve">Where there is a failure to improve or maintain the agreed performance level, this must be discussed with the employee concerned. This discussion will focus on the issues regarding the unsatisfactory work performance, as well as having the opportunity to discuss any further problems.  A record of any action and/or agreed training requirements will be documented together with a timescale for the expected improvement to be achieved.  This timescale will be reasonable and fair and agreed </w:t>
      </w:r>
      <w:proofErr w:type="gramStart"/>
      <w:r w:rsidRPr="000B5578">
        <w:rPr>
          <w:color w:val="auto"/>
        </w:rPr>
        <w:t>e.g.</w:t>
      </w:r>
      <w:proofErr w:type="gramEnd"/>
      <w:r w:rsidRPr="000B5578">
        <w:rPr>
          <w:color w:val="auto"/>
        </w:rPr>
        <w:t xml:space="preserve"> between one and three months.  This allows managers to </w:t>
      </w:r>
      <w:proofErr w:type="gramStart"/>
      <w:r w:rsidRPr="000B5578">
        <w:rPr>
          <w:color w:val="auto"/>
        </w:rPr>
        <w:t>have an understanding of</w:t>
      </w:r>
      <w:proofErr w:type="gramEnd"/>
      <w:r w:rsidRPr="000B5578">
        <w:rPr>
          <w:color w:val="auto"/>
        </w:rPr>
        <w:t xml:space="preserve"> minimum and maximum reasonable timeframes.  Suggestions from the employee will be considered and the possibilities of alternative duties may be discussed, in accordance with the provisions of the Redeployment policy </w:t>
      </w:r>
    </w:p>
    <w:p w14:paraId="4EFFEC61" w14:textId="77777777" w:rsidR="002A1DB8" w:rsidRPr="000B5578" w:rsidRDefault="002A1DB8" w:rsidP="00345884">
      <w:pPr>
        <w:pStyle w:val="Default"/>
        <w:ind w:left="720" w:hanging="720"/>
        <w:jc w:val="both"/>
        <w:rPr>
          <w:color w:val="auto"/>
        </w:rPr>
      </w:pPr>
      <w:r w:rsidRPr="000B5578">
        <w:rPr>
          <w:color w:val="auto"/>
        </w:rPr>
        <w:t xml:space="preserve"> </w:t>
      </w:r>
    </w:p>
    <w:p w14:paraId="4B1C30DF" w14:textId="77777777" w:rsidR="002A1DB8" w:rsidRPr="000B5578" w:rsidRDefault="002A1DB8" w:rsidP="00345884">
      <w:pPr>
        <w:pStyle w:val="Default"/>
        <w:ind w:left="720" w:hanging="720"/>
        <w:jc w:val="both"/>
        <w:rPr>
          <w:color w:val="auto"/>
        </w:rPr>
      </w:pPr>
      <w:r w:rsidRPr="000B5578">
        <w:rPr>
          <w:color w:val="auto"/>
        </w:rPr>
        <w:t xml:space="preserve">3.2.2 </w:t>
      </w:r>
      <w:r w:rsidRPr="000B5578">
        <w:rPr>
          <w:color w:val="auto"/>
        </w:rPr>
        <w:tab/>
        <w:t xml:space="preserve">If unsatisfactory progress is made towards the agreed performance level and management has exhausted all other avenues in relation to additional training; mentoring etc. (see 3.1 above), the Line Manager may consider disciplinary action in accordance with the formal stages of the HR07 Disciplinary Policy whilst </w:t>
      </w:r>
      <w:proofErr w:type="gramStart"/>
      <w:r w:rsidRPr="000B5578">
        <w:rPr>
          <w:color w:val="auto"/>
        </w:rPr>
        <w:t>still continuing</w:t>
      </w:r>
      <w:proofErr w:type="gramEnd"/>
      <w:r w:rsidRPr="000B5578">
        <w:rPr>
          <w:color w:val="auto"/>
        </w:rPr>
        <w:t xml:space="preserve"> the supportive measures outlined in this policy. In such cases advice should be sought from the appropriate Human Resources Representative </w:t>
      </w:r>
    </w:p>
    <w:p w14:paraId="138BC543" w14:textId="77777777" w:rsidR="002A1DB8" w:rsidRPr="000B5578" w:rsidRDefault="002A1DB8" w:rsidP="00345884">
      <w:pPr>
        <w:pStyle w:val="Default"/>
        <w:jc w:val="both"/>
        <w:rPr>
          <w:color w:val="auto"/>
        </w:rPr>
      </w:pPr>
      <w:r w:rsidRPr="000B5578">
        <w:rPr>
          <w:color w:val="auto"/>
        </w:rPr>
        <w:t xml:space="preserve"> </w:t>
      </w:r>
    </w:p>
    <w:p w14:paraId="741B648B" w14:textId="77777777" w:rsidR="002A1DB8" w:rsidRPr="000B5578" w:rsidRDefault="002A1DB8" w:rsidP="00345884">
      <w:pPr>
        <w:pStyle w:val="Default"/>
        <w:ind w:left="720" w:hanging="720"/>
        <w:jc w:val="both"/>
        <w:rPr>
          <w:color w:val="auto"/>
        </w:rPr>
      </w:pPr>
      <w:r w:rsidRPr="000B5578">
        <w:rPr>
          <w:color w:val="auto"/>
        </w:rPr>
        <w:t xml:space="preserve">3.2.3 </w:t>
      </w:r>
      <w:r w:rsidRPr="000B5578">
        <w:rPr>
          <w:color w:val="auto"/>
        </w:rPr>
        <w:tab/>
        <w:t xml:space="preserve">Employees will have the right to be accompanied and/or represented by a recognised trade union representative or work colleague during the formal stages of the Discipline Policy. Employees will be given rights of representation and appeal in respect of disciplinary warnings, as outlined within the Disciplinary policy. </w:t>
      </w:r>
    </w:p>
    <w:p w14:paraId="59ED1418" w14:textId="77777777" w:rsidR="002A1DB8" w:rsidRPr="000B5578" w:rsidRDefault="002A1DB8" w:rsidP="00345884">
      <w:pPr>
        <w:pStyle w:val="Default"/>
        <w:ind w:left="720" w:hanging="720"/>
        <w:jc w:val="both"/>
        <w:rPr>
          <w:color w:val="auto"/>
        </w:rPr>
      </w:pPr>
    </w:p>
    <w:p w14:paraId="7728B043" w14:textId="77777777" w:rsidR="002A1DB8" w:rsidRPr="000B5578" w:rsidRDefault="002A1DB8" w:rsidP="00345884">
      <w:pPr>
        <w:pStyle w:val="Default"/>
        <w:ind w:left="720" w:hanging="720"/>
        <w:jc w:val="both"/>
        <w:rPr>
          <w:b/>
          <w:color w:val="auto"/>
        </w:rPr>
      </w:pPr>
      <w:r w:rsidRPr="000B5578">
        <w:rPr>
          <w:b/>
          <w:color w:val="auto"/>
        </w:rPr>
        <w:t xml:space="preserve">3.3 </w:t>
      </w:r>
      <w:r w:rsidRPr="000B5578">
        <w:rPr>
          <w:b/>
          <w:color w:val="auto"/>
        </w:rPr>
        <w:tab/>
        <w:t xml:space="preserve">Formal Procedure and Incremental Pay Progression </w:t>
      </w:r>
    </w:p>
    <w:p w14:paraId="6EFEE87B" w14:textId="77777777" w:rsidR="002A1DB8" w:rsidRPr="000B5578" w:rsidRDefault="002A1DB8" w:rsidP="00345884">
      <w:pPr>
        <w:pStyle w:val="Default"/>
        <w:ind w:left="720" w:hanging="720"/>
        <w:jc w:val="both"/>
        <w:rPr>
          <w:color w:val="auto"/>
        </w:rPr>
      </w:pPr>
    </w:p>
    <w:p w14:paraId="4429B77C" w14:textId="77777777" w:rsidR="002A1DB8" w:rsidRPr="000B5578" w:rsidRDefault="002A1DB8" w:rsidP="00345884">
      <w:pPr>
        <w:pStyle w:val="Default"/>
        <w:ind w:left="720" w:hanging="720"/>
        <w:jc w:val="both"/>
        <w:rPr>
          <w:color w:val="auto"/>
        </w:rPr>
      </w:pPr>
      <w:r w:rsidRPr="000B5578">
        <w:rPr>
          <w:color w:val="auto"/>
        </w:rPr>
        <w:t>3.3.1</w:t>
      </w:r>
      <w:r w:rsidRPr="000B5578">
        <w:rPr>
          <w:color w:val="auto"/>
        </w:rPr>
        <w:tab/>
        <w:t xml:space="preserve">Where an individual is under a formal capability procedure at the date their incremental pay progression is due, the pay step will be delayed. When the individual is no longer being managed under a formal capability </w:t>
      </w:r>
      <w:proofErr w:type="gramStart"/>
      <w:r w:rsidRPr="000B5578">
        <w:rPr>
          <w:color w:val="auto"/>
        </w:rPr>
        <w:t>procedure</w:t>
      </w:r>
      <w:proofErr w:type="gramEnd"/>
      <w:r w:rsidRPr="000B5578">
        <w:rPr>
          <w:color w:val="auto"/>
        </w:rPr>
        <w:t xml:space="preserve"> they will be eligible to have the pay progression reviewed. </w:t>
      </w:r>
    </w:p>
    <w:p w14:paraId="0F70F32E" w14:textId="77777777" w:rsidR="002A1DB8" w:rsidRPr="000B5578" w:rsidRDefault="002A1DB8" w:rsidP="00345884">
      <w:pPr>
        <w:pStyle w:val="Default"/>
        <w:ind w:left="720" w:hanging="720"/>
        <w:jc w:val="both"/>
        <w:rPr>
          <w:color w:val="auto"/>
        </w:rPr>
      </w:pPr>
    </w:p>
    <w:p w14:paraId="7B2DEB19" w14:textId="77777777" w:rsidR="002A1DB8" w:rsidRPr="000B5578" w:rsidRDefault="002A1DB8" w:rsidP="00345884">
      <w:pPr>
        <w:pStyle w:val="Default"/>
        <w:ind w:left="720" w:hanging="720"/>
        <w:jc w:val="both"/>
        <w:rPr>
          <w:color w:val="auto"/>
        </w:rPr>
      </w:pPr>
      <w:r w:rsidRPr="000B5578">
        <w:rPr>
          <w:color w:val="auto"/>
        </w:rPr>
        <w:t>3.3.2</w:t>
      </w:r>
      <w:r w:rsidRPr="000B5578">
        <w:t xml:space="preserve"> </w:t>
      </w:r>
      <w:r w:rsidRPr="000B5578">
        <w:tab/>
      </w:r>
      <w:r w:rsidRPr="000B5578">
        <w:rPr>
          <w:color w:val="auto"/>
        </w:rPr>
        <w:t xml:space="preserve">The ending of a formal capability process does not guarantee incremental pay </w:t>
      </w:r>
      <w:proofErr w:type="gramStart"/>
      <w:r w:rsidRPr="000B5578">
        <w:rPr>
          <w:color w:val="auto"/>
        </w:rPr>
        <w:t>progression;</w:t>
      </w:r>
      <w:proofErr w:type="gramEnd"/>
      <w:r w:rsidRPr="000B5578">
        <w:rPr>
          <w:color w:val="auto"/>
        </w:rPr>
        <w:t xml:space="preserve"> </w:t>
      </w:r>
      <w:r w:rsidRPr="000B5578">
        <w:rPr>
          <w:lang w:eastAsia="x-none"/>
        </w:rPr>
        <w:t xml:space="preserve">as the other criteria must also be meet to successfully achieve pay progression.    </w:t>
      </w:r>
      <w:r w:rsidRPr="000B5578">
        <w:rPr>
          <w:color w:val="auto"/>
        </w:rPr>
        <w:t xml:space="preserve">  </w:t>
      </w:r>
    </w:p>
    <w:p w14:paraId="2BA1118C" w14:textId="77777777" w:rsidR="002A1DB8" w:rsidRPr="000B5578" w:rsidRDefault="002A1DB8" w:rsidP="00345884">
      <w:pPr>
        <w:pStyle w:val="Default"/>
        <w:ind w:left="720" w:hanging="720"/>
        <w:jc w:val="both"/>
        <w:rPr>
          <w:color w:val="auto"/>
        </w:rPr>
      </w:pPr>
    </w:p>
    <w:p w14:paraId="5D2AFE40" w14:textId="77777777" w:rsidR="002A1DB8" w:rsidRPr="000B5578" w:rsidRDefault="002A1DB8" w:rsidP="00345884">
      <w:pPr>
        <w:pStyle w:val="Default"/>
        <w:jc w:val="both"/>
        <w:rPr>
          <w:color w:val="auto"/>
        </w:rPr>
      </w:pPr>
    </w:p>
    <w:p w14:paraId="5568C7A6" w14:textId="77777777" w:rsidR="002A1DB8" w:rsidRPr="000B5578" w:rsidRDefault="002A1DB8" w:rsidP="00345884">
      <w:pPr>
        <w:pStyle w:val="Default"/>
        <w:ind w:left="720" w:hanging="720"/>
        <w:jc w:val="both"/>
        <w:rPr>
          <w:color w:val="auto"/>
        </w:rPr>
      </w:pPr>
      <w:r w:rsidRPr="000B5578">
        <w:rPr>
          <w:color w:val="auto"/>
        </w:rPr>
        <w:t>3.3.3</w:t>
      </w:r>
      <w:r w:rsidRPr="000B5578">
        <w:rPr>
          <w:color w:val="auto"/>
        </w:rPr>
        <w:tab/>
        <w:t>Any progression of incremental pay will be reviewed at a pay step review meeting with an individual’s line manager.</w:t>
      </w:r>
    </w:p>
    <w:p w14:paraId="2FC00273" w14:textId="77777777" w:rsidR="002A1DB8" w:rsidRPr="000B5578" w:rsidRDefault="002A1DB8" w:rsidP="00345884">
      <w:pPr>
        <w:pStyle w:val="Default"/>
        <w:jc w:val="both"/>
        <w:rPr>
          <w:b/>
          <w:bCs/>
          <w:color w:val="auto"/>
        </w:rPr>
      </w:pPr>
    </w:p>
    <w:p w14:paraId="3D41C0FF" w14:textId="77777777" w:rsidR="001956B2" w:rsidRPr="000B5578" w:rsidRDefault="001956B2" w:rsidP="00345884">
      <w:pPr>
        <w:pStyle w:val="Default"/>
        <w:jc w:val="both"/>
        <w:rPr>
          <w:b/>
          <w:bCs/>
          <w:color w:val="auto"/>
        </w:rPr>
      </w:pPr>
    </w:p>
    <w:p w14:paraId="742AB2C4" w14:textId="279FEC87" w:rsidR="002A1DB8" w:rsidRPr="000B5578" w:rsidRDefault="002A1DB8" w:rsidP="00345884">
      <w:pPr>
        <w:pStyle w:val="Default"/>
        <w:jc w:val="both"/>
        <w:outlineLvl w:val="0"/>
        <w:rPr>
          <w:b/>
          <w:bCs/>
          <w:color w:val="auto"/>
          <w:sz w:val="28"/>
          <w:szCs w:val="28"/>
        </w:rPr>
      </w:pPr>
      <w:bookmarkStart w:id="5" w:name="_Toc106710929"/>
      <w:r w:rsidRPr="000B5578">
        <w:rPr>
          <w:b/>
          <w:bCs/>
          <w:color w:val="auto"/>
          <w:sz w:val="28"/>
          <w:szCs w:val="28"/>
        </w:rPr>
        <w:lastRenderedPageBreak/>
        <w:t xml:space="preserve">4. </w:t>
      </w:r>
      <w:r w:rsidRPr="000B5578">
        <w:rPr>
          <w:b/>
          <w:bCs/>
          <w:color w:val="auto"/>
          <w:sz w:val="28"/>
          <w:szCs w:val="28"/>
        </w:rPr>
        <w:tab/>
        <w:t>APPEAL PROCESS</w:t>
      </w:r>
      <w:bookmarkEnd w:id="5"/>
      <w:r w:rsidRPr="000B5578">
        <w:rPr>
          <w:b/>
          <w:bCs/>
          <w:color w:val="auto"/>
          <w:sz w:val="28"/>
          <w:szCs w:val="28"/>
        </w:rPr>
        <w:t xml:space="preserve"> </w:t>
      </w:r>
    </w:p>
    <w:p w14:paraId="251903DD" w14:textId="77777777" w:rsidR="002A1DB8" w:rsidRPr="000B5578" w:rsidRDefault="002A1DB8" w:rsidP="00345884">
      <w:pPr>
        <w:pStyle w:val="Default"/>
        <w:ind w:firstLine="720"/>
        <w:jc w:val="both"/>
        <w:rPr>
          <w:bCs/>
          <w:color w:val="auto"/>
        </w:rPr>
      </w:pPr>
    </w:p>
    <w:p w14:paraId="4BB5F619" w14:textId="77777777" w:rsidR="002A1DB8" w:rsidRPr="000B5578" w:rsidRDefault="002A1DB8" w:rsidP="00345884">
      <w:pPr>
        <w:pStyle w:val="Default"/>
        <w:ind w:left="720" w:hanging="720"/>
        <w:jc w:val="both"/>
        <w:rPr>
          <w:bCs/>
          <w:color w:val="auto"/>
        </w:rPr>
      </w:pPr>
      <w:proofErr w:type="gramStart"/>
      <w:r w:rsidRPr="000B5578">
        <w:rPr>
          <w:color w:val="auto"/>
        </w:rPr>
        <w:t xml:space="preserve">4.1  </w:t>
      </w:r>
      <w:r w:rsidRPr="000B5578">
        <w:rPr>
          <w:color w:val="auto"/>
        </w:rPr>
        <w:tab/>
      </w:r>
      <w:proofErr w:type="gramEnd"/>
      <w:r w:rsidRPr="000B5578">
        <w:rPr>
          <w:color w:val="auto"/>
        </w:rPr>
        <w:t>An employee in receipt of a disciplinary warning or notice of dismissal has the right of appeal.</w:t>
      </w:r>
    </w:p>
    <w:p w14:paraId="1EAEFB7E" w14:textId="77777777" w:rsidR="002A1DB8" w:rsidRPr="000B5578" w:rsidRDefault="002A1DB8" w:rsidP="00345884">
      <w:pPr>
        <w:pStyle w:val="Default"/>
        <w:ind w:firstLine="720"/>
        <w:jc w:val="both"/>
        <w:rPr>
          <w:bCs/>
          <w:color w:val="auto"/>
        </w:rPr>
      </w:pPr>
    </w:p>
    <w:p w14:paraId="39F2E585" w14:textId="77777777" w:rsidR="002A1DB8" w:rsidRPr="000B5578" w:rsidRDefault="002A1DB8" w:rsidP="00345884">
      <w:pPr>
        <w:pStyle w:val="Default"/>
        <w:ind w:left="720" w:hanging="720"/>
        <w:jc w:val="both"/>
        <w:rPr>
          <w:bCs/>
          <w:color w:val="auto"/>
        </w:rPr>
      </w:pPr>
      <w:r w:rsidRPr="000B5578">
        <w:rPr>
          <w:bCs/>
          <w:color w:val="auto"/>
        </w:rPr>
        <w:t>4.2</w:t>
      </w:r>
      <w:r w:rsidRPr="000B5578">
        <w:rPr>
          <w:bCs/>
          <w:color w:val="auto"/>
        </w:rPr>
        <w:tab/>
        <w:t xml:space="preserve">Appeals should be dealt with in accordance with the Appeal section of the HR07 Disciplinary Policy. </w:t>
      </w:r>
    </w:p>
    <w:p w14:paraId="365BE381" w14:textId="77777777" w:rsidR="002A1DB8" w:rsidRPr="000B5578" w:rsidRDefault="002A1DB8" w:rsidP="00345884">
      <w:pPr>
        <w:pStyle w:val="Default"/>
        <w:ind w:left="720" w:hanging="720"/>
        <w:jc w:val="both"/>
        <w:rPr>
          <w:bCs/>
          <w:color w:val="auto"/>
          <w:sz w:val="28"/>
          <w:szCs w:val="28"/>
        </w:rPr>
      </w:pPr>
    </w:p>
    <w:p w14:paraId="7E338A93" w14:textId="77777777" w:rsidR="002A1DB8" w:rsidRPr="000B5578" w:rsidRDefault="002A1DB8" w:rsidP="00345884">
      <w:pPr>
        <w:pStyle w:val="Default"/>
        <w:jc w:val="both"/>
        <w:outlineLvl w:val="0"/>
        <w:rPr>
          <w:b/>
          <w:bCs/>
          <w:color w:val="auto"/>
          <w:sz w:val="28"/>
          <w:szCs w:val="28"/>
        </w:rPr>
      </w:pPr>
      <w:bookmarkStart w:id="6" w:name="_Toc106710930"/>
      <w:r w:rsidRPr="000B5578">
        <w:rPr>
          <w:b/>
          <w:bCs/>
          <w:color w:val="auto"/>
          <w:sz w:val="28"/>
          <w:szCs w:val="28"/>
        </w:rPr>
        <w:t>5.</w:t>
      </w:r>
      <w:r w:rsidRPr="000B5578">
        <w:rPr>
          <w:b/>
          <w:bCs/>
          <w:color w:val="auto"/>
          <w:sz w:val="28"/>
          <w:szCs w:val="28"/>
        </w:rPr>
        <w:tab/>
        <w:t>SCHEME OF DELEGATION (if appropriate)</w:t>
      </w:r>
      <w:bookmarkEnd w:id="6"/>
    </w:p>
    <w:p w14:paraId="1A582AE2" w14:textId="77777777" w:rsidR="002A1DB8" w:rsidRPr="000B5578" w:rsidRDefault="002A1DB8" w:rsidP="00345884">
      <w:pPr>
        <w:pStyle w:val="Default"/>
        <w:ind w:left="720" w:hanging="720"/>
        <w:jc w:val="both"/>
        <w:rPr>
          <w:b/>
          <w:bCs/>
          <w:color w:val="auto"/>
        </w:rPr>
      </w:pPr>
    </w:p>
    <w:p w14:paraId="4371CEC8" w14:textId="77777777" w:rsidR="002A1DB8" w:rsidRPr="000B5578" w:rsidRDefault="002A1DB8" w:rsidP="00345884">
      <w:pPr>
        <w:pStyle w:val="Default"/>
        <w:ind w:left="720"/>
        <w:jc w:val="both"/>
        <w:rPr>
          <w:bCs/>
          <w:color w:val="auto"/>
        </w:rPr>
      </w:pPr>
      <w:r w:rsidRPr="000B5578">
        <w:rPr>
          <w:bCs/>
          <w:color w:val="auto"/>
        </w:rPr>
        <w:t>Each policy will contain a scheme of delegation specific to the stages and actions associated to the policy.   All Schemes will adopt the levels as outlined below therefore ensuring consistency throughout all policies and clarity within the organisation</w:t>
      </w:r>
    </w:p>
    <w:p w14:paraId="0016AEB8" w14:textId="77777777" w:rsidR="002A1DB8" w:rsidRPr="000B5578" w:rsidRDefault="002A1DB8" w:rsidP="00345884">
      <w:pPr>
        <w:pStyle w:val="Default"/>
        <w:ind w:left="720" w:hanging="720"/>
        <w:jc w:val="both"/>
        <w:rPr>
          <w:b/>
          <w:bCs/>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5279"/>
      </w:tblGrid>
      <w:tr w:rsidR="002A1DB8" w:rsidRPr="000B5578" w14:paraId="30309FF0" w14:textId="77777777" w:rsidTr="002A1DB8">
        <w:tc>
          <w:tcPr>
            <w:tcW w:w="3312" w:type="dxa"/>
            <w:tcBorders>
              <w:top w:val="single" w:sz="4" w:space="0" w:color="auto"/>
              <w:left w:val="single" w:sz="4" w:space="0" w:color="auto"/>
              <w:bottom w:val="single" w:sz="4" w:space="0" w:color="auto"/>
              <w:right w:val="single" w:sz="4" w:space="0" w:color="auto"/>
            </w:tcBorders>
          </w:tcPr>
          <w:p w14:paraId="01397714" w14:textId="77777777" w:rsidR="002A1DB8" w:rsidRPr="000B5578" w:rsidRDefault="002A1DB8" w:rsidP="00345884">
            <w:pPr>
              <w:pStyle w:val="Default"/>
              <w:jc w:val="both"/>
              <w:rPr>
                <w:bCs/>
                <w:color w:val="auto"/>
              </w:rPr>
            </w:pPr>
            <w:r w:rsidRPr="000B5578">
              <w:rPr>
                <w:bCs/>
                <w:color w:val="auto"/>
              </w:rPr>
              <w:t>Informal procedure</w:t>
            </w:r>
          </w:p>
          <w:p w14:paraId="1499F085" w14:textId="77777777" w:rsidR="002A1DB8" w:rsidRPr="000B5578" w:rsidRDefault="002A1DB8" w:rsidP="00345884">
            <w:pPr>
              <w:pStyle w:val="Default"/>
              <w:jc w:val="both"/>
              <w:rPr>
                <w:bCs/>
                <w:color w:val="auto"/>
              </w:rPr>
            </w:pPr>
          </w:p>
        </w:tc>
        <w:tc>
          <w:tcPr>
            <w:tcW w:w="5922" w:type="dxa"/>
            <w:tcBorders>
              <w:top w:val="single" w:sz="4" w:space="0" w:color="auto"/>
              <w:left w:val="single" w:sz="4" w:space="0" w:color="auto"/>
              <w:bottom w:val="single" w:sz="4" w:space="0" w:color="auto"/>
              <w:right w:val="single" w:sz="4" w:space="0" w:color="auto"/>
            </w:tcBorders>
            <w:hideMark/>
          </w:tcPr>
          <w:p w14:paraId="70ACCC90" w14:textId="77777777" w:rsidR="002A1DB8" w:rsidRPr="000B5578" w:rsidRDefault="002A1DB8" w:rsidP="00345884">
            <w:pPr>
              <w:pStyle w:val="Default"/>
              <w:jc w:val="both"/>
              <w:rPr>
                <w:bCs/>
                <w:color w:val="auto"/>
              </w:rPr>
            </w:pPr>
            <w:r w:rsidRPr="000B5578">
              <w:rPr>
                <w:bCs/>
                <w:color w:val="auto"/>
              </w:rPr>
              <w:t>Line Manager or equivalent level manager from elsewhere within the organisation</w:t>
            </w:r>
          </w:p>
        </w:tc>
      </w:tr>
      <w:tr w:rsidR="002A1DB8" w:rsidRPr="000B5578" w14:paraId="2FB0095F" w14:textId="77777777" w:rsidTr="002A1DB8">
        <w:tc>
          <w:tcPr>
            <w:tcW w:w="3312" w:type="dxa"/>
            <w:tcBorders>
              <w:top w:val="single" w:sz="4" w:space="0" w:color="auto"/>
              <w:left w:val="single" w:sz="4" w:space="0" w:color="auto"/>
              <w:bottom w:val="single" w:sz="4" w:space="0" w:color="auto"/>
              <w:right w:val="single" w:sz="4" w:space="0" w:color="auto"/>
            </w:tcBorders>
          </w:tcPr>
          <w:p w14:paraId="54748E55" w14:textId="77777777" w:rsidR="002A1DB8" w:rsidRPr="000B5578" w:rsidRDefault="002A1DB8" w:rsidP="00345884">
            <w:pPr>
              <w:pStyle w:val="Default"/>
              <w:jc w:val="both"/>
              <w:rPr>
                <w:bCs/>
                <w:color w:val="auto"/>
              </w:rPr>
            </w:pPr>
            <w:r w:rsidRPr="000B5578">
              <w:rPr>
                <w:bCs/>
                <w:color w:val="auto"/>
              </w:rPr>
              <w:t>Formal procedure</w:t>
            </w:r>
          </w:p>
          <w:p w14:paraId="16852C0C" w14:textId="77777777" w:rsidR="002A1DB8" w:rsidRPr="000B5578" w:rsidRDefault="002A1DB8" w:rsidP="00345884">
            <w:pPr>
              <w:pStyle w:val="Default"/>
              <w:jc w:val="both"/>
              <w:rPr>
                <w:bCs/>
                <w:color w:val="auto"/>
              </w:rPr>
            </w:pPr>
          </w:p>
        </w:tc>
        <w:tc>
          <w:tcPr>
            <w:tcW w:w="5922" w:type="dxa"/>
            <w:tcBorders>
              <w:top w:val="single" w:sz="4" w:space="0" w:color="auto"/>
              <w:left w:val="single" w:sz="4" w:space="0" w:color="auto"/>
              <w:bottom w:val="single" w:sz="4" w:space="0" w:color="auto"/>
              <w:right w:val="single" w:sz="4" w:space="0" w:color="auto"/>
            </w:tcBorders>
          </w:tcPr>
          <w:p w14:paraId="0DF781AF" w14:textId="77777777" w:rsidR="002A1DB8" w:rsidRPr="000B5578" w:rsidRDefault="002A1DB8" w:rsidP="00345884">
            <w:pPr>
              <w:pStyle w:val="Default"/>
              <w:jc w:val="both"/>
              <w:rPr>
                <w:bCs/>
                <w:color w:val="auto"/>
              </w:rPr>
            </w:pPr>
            <w:r w:rsidRPr="000B5578">
              <w:rPr>
                <w:bCs/>
                <w:color w:val="auto"/>
              </w:rPr>
              <w:t>Line manager or equivalent level manager from elsewhere within the organisation or the line managers direct manager if the line manager has been previously involved or implicated</w:t>
            </w:r>
          </w:p>
          <w:p w14:paraId="6B36C853" w14:textId="77777777" w:rsidR="002A1DB8" w:rsidRPr="000B5578" w:rsidRDefault="002A1DB8" w:rsidP="00345884">
            <w:pPr>
              <w:pStyle w:val="Default"/>
              <w:jc w:val="both"/>
              <w:rPr>
                <w:bCs/>
                <w:color w:val="auto"/>
              </w:rPr>
            </w:pPr>
          </w:p>
        </w:tc>
      </w:tr>
    </w:tbl>
    <w:p w14:paraId="0F6446AC" w14:textId="77777777" w:rsidR="002A1DB8" w:rsidRPr="000B5578" w:rsidRDefault="002A1DB8" w:rsidP="00345884">
      <w:pPr>
        <w:pStyle w:val="Default"/>
        <w:ind w:left="720" w:hanging="720"/>
        <w:jc w:val="both"/>
        <w:rPr>
          <w:b/>
          <w:bCs/>
          <w:color w:val="auto"/>
        </w:rPr>
      </w:pPr>
    </w:p>
    <w:p w14:paraId="094D8EB8" w14:textId="77777777" w:rsidR="002A1DB8" w:rsidRPr="000B5578" w:rsidRDefault="002A1DB8" w:rsidP="00345884">
      <w:pPr>
        <w:pStyle w:val="Default"/>
        <w:ind w:left="720" w:hanging="720"/>
        <w:jc w:val="both"/>
        <w:outlineLvl w:val="0"/>
        <w:rPr>
          <w:b/>
          <w:bCs/>
          <w:color w:val="auto"/>
          <w:sz w:val="28"/>
          <w:szCs w:val="28"/>
        </w:rPr>
      </w:pPr>
      <w:bookmarkStart w:id="7" w:name="_Toc106710931"/>
      <w:r w:rsidRPr="000B5578">
        <w:rPr>
          <w:b/>
          <w:bCs/>
          <w:color w:val="auto"/>
          <w:sz w:val="28"/>
          <w:szCs w:val="28"/>
        </w:rPr>
        <w:t xml:space="preserve">6. </w:t>
      </w:r>
      <w:r w:rsidRPr="000B5578">
        <w:rPr>
          <w:b/>
          <w:bCs/>
          <w:color w:val="auto"/>
          <w:sz w:val="28"/>
          <w:szCs w:val="28"/>
        </w:rPr>
        <w:tab/>
        <w:t>EQUALITY STATEMENT</w:t>
      </w:r>
      <w:bookmarkEnd w:id="7"/>
    </w:p>
    <w:p w14:paraId="7F68DC64" w14:textId="77777777" w:rsidR="002A1DB8" w:rsidRPr="000B5578" w:rsidRDefault="002A1DB8" w:rsidP="00345884">
      <w:pPr>
        <w:pStyle w:val="Default"/>
        <w:ind w:left="720" w:hanging="720"/>
        <w:jc w:val="both"/>
        <w:rPr>
          <w:b/>
          <w:bCs/>
          <w:color w:val="auto"/>
        </w:rPr>
      </w:pPr>
    </w:p>
    <w:p w14:paraId="74DBE754" w14:textId="6CBA5517" w:rsidR="002A1DB8" w:rsidRPr="000B5578" w:rsidRDefault="002A1DB8" w:rsidP="00345884">
      <w:pPr>
        <w:spacing w:after="0" w:line="240" w:lineRule="auto"/>
        <w:ind w:left="720"/>
        <w:jc w:val="both"/>
        <w:rPr>
          <w:rFonts w:ascii="Arial" w:hAnsi="Arial" w:cs="Arial"/>
          <w:sz w:val="24"/>
          <w:szCs w:val="24"/>
        </w:rPr>
      </w:pPr>
      <w:r w:rsidRPr="000B5578">
        <w:rPr>
          <w:rFonts w:ascii="Arial" w:hAnsi="Arial" w:cs="Arial"/>
          <w:sz w:val="24"/>
          <w:szCs w:val="24"/>
        </w:rPr>
        <w:t>In applying this policy, the organisation will have due regard for the need to eliminate unlawful discrimination</w:t>
      </w:r>
      <w:r w:rsidRPr="000B5578">
        <w:rPr>
          <w:rFonts w:ascii="Arial" w:hAnsi="Arial" w:cs="Arial"/>
          <w:b/>
          <w:sz w:val="24"/>
          <w:szCs w:val="24"/>
        </w:rPr>
        <w:t xml:space="preserve">, </w:t>
      </w:r>
      <w:r w:rsidRPr="000B5578">
        <w:rPr>
          <w:rFonts w:ascii="Arial" w:hAnsi="Arial" w:cs="Arial"/>
          <w:sz w:val="24"/>
          <w:szCs w:val="24"/>
        </w:rPr>
        <w:t>promote equality of opportunity</w:t>
      </w:r>
      <w:r w:rsidRPr="000B5578">
        <w:rPr>
          <w:rFonts w:ascii="Arial" w:hAnsi="Arial" w:cs="Arial"/>
          <w:b/>
          <w:sz w:val="24"/>
          <w:szCs w:val="24"/>
        </w:rPr>
        <w:t xml:space="preserve">, </w:t>
      </w:r>
      <w:r w:rsidRPr="000B5578">
        <w:rPr>
          <w:rFonts w:ascii="Arial"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435F3D14" w14:textId="77777777" w:rsidR="00345884" w:rsidRPr="000B5578" w:rsidRDefault="00345884" w:rsidP="00345884">
      <w:pPr>
        <w:spacing w:after="0" w:line="240" w:lineRule="auto"/>
        <w:ind w:left="720"/>
        <w:jc w:val="both"/>
        <w:rPr>
          <w:rFonts w:ascii="Arial" w:hAnsi="Arial" w:cs="Arial"/>
          <w:sz w:val="24"/>
          <w:szCs w:val="24"/>
        </w:rPr>
      </w:pPr>
    </w:p>
    <w:p w14:paraId="33467D39" w14:textId="51A43CF0" w:rsidR="002A1DB8" w:rsidRPr="000B5578" w:rsidRDefault="007F40D4" w:rsidP="00345884">
      <w:pPr>
        <w:pStyle w:val="Default"/>
        <w:ind w:left="720" w:hanging="720"/>
        <w:jc w:val="both"/>
        <w:outlineLvl w:val="0"/>
        <w:rPr>
          <w:b/>
          <w:bCs/>
          <w:color w:val="auto"/>
          <w:sz w:val="28"/>
          <w:szCs w:val="28"/>
        </w:rPr>
      </w:pPr>
      <w:bookmarkStart w:id="8" w:name="_Toc106710932"/>
      <w:r w:rsidRPr="000B5578">
        <w:rPr>
          <w:b/>
          <w:bCs/>
          <w:color w:val="auto"/>
          <w:sz w:val="28"/>
          <w:szCs w:val="28"/>
        </w:rPr>
        <w:t>7.</w:t>
      </w:r>
      <w:r w:rsidRPr="000B5578">
        <w:rPr>
          <w:b/>
          <w:bCs/>
          <w:color w:val="auto"/>
          <w:sz w:val="28"/>
          <w:szCs w:val="28"/>
        </w:rPr>
        <w:tab/>
        <w:t>DATA PROTECTION</w:t>
      </w:r>
      <w:bookmarkEnd w:id="8"/>
    </w:p>
    <w:p w14:paraId="24C29529" w14:textId="57E114CB" w:rsidR="007F40D4" w:rsidRPr="000B5578" w:rsidRDefault="007F40D4" w:rsidP="00345884">
      <w:pPr>
        <w:pStyle w:val="Default"/>
        <w:ind w:left="720" w:hanging="720"/>
        <w:jc w:val="both"/>
        <w:rPr>
          <w:b/>
          <w:bCs/>
          <w:color w:val="auto"/>
        </w:rPr>
      </w:pPr>
    </w:p>
    <w:p w14:paraId="70E793D9" w14:textId="10C4E8C2" w:rsidR="007F40D4" w:rsidRPr="000B5578" w:rsidRDefault="007F40D4" w:rsidP="00345884">
      <w:pPr>
        <w:pStyle w:val="Default"/>
        <w:ind w:left="720" w:hanging="720"/>
        <w:jc w:val="both"/>
      </w:pPr>
      <w:r w:rsidRPr="000B5578">
        <w:rPr>
          <w:b/>
          <w:bCs/>
          <w:color w:val="auto"/>
        </w:rPr>
        <w:tab/>
      </w:r>
      <w:r w:rsidRPr="000B5578">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0B5578">
        <w:t>respected</w:t>
      </w:r>
      <w:proofErr w:type="gramEnd"/>
      <w:r w:rsidRPr="000B5578">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6D221D03" w14:textId="37B70D7F" w:rsidR="007F40D4" w:rsidRPr="000B5578" w:rsidRDefault="007F40D4" w:rsidP="00345884">
      <w:pPr>
        <w:pStyle w:val="Default"/>
        <w:ind w:left="720" w:hanging="720"/>
        <w:jc w:val="both"/>
        <w:rPr>
          <w:b/>
          <w:bCs/>
          <w:color w:val="auto"/>
        </w:rPr>
      </w:pPr>
    </w:p>
    <w:p w14:paraId="048D83D4" w14:textId="44070274" w:rsidR="00345884" w:rsidRPr="000B5578" w:rsidRDefault="00345884" w:rsidP="00345884">
      <w:pPr>
        <w:pStyle w:val="Default"/>
        <w:ind w:left="720" w:hanging="720"/>
        <w:jc w:val="both"/>
        <w:rPr>
          <w:b/>
          <w:bCs/>
          <w:color w:val="auto"/>
        </w:rPr>
      </w:pPr>
    </w:p>
    <w:p w14:paraId="5BF5FCF2" w14:textId="06F5C3D5" w:rsidR="00345884" w:rsidRPr="000B5578" w:rsidRDefault="00345884" w:rsidP="00345884">
      <w:pPr>
        <w:pStyle w:val="Default"/>
        <w:ind w:left="720" w:hanging="720"/>
        <w:jc w:val="both"/>
        <w:rPr>
          <w:b/>
          <w:bCs/>
          <w:color w:val="auto"/>
        </w:rPr>
      </w:pPr>
    </w:p>
    <w:p w14:paraId="1D6675C8" w14:textId="77777777" w:rsidR="00345884" w:rsidRPr="000B5578" w:rsidRDefault="00345884" w:rsidP="00345884">
      <w:pPr>
        <w:pStyle w:val="Default"/>
        <w:ind w:left="720" w:hanging="720"/>
        <w:jc w:val="both"/>
        <w:rPr>
          <w:b/>
          <w:bCs/>
          <w:color w:val="auto"/>
        </w:rPr>
      </w:pPr>
    </w:p>
    <w:p w14:paraId="323EC95A" w14:textId="57685AEE" w:rsidR="002A1DB8" w:rsidRPr="000B5578" w:rsidRDefault="00345884" w:rsidP="00345884">
      <w:pPr>
        <w:pStyle w:val="Default"/>
        <w:ind w:left="720" w:hanging="720"/>
        <w:jc w:val="both"/>
        <w:outlineLvl w:val="0"/>
        <w:rPr>
          <w:b/>
          <w:bCs/>
          <w:color w:val="auto"/>
          <w:sz w:val="28"/>
          <w:szCs w:val="28"/>
        </w:rPr>
      </w:pPr>
      <w:bookmarkStart w:id="9" w:name="_Toc106710933"/>
      <w:r w:rsidRPr="000B5578">
        <w:rPr>
          <w:b/>
          <w:bCs/>
          <w:color w:val="auto"/>
          <w:sz w:val="28"/>
          <w:szCs w:val="28"/>
        </w:rPr>
        <w:lastRenderedPageBreak/>
        <w:t>8</w:t>
      </w:r>
      <w:r w:rsidR="002A1DB8" w:rsidRPr="000B5578">
        <w:rPr>
          <w:b/>
          <w:bCs/>
          <w:color w:val="auto"/>
          <w:sz w:val="28"/>
          <w:szCs w:val="28"/>
        </w:rPr>
        <w:t xml:space="preserve">. </w:t>
      </w:r>
      <w:r w:rsidR="002A1DB8" w:rsidRPr="000B5578">
        <w:rPr>
          <w:b/>
          <w:bCs/>
          <w:color w:val="auto"/>
          <w:sz w:val="28"/>
          <w:szCs w:val="28"/>
        </w:rPr>
        <w:tab/>
        <w:t>MONITORING AND REVIEW</w:t>
      </w:r>
      <w:bookmarkEnd w:id="9"/>
      <w:r w:rsidR="002A1DB8" w:rsidRPr="000B5578">
        <w:rPr>
          <w:b/>
          <w:bCs/>
          <w:color w:val="auto"/>
          <w:sz w:val="28"/>
          <w:szCs w:val="28"/>
        </w:rPr>
        <w:t xml:space="preserve"> </w:t>
      </w:r>
    </w:p>
    <w:p w14:paraId="2DBF4CC6" w14:textId="77777777" w:rsidR="002A1DB8" w:rsidRPr="000B5578" w:rsidRDefault="002A1DB8" w:rsidP="00345884">
      <w:pPr>
        <w:pStyle w:val="Default"/>
        <w:ind w:left="720" w:hanging="720"/>
        <w:jc w:val="both"/>
        <w:rPr>
          <w:b/>
          <w:bCs/>
          <w:color w:val="auto"/>
        </w:rPr>
      </w:pPr>
    </w:p>
    <w:p w14:paraId="1EF121EC" w14:textId="04A4CC20" w:rsidR="002A1DB8" w:rsidRPr="000B5578" w:rsidRDefault="00345884" w:rsidP="00345884">
      <w:pPr>
        <w:pStyle w:val="Default"/>
        <w:ind w:left="720" w:hanging="720"/>
        <w:jc w:val="both"/>
      </w:pPr>
      <w:r w:rsidRPr="000B5578">
        <w:t>8</w:t>
      </w:r>
      <w:r w:rsidR="002A1DB8" w:rsidRPr="000B5578">
        <w:t>.1</w:t>
      </w:r>
      <w:r w:rsidR="002A1DB8" w:rsidRPr="000B5578">
        <w:tab/>
        <w:t xml:space="preserve">The policy and procedure will be reviewed periodically by Human Resources in conjunction with operational managers and Trade Union representatives. Where review is necessary due to legislative change, this will happen immediately. </w:t>
      </w:r>
    </w:p>
    <w:p w14:paraId="6C33C98C" w14:textId="77777777" w:rsidR="007F40D4" w:rsidRPr="000B5578" w:rsidRDefault="007F40D4" w:rsidP="00345884">
      <w:pPr>
        <w:spacing w:after="0" w:line="240" w:lineRule="auto"/>
        <w:rPr>
          <w:rFonts w:ascii="Arial" w:hAnsi="Arial" w:cs="Arial"/>
          <w:b/>
          <w:bCs/>
          <w:sz w:val="24"/>
          <w:szCs w:val="24"/>
        </w:rPr>
      </w:pPr>
      <w:r w:rsidRPr="000B5578">
        <w:rPr>
          <w:rFonts w:ascii="Arial" w:hAnsi="Arial" w:cs="Arial"/>
          <w:b/>
          <w:bCs/>
          <w:sz w:val="24"/>
          <w:szCs w:val="24"/>
        </w:rPr>
        <w:br w:type="page"/>
      </w:r>
    </w:p>
    <w:p w14:paraId="3C555519" w14:textId="586D3172" w:rsidR="002A1DB8" w:rsidRPr="000B5578" w:rsidRDefault="002A1DB8" w:rsidP="00345884">
      <w:pPr>
        <w:pStyle w:val="Heading1"/>
        <w:rPr>
          <w:rFonts w:ascii="Arial" w:hAnsi="Arial" w:cs="Arial"/>
          <w:b/>
          <w:bCs/>
          <w:color w:val="auto"/>
          <w:sz w:val="28"/>
          <w:szCs w:val="28"/>
        </w:rPr>
      </w:pPr>
      <w:bookmarkStart w:id="10" w:name="_Toc106710934"/>
      <w:r w:rsidRPr="000B5578">
        <w:rPr>
          <w:rFonts w:ascii="Arial" w:hAnsi="Arial" w:cs="Arial"/>
          <w:b/>
          <w:bCs/>
          <w:color w:val="auto"/>
          <w:sz w:val="28"/>
          <w:szCs w:val="28"/>
        </w:rPr>
        <w:lastRenderedPageBreak/>
        <w:t>A</w:t>
      </w:r>
      <w:r w:rsidR="00345884" w:rsidRPr="000B5578">
        <w:rPr>
          <w:rFonts w:ascii="Arial" w:hAnsi="Arial" w:cs="Arial"/>
          <w:b/>
          <w:bCs/>
          <w:color w:val="auto"/>
          <w:sz w:val="28"/>
          <w:szCs w:val="28"/>
        </w:rPr>
        <w:t>PPENDIX</w:t>
      </w:r>
      <w:r w:rsidRPr="000B5578">
        <w:rPr>
          <w:rFonts w:ascii="Arial" w:hAnsi="Arial" w:cs="Arial"/>
          <w:b/>
          <w:bCs/>
          <w:color w:val="auto"/>
          <w:sz w:val="28"/>
          <w:szCs w:val="28"/>
        </w:rPr>
        <w:t xml:space="preserve"> </w:t>
      </w:r>
      <w:r w:rsidR="00345884" w:rsidRPr="000B5578">
        <w:rPr>
          <w:rFonts w:ascii="Arial" w:hAnsi="Arial" w:cs="Arial"/>
          <w:b/>
          <w:bCs/>
          <w:color w:val="auto"/>
          <w:sz w:val="28"/>
          <w:szCs w:val="28"/>
        </w:rPr>
        <w:t>1</w:t>
      </w:r>
      <w:bookmarkEnd w:id="10"/>
    </w:p>
    <w:p w14:paraId="30AE75BA" w14:textId="6E58B99F" w:rsidR="002A1DB8" w:rsidRPr="000B5578" w:rsidRDefault="002A1DB8" w:rsidP="00345884">
      <w:pPr>
        <w:spacing w:after="0" w:line="240" w:lineRule="auto"/>
        <w:jc w:val="center"/>
        <w:rPr>
          <w:rFonts w:ascii="Arial" w:hAnsi="Arial" w:cs="Arial"/>
          <w:b/>
          <w:bCs/>
          <w:sz w:val="28"/>
          <w:szCs w:val="28"/>
        </w:rPr>
      </w:pPr>
      <w:r w:rsidRPr="000B5578">
        <w:rPr>
          <w:rFonts w:ascii="Arial" w:hAnsi="Arial" w:cs="Arial"/>
          <w:b/>
          <w:bCs/>
          <w:sz w:val="28"/>
          <w:szCs w:val="28"/>
        </w:rPr>
        <w:t>Equality Impact Assessment</w:t>
      </w:r>
    </w:p>
    <w:p w14:paraId="5CD601C5" w14:textId="77777777" w:rsidR="00345884" w:rsidRPr="000B5578" w:rsidRDefault="00345884" w:rsidP="00345884">
      <w:pPr>
        <w:spacing w:after="0" w:line="240" w:lineRule="auto"/>
        <w:jc w:val="center"/>
        <w:rPr>
          <w:rFonts w:ascii="Arial" w:hAnsi="Arial" w:cs="Arial"/>
          <w:b/>
          <w:bCs/>
          <w:sz w:val="28"/>
          <w:szCs w:val="28"/>
        </w:rPr>
      </w:pPr>
    </w:p>
    <w:p w14:paraId="6D40633B" w14:textId="77777777" w:rsidR="00345884" w:rsidRPr="0048326E" w:rsidRDefault="00345884" w:rsidP="00345884">
      <w:pPr>
        <w:rPr>
          <w:rFonts w:ascii="Arial" w:hAnsi="Arial" w:cs="Arial"/>
          <w:sz w:val="24"/>
          <w:szCs w:val="24"/>
        </w:rPr>
      </w:pPr>
      <w:r w:rsidRPr="000B5578">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Pr="00FB2D03">
        <w:rPr>
          <w:rFonts w:ascii="Arial" w:hAnsi="Arial" w:cs="Arial"/>
          <w:sz w:val="24"/>
          <w:szCs w:val="24"/>
        </w:rPr>
        <w:t xml:space="preserve">            </w:t>
      </w:r>
      <w:bookmarkEnd w:id="1"/>
    </w:p>
    <w:sectPr w:rsidR="00345884" w:rsidRPr="0048326E"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C1A4" w14:textId="77777777" w:rsidR="001171B5" w:rsidRDefault="00117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0AD7" w14:textId="5DC1B641" w:rsidR="00844FC0" w:rsidRPr="00A84C81" w:rsidRDefault="00844FC0" w:rsidP="00844FC0">
    <w:pPr>
      <w:pStyle w:val="Footer"/>
      <w:tabs>
        <w:tab w:val="left" w:pos="7088"/>
      </w:tabs>
      <w:rPr>
        <w:sz w:val="18"/>
        <w:szCs w:val="18"/>
      </w:rPr>
    </w:pPr>
    <w:r w:rsidRPr="00A84C81">
      <w:rPr>
        <w:sz w:val="18"/>
        <w:szCs w:val="18"/>
      </w:rPr>
      <w:t xml:space="preserve">HR16 Managing Work Performance Policy (1 April 2022) </w:t>
    </w:r>
    <w:r w:rsidRPr="00A84C81">
      <w:rPr>
        <w:sz w:val="18"/>
        <w:szCs w:val="18"/>
      </w:rPr>
      <w:tab/>
    </w:r>
    <w:r w:rsidRPr="00A84C81">
      <w:rPr>
        <w:sz w:val="18"/>
        <w:szCs w:val="18"/>
      </w:rPr>
      <w:tab/>
    </w:r>
    <w:r w:rsidR="00A84C81">
      <w:rPr>
        <w:sz w:val="18"/>
        <w:szCs w:val="18"/>
      </w:rPr>
      <w:tab/>
    </w:r>
    <w:r w:rsidRPr="00A84C81">
      <w:rPr>
        <w:sz w:val="18"/>
        <w:szCs w:val="18"/>
      </w:rPr>
      <w:t xml:space="preserve">Page </w:t>
    </w:r>
    <w:r w:rsidRPr="00A84C81">
      <w:rPr>
        <w:b/>
        <w:bCs/>
        <w:sz w:val="18"/>
        <w:szCs w:val="18"/>
      </w:rPr>
      <w:fldChar w:fldCharType="begin"/>
    </w:r>
    <w:r w:rsidRPr="00A84C81">
      <w:rPr>
        <w:b/>
        <w:bCs/>
        <w:sz w:val="18"/>
        <w:szCs w:val="18"/>
      </w:rPr>
      <w:instrText xml:space="preserve"> PAGE  \* Arabic  \* MERGEFORMAT </w:instrText>
    </w:r>
    <w:r w:rsidRPr="00A84C81">
      <w:rPr>
        <w:b/>
        <w:bCs/>
        <w:sz w:val="18"/>
        <w:szCs w:val="18"/>
      </w:rPr>
      <w:fldChar w:fldCharType="separate"/>
    </w:r>
    <w:r w:rsidRPr="00A84C81">
      <w:rPr>
        <w:b/>
        <w:bCs/>
        <w:sz w:val="18"/>
        <w:szCs w:val="18"/>
      </w:rPr>
      <w:t>1</w:t>
    </w:r>
    <w:r w:rsidRPr="00A84C81">
      <w:rPr>
        <w:b/>
        <w:bCs/>
        <w:sz w:val="18"/>
        <w:szCs w:val="18"/>
      </w:rPr>
      <w:fldChar w:fldCharType="end"/>
    </w:r>
    <w:r w:rsidRPr="00A84C81">
      <w:rPr>
        <w:sz w:val="18"/>
        <w:szCs w:val="18"/>
      </w:rPr>
      <w:t xml:space="preserve"> of </w:t>
    </w:r>
    <w:r w:rsidRPr="00A84C81">
      <w:rPr>
        <w:b/>
        <w:bCs/>
        <w:sz w:val="18"/>
        <w:szCs w:val="18"/>
      </w:rPr>
      <w:fldChar w:fldCharType="begin"/>
    </w:r>
    <w:r w:rsidRPr="00A84C81">
      <w:rPr>
        <w:b/>
        <w:bCs/>
        <w:sz w:val="18"/>
        <w:szCs w:val="18"/>
      </w:rPr>
      <w:instrText xml:space="preserve"> NUMPAGES  \* Arabic  \* MERGEFORMAT </w:instrText>
    </w:r>
    <w:r w:rsidRPr="00A84C81">
      <w:rPr>
        <w:b/>
        <w:bCs/>
        <w:sz w:val="18"/>
        <w:szCs w:val="18"/>
      </w:rPr>
      <w:fldChar w:fldCharType="separate"/>
    </w:r>
    <w:r w:rsidRPr="00A84C81">
      <w:rPr>
        <w:b/>
        <w:bCs/>
        <w:sz w:val="18"/>
        <w:szCs w:val="18"/>
      </w:rPr>
      <w:t>12</w:t>
    </w:r>
    <w:r w:rsidRPr="00A84C81">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262" w14:textId="77777777" w:rsidR="001171B5" w:rsidRDefault="0011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C2CA" w14:textId="77777777" w:rsidR="001171B5" w:rsidRDefault="00117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9A3F" w14:textId="77777777" w:rsidR="001171B5" w:rsidRDefault="00117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1457" w14:textId="03084649" w:rsidR="001171B5" w:rsidRDefault="0011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EA"/>
    <w:multiLevelType w:val="hybridMultilevel"/>
    <w:tmpl w:val="D29E7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F7F49"/>
    <w:multiLevelType w:val="hybridMultilevel"/>
    <w:tmpl w:val="D9FA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23B4"/>
    <w:multiLevelType w:val="hybridMultilevel"/>
    <w:tmpl w:val="D084E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3195"/>
    <w:multiLevelType w:val="hybridMultilevel"/>
    <w:tmpl w:val="CDFE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E5B0D"/>
    <w:multiLevelType w:val="hybridMultilevel"/>
    <w:tmpl w:val="8D48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5BEC"/>
    <w:multiLevelType w:val="hybridMultilevel"/>
    <w:tmpl w:val="5F6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C6323"/>
    <w:multiLevelType w:val="hybridMultilevel"/>
    <w:tmpl w:val="AC548308"/>
    <w:lvl w:ilvl="0" w:tplc="D1C2828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46451"/>
    <w:multiLevelType w:val="hybridMultilevel"/>
    <w:tmpl w:val="5FD4E074"/>
    <w:lvl w:ilvl="0" w:tplc="0809000F">
      <w:start w:val="1"/>
      <w:numFmt w:val="decimal"/>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A29C1"/>
    <w:multiLevelType w:val="hybridMultilevel"/>
    <w:tmpl w:val="03F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6C69"/>
    <w:multiLevelType w:val="hybridMultilevel"/>
    <w:tmpl w:val="9D5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A6368"/>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B7C6E"/>
    <w:multiLevelType w:val="hybridMultilevel"/>
    <w:tmpl w:val="5AC83B42"/>
    <w:lvl w:ilvl="0" w:tplc="93023368">
      <w:start w:val="1"/>
      <w:numFmt w:val="decimal"/>
      <w:lvlText w:val="%1."/>
      <w:lvlJc w:val="left"/>
      <w:pPr>
        <w:tabs>
          <w:tab w:val="num" w:pos="1080"/>
        </w:tabs>
        <w:ind w:left="1080" w:hanging="720"/>
      </w:pPr>
      <w:rPr>
        <w:rFonts w:ascii="Calibri" w:hAnsi="Calibri" w:hint="default"/>
        <w:b/>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838BF"/>
    <w:multiLevelType w:val="hybridMultilevel"/>
    <w:tmpl w:val="4DB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A7DC4"/>
    <w:multiLevelType w:val="multilevel"/>
    <w:tmpl w:val="54CA4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F0C7B"/>
    <w:multiLevelType w:val="hybridMultilevel"/>
    <w:tmpl w:val="E3CE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10F42"/>
    <w:multiLevelType w:val="multilevel"/>
    <w:tmpl w:val="3E76B582"/>
    <w:lvl w:ilvl="0">
      <w:start w:val="2"/>
      <w:numFmt w:val="decimal"/>
      <w:lvlText w:val="%1."/>
      <w:lvlJc w:val="left"/>
      <w:pPr>
        <w:ind w:left="360" w:hanging="360"/>
      </w:pPr>
      <w:rPr>
        <w:rFonts w:hint="default"/>
        <w:b/>
        <w:color w:val="0070C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591690C"/>
    <w:multiLevelType w:val="hybridMultilevel"/>
    <w:tmpl w:val="95161410"/>
    <w:lvl w:ilvl="0" w:tplc="84984F5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33B8E"/>
    <w:multiLevelType w:val="hybridMultilevel"/>
    <w:tmpl w:val="EEE2085E"/>
    <w:lvl w:ilvl="0" w:tplc="5B16D574">
      <w:start w:val="1"/>
      <w:numFmt w:val="decimal"/>
      <w:lvlText w:val="%1."/>
      <w:lvlJc w:val="left"/>
      <w:pPr>
        <w:ind w:left="360" w:hanging="360"/>
      </w:pPr>
      <w:rPr>
        <w:rFonts w:cs="Times New Roman" w:hint="default"/>
        <w:b/>
        <w:i w:val="0"/>
        <w:color w:val="0070C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2D5A62"/>
    <w:multiLevelType w:val="hybridMultilevel"/>
    <w:tmpl w:val="4B36C4E4"/>
    <w:lvl w:ilvl="0" w:tplc="0AF604AC">
      <w:numFmt w:val="bullet"/>
      <w:lvlText w:val="-"/>
      <w:lvlJc w:val="left"/>
      <w:pPr>
        <w:ind w:left="720" w:hanging="360"/>
      </w:pPr>
      <w:rPr>
        <w:rFonts w:ascii="Arial" w:eastAsiaTheme="majorEastAsia" w:hAnsi="Arial" w:cs="Arial" w:hint="default"/>
        <w:b/>
        <w:color w:val="auto"/>
      </w:rPr>
    </w:lvl>
    <w:lvl w:ilvl="1" w:tplc="08090001">
      <w:start w:val="1"/>
      <w:numFmt w:val="bullet"/>
      <w:lvlText w:val=""/>
      <w:lvlJc w:val="left"/>
      <w:pPr>
        <w:ind w:left="1440" w:hanging="360"/>
      </w:pPr>
      <w:rPr>
        <w:rFonts w:ascii="Symbol" w:hAnsi="Symbol" w:hint="default"/>
      </w:rPr>
    </w:lvl>
    <w:lvl w:ilvl="2" w:tplc="0AF604AC">
      <w:numFmt w:val="bullet"/>
      <w:lvlText w:val="-"/>
      <w:lvlJc w:val="left"/>
      <w:pPr>
        <w:ind w:left="2160" w:hanging="180"/>
      </w:pPr>
      <w:rPr>
        <w:rFonts w:ascii="Arial" w:eastAsiaTheme="majorEastAsia" w:hAnsi="Arial" w:cs="Arial" w:hint="default"/>
        <w:color w:val="auto"/>
      </w:rPr>
    </w:lvl>
    <w:lvl w:ilvl="3" w:tplc="0AF604AC">
      <w:numFmt w:val="bullet"/>
      <w:lvlText w:val="-"/>
      <w:lvlJc w:val="left"/>
      <w:pPr>
        <w:ind w:left="2880" w:hanging="360"/>
      </w:pPr>
      <w:rPr>
        <w:rFonts w:ascii="Arial" w:eastAsiaTheme="majorEastAsia" w:hAnsi="Arial" w:cs="Arial"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6217F"/>
    <w:multiLevelType w:val="hybridMultilevel"/>
    <w:tmpl w:val="785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10B7F"/>
    <w:multiLevelType w:val="hybridMultilevel"/>
    <w:tmpl w:val="838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47A4C"/>
    <w:multiLevelType w:val="hybridMultilevel"/>
    <w:tmpl w:val="F85A2F14"/>
    <w:lvl w:ilvl="0" w:tplc="8D00CAA4">
      <w:start w:val="1"/>
      <w:numFmt w:val="bullet"/>
      <w:lvlText w:val="•"/>
      <w:lvlJc w:val="left"/>
      <w:pPr>
        <w:tabs>
          <w:tab w:val="num" w:pos="360"/>
        </w:tabs>
        <w:ind w:left="360" w:hanging="360"/>
      </w:pPr>
      <w:rPr>
        <w:rFonts w:ascii="Arial" w:hAnsi="Arial" w:hint="default"/>
      </w:rPr>
    </w:lvl>
    <w:lvl w:ilvl="1" w:tplc="8690D4F2" w:tentative="1">
      <w:start w:val="1"/>
      <w:numFmt w:val="bullet"/>
      <w:lvlText w:val="•"/>
      <w:lvlJc w:val="left"/>
      <w:pPr>
        <w:tabs>
          <w:tab w:val="num" w:pos="1080"/>
        </w:tabs>
        <w:ind w:left="1080" w:hanging="360"/>
      </w:pPr>
      <w:rPr>
        <w:rFonts w:ascii="Arial" w:hAnsi="Arial" w:hint="default"/>
      </w:rPr>
    </w:lvl>
    <w:lvl w:ilvl="2" w:tplc="E0084352" w:tentative="1">
      <w:start w:val="1"/>
      <w:numFmt w:val="bullet"/>
      <w:lvlText w:val="•"/>
      <w:lvlJc w:val="left"/>
      <w:pPr>
        <w:tabs>
          <w:tab w:val="num" w:pos="1800"/>
        </w:tabs>
        <w:ind w:left="1800" w:hanging="360"/>
      </w:pPr>
      <w:rPr>
        <w:rFonts w:ascii="Arial" w:hAnsi="Arial" w:hint="default"/>
      </w:rPr>
    </w:lvl>
    <w:lvl w:ilvl="3" w:tplc="FF18CA24" w:tentative="1">
      <w:start w:val="1"/>
      <w:numFmt w:val="bullet"/>
      <w:lvlText w:val="•"/>
      <w:lvlJc w:val="left"/>
      <w:pPr>
        <w:tabs>
          <w:tab w:val="num" w:pos="2520"/>
        </w:tabs>
        <w:ind w:left="2520" w:hanging="360"/>
      </w:pPr>
      <w:rPr>
        <w:rFonts w:ascii="Arial" w:hAnsi="Arial" w:hint="default"/>
      </w:rPr>
    </w:lvl>
    <w:lvl w:ilvl="4" w:tplc="55B8C64C" w:tentative="1">
      <w:start w:val="1"/>
      <w:numFmt w:val="bullet"/>
      <w:lvlText w:val="•"/>
      <w:lvlJc w:val="left"/>
      <w:pPr>
        <w:tabs>
          <w:tab w:val="num" w:pos="3240"/>
        </w:tabs>
        <w:ind w:left="3240" w:hanging="360"/>
      </w:pPr>
      <w:rPr>
        <w:rFonts w:ascii="Arial" w:hAnsi="Arial" w:hint="default"/>
      </w:rPr>
    </w:lvl>
    <w:lvl w:ilvl="5" w:tplc="E924AC46" w:tentative="1">
      <w:start w:val="1"/>
      <w:numFmt w:val="bullet"/>
      <w:lvlText w:val="•"/>
      <w:lvlJc w:val="left"/>
      <w:pPr>
        <w:tabs>
          <w:tab w:val="num" w:pos="3960"/>
        </w:tabs>
        <w:ind w:left="3960" w:hanging="360"/>
      </w:pPr>
      <w:rPr>
        <w:rFonts w:ascii="Arial" w:hAnsi="Arial" w:hint="default"/>
      </w:rPr>
    </w:lvl>
    <w:lvl w:ilvl="6" w:tplc="7F963888" w:tentative="1">
      <w:start w:val="1"/>
      <w:numFmt w:val="bullet"/>
      <w:lvlText w:val="•"/>
      <w:lvlJc w:val="left"/>
      <w:pPr>
        <w:tabs>
          <w:tab w:val="num" w:pos="4680"/>
        </w:tabs>
        <w:ind w:left="4680" w:hanging="360"/>
      </w:pPr>
      <w:rPr>
        <w:rFonts w:ascii="Arial" w:hAnsi="Arial" w:hint="default"/>
      </w:rPr>
    </w:lvl>
    <w:lvl w:ilvl="7" w:tplc="1B18E2B2" w:tentative="1">
      <w:start w:val="1"/>
      <w:numFmt w:val="bullet"/>
      <w:lvlText w:val="•"/>
      <w:lvlJc w:val="left"/>
      <w:pPr>
        <w:tabs>
          <w:tab w:val="num" w:pos="5400"/>
        </w:tabs>
        <w:ind w:left="5400" w:hanging="360"/>
      </w:pPr>
      <w:rPr>
        <w:rFonts w:ascii="Arial" w:hAnsi="Arial" w:hint="default"/>
      </w:rPr>
    </w:lvl>
    <w:lvl w:ilvl="8" w:tplc="4860E09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0827A82"/>
    <w:multiLevelType w:val="hybridMultilevel"/>
    <w:tmpl w:val="4A0C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AC53E0"/>
    <w:multiLevelType w:val="hybridMultilevel"/>
    <w:tmpl w:val="1B3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B4D5D"/>
    <w:multiLevelType w:val="hybridMultilevel"/>
    <w:tmpl w:val="744CFFA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5" w15:restartNumberingAfterBreak="0">
    <w:nsid w:val="448908EB"/>
    <w:multiLevelType w:val="hybridMultilevel"/>
    <w:tmpl w:val="C2A2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4A69AF"/>
    <w:multiLevelType w:val="hybridMultilevel"/>
    <w:tmpl w:val="360A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D61AB"/>
    <w:multiLevelType w:val="hybridMultilevel"/>
    <w:tmpl w:val="319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E6718"/>
    <w:multiLevelType w:val="hybridMultilevel"/>
    <w:tmpl w:val="7CF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7D1C29"/>
    <w:multiLevelType w:val="hybridMultilevel"/>
    <w:tmpl w:val="205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E462A"/>
    <w:multiLevelType w:val="hybridMultilevel"/>
    <w:tmpl w:val="E69209A6"/>
    <w:lvl w:ilvl="0" w:tplc="A4F85FD8">
      <w:start w:val="1"/>
      <w:numFmt w:val="bullet"/>
      <w:lvlText w:val="•"/>
      <w:lvlJc w:val="left"/>
      <w:pPr>
        <w:tabs>
          <w:tab w:val="num" w:pos="360"/>
        </w:tabs>
        <w:ind w:left="360" w:hanging="360"/>
      </w:pPr>
      <w:rPr>
        <w:rFonts w:ascii="Arial" w:hAnsi="Arial" w:hint="default"/>
      </w:rPr>
    </w:lvl>
    <w:lvl w:ilvl="1" w:tplc="4EC09F1A">
      <w:numFmt w:val="bullet"/>
      <w:lvlText w:val="-"/>
      <w:lvlJc w:val="left"/>
      <w:pPr>
        <w:tabs>
          <w:tab w:val="num" w:pos="1080"/>
        </w:tabs>
        <w:ind w:left="1080" w:hanging="360"/>
      </w:pPr>
      <w:rPr>
        <w:rFonts w:ascii="Times New Roman" w:hAnsi="Times New Roman" w:hint="default"/>
      </w:rPr>
    </w:lvl>
    <w:lvl w:ilvl="2" w:tplc="4B7E7534" w:tentative="1">
      <w:start w:val="1"/>
      <w:numFmt w:val="bullet"/>
      <w:lvlText w:val="•"/>
      <w:lvlJc w:val="left"/>
      <w:pPr>
        <w:tabs>
          <w:tab w:val="num" w:pos="1800"/>
        </w:tabs>
        <w:ind w:left="1800" w:hanging="360"/>
      </w:pPr>
      <w:rPr>
        <w:rFonts w:ascii="Arial" w:hAnsi="Arial" w:hint="default"/>
      </w:rPr>
    </w:lvl>
    <w:lvl w:ilvl="3" w:tplc="C9043A4C" w:tentative="1">
      <w:start w:val="1"/>
      <w:numFmt w:val="bullet"/>
      <w:lvlText w:val="•"/>
      <w:lvlJc w:val="left"/>
      <w:pPr>
        <w:tabs>
          <w:tab w:val="num" w:pos="2520"/>
        </w:tabs>
        <w:ind w:left="2520" w:hanging="360"/>
      </w:pPr>
      <w:rPr>
        <w:rFonts w:ascii="Arial" w:hAnsi="Arial" w:hint="default"/>
      </w:rPr>
    </w:lvl>
    <w:lvl w:ilvl="4" w:tplc="FC4EE868" w:tentative="1">
      <w:start w:val="1"/>
      <w:numFmt w:val="bullet"/>
      <w:lvlText w:val="•"/>
      <w:lvlJc w:val="left"/>
      <w:pPr>
        <w:tabs>
          <w:tab w:val="num" w:pos="3240"/>
        </w:tabs>
        <w:ind w:left="3240" w:hanging="360"/>
      </w:pPr>
      <w:rPr>
        <w:rFonts w:ascii="Arial" w:hAnsi="Arial" w:hint="default"/>
      </w:rPr>
    </w:lvl>
    <w:lvl w:ilvl="5" w:tplc="679A1AC2" w:tentative="1">
      <w:start w:val="1"/>
      <w:numFmt w:val="bullet"/>
      <w:lvlText w:val="•"/>
      <w:lvlJc w:val="left"/>
      <w:pPr>
        <w:tabs>
          <w:tab w:val="num" w:pos="3960"/>
        </w:tabs>
        <w:ind w:left="3960" w:hanging="360"/>
      </w:pPr>
      <w:rPr>
        <w:rFonts w:ascii="Arial" w:hAnsi="Arial" w:hint="default"/>
      </w:rPr>
    </w:lvl>
    <w:lvl w:ilvl="6" w:tplc="E57A1BF4" w:tentative="1">
      <w:start w:val="1"/>
      <w:numFmt w:val="bullet"/>
      <w:lvlText w:val="•"/>
      <w:lvlJc w:val="left"/>
      <w:pPr>
        <w:tabs>
          <w:tab w:val="num" w:pos="4680"/>
        </w:tabs>
        <w:ind w:left="4680" w:hanging="360"/>
      </w:pPr>
      <w:rPr>
        <w:rFonts w:ascii="Arial" w:hAnsi="Arial" w:hint="default"/>
      </w:rPr>
    </w:lvl>
    <w:lvl w:ilvl="7" w:tplc="D76A757E" w:tentative="1">
      <w:start w:val="1"/>
      <w:numFmt w:val="bullet"/>
      <w:lvlText w:val="•"/>
      <w:lvlJc w:val="left"/>
      <w:pPr>
        <w:tabs>
          <w:tab w:val="num" w:pos="5400"/>
        </w:tabs>
        <w:ind w:left="5400" w:hanging="360"/>
      </w:pPr>
      <w:rPr>
        <w:rFonts w:ascii="Arial" w:hAnsi="Arial" w:hint="default"/>
      </w:rPr>
    </w:lvl>
    <w:lvl w:ilvl="8" w:tplc="F22C377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88F1CCE"/>
    <w:multiLevelType w:val="hybridMultilevel"/>
    <w:tmpl w:val="7B8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B74B0"/>
    <w:multiLevelType w:val="hybridMultilevel"/>
    <w:tmpl w:val="BA2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F70"/>
    <w:multiLevelType w:val="hybridMultilevel"/>
    <w:tmpl w:val="9E628A26"/>
    <w:lvl w:ilvl="0" w:tplc="38E87F2E">
      <w:start w:val="1"/>
      <w:numFmt w:val="decimal"/>
      <w:lvlText w:val="%1."/>
      <w:lvlJc w:val="left"/>
      <w:pPr>
        <w:ind w:left="720" w:hanging="360"/>
      </w:pPr>
      <w:rPr>
        <w:rFonts w:ascii="Arial" w:hAnsi="Arial" w:cs="Arial" w:hint="default"/>
        <w:b/>
        <w:bCs/>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A61FC"/>
    <w:multiLevelType w:val="hybridMultilevel"/>
    <w:tmpl w:val="79B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AC1A67"/>
    <w:multiLevelType w:val="hybridMultilevel"/>
    <w:tmpl w:val="39B8A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D26E13"/>
    <w:multiLevelType w:val="hybridMultilevel"/>
    <w:tmpl w:val="2672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F7337"/>
    <w:multiLevelType w:val="hybridMultilevel"/>
    <w:tmpl w:val="73E0D6EA"/>
    <w:lvl w:ilvl="0" w:tplc="45646104">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B0390"/>
    <w:multiLevelType w:val="multilevel"/>
    <w:tmpl w:val="72CECCE6"/>
    <w:lvl w:ilvl="0">
      <w:start w:val="1"/>
      <w:numFmt w:val="decimal"/>
      <w:lvlText w:val="%1."/>
      <w:lvlJc w:val="left"/>
      <w:pPr>
        <w:tabs>
          <w:tab w:val="num" w:pos="1080"/>
        </w:tabs>
        <w:ind w:left="1080" w:hanging="72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642D599F"/>
    <w:multiLevelType w:val="hybridMultilevel"/>
    <w:tmpl w:val="D894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A103BE9"/>
    <w:multiLevelType w:val="hybridMultilevel"/>
    <w:tmpl w:val="210AD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D8A125D"/>
    <w:multiLevelType w:val="hybridMultilevel"/>
    <w:tmpl w:val="6EE0142C"/>
    <w:lvl w:ilvl="0" w:tplc="4F280D88">
      <w:start w:val="1"/>
      <w:numFmt w:val="bullet"/>
      <w:lvlText w:val="•"/>
      <w:lvlJc w:val="left"/>
      <w:pPr>
        <w:tabs>
          <w:tab w:val="num" w:pos="360"/>
        </w:tabs>
        <w:ind w:left="360" w:hanging="360"/>
      </w:pPr>
      <w:rPr>
        <w:rFonts w:ascii="Arial" w:hAnsi="Arial" w:hint="default"/>
      </w:rPr>
    </w:lvl>
    <w:lvl w:ilvl="1" w:tplc="6F928F68" w:tentative="1">
      <w:start w:val="1"/>
      <w:numFmt w:val="bullet"/>
      <w:lvlText w:val="•"/>
      <w:lvlJc w:val="left"/>
      <w:pPr>
        <w:tabs>
          <w:tab w:val="num" w:pos="1080"/>
        </w:tabs>
        <w:ind w:left="1080" w:hanging="360"/>
      </w:pPr>
      <w:rPr>
        <w:rFonts w:ascii="Arial" w:hAnsi="Arial" w:hint="default"/>
      </w:rPr>
    </w:lvl>
    <w:lvl w:ilvl="2" w:tplc="F5E4D534" w:tentative="1">
      <w:start w:val="1"/>
      <w:numFmt w:val="bullet"/>
      <w:lvlText w:val="•"/>
      <w:lvlJc w:val="left"/>
      <w:pPr>
        <w:tabs>
          <w:tab w:val="num" w:pos="1800"/>
        </w:tabs>
        <w:ind w:left="1800" w:hanging="360"/>
      </w:pPr>
      <w:rPr>
        <w:rFonts w:ascii="Arial" w:hAnsi="Arial" w:hint="default"/>
      </w:rPr>
    </w:lvl>
    <w:lvl w:ilvl="3" w:tplc="D7DE1DF0" w:tentative="1">
      <w:start w:val="1"/>
      <w:numFmt w:val="bullet"/>
      <w:lvlText w:val="•"/>
      <w:lvlJc w:val="left"/>
      <w:pPr>
        <w:tabs>
          <w:tab w:val="num" w:pos="2520"/>
        </w:tabs>
        <w:ind w:left="2520" w:hanging="360"/>
      </w:pPr>
      <w:rPr>
        <w:rFonts w:ascii="Arial" w:hAnsi="Arial" w:hint="default"/>
      </w:rPr>
    </w:lvl>
    <w:lvl w:ilvl="4" w:tplc="EE6E9564" w:tentative="1">
      <w:start w:val="1"/>
      <w:numFmt w:val="bullet"/>
      <w:lvlText w:val="•"/>
      <w:lvlJc w:val="left"/>
      <w:pPr>
        <w:tabs>
          <w:tab w:val="num" w:pos="3240"/>
        </w:tabs>
        <w:ind w:left="3240" w:hanging="360"/>
      </w:pPr>
      <w:rPr>
        <w:rFonts w:ascii="Arial" w:hAnsi="Arial" w:hint="default"/>
      </w:rPr>
    </w:lvl>
    <w:lvl w:ilvl="5" w:tplc="8560397C" w:tentative="1">
      <w:start w:val="1"/>
      <w:numFmt w:val="bullet"/>
      <w:lvlText w:val="•"/>
      <w:lvlJc w:val="left"/>
      <w:pPr>
        <w:tabs>
          <w:tab w:val="num" w:pos="3960"/>
        </w:tabs>
        <w:ind w:left="3960" w:hanging="360"/>
      </w:pPr>
      <w:rPr>
        <w:rFonts w:ascii="Arial" w:hAnsi="Arial" w:hint="default"/>
      </w:rPr>
    </w:lvl>
    <w:lvl w:ilvl="6" w:tplc="A948A716" w:tentative="1">
      <w:start w:val="1"/>
      <w:numFmt w:val="bullet"/>
      <w:lvlText w:val="•"/>
      <w:lvlJc w:val="left"/>
      <w:pPr>
        <w:tabs>
          <w:tab w:val="num" w:pos="4680"/>
        </w:tabs>
        <w:ind w:left="4680" w:hanging="360"/>
      </w:pPr>
      <w:rPr>
        <w:rFonts w:ascii="Arial" w:hAnsi="Arial" w:hint="default"/>
      </w:rPr>
    </w:lvl>
    <w:lvl w:ilvl="7" w:tplc="A170D2C8" w:tentative="1">
      <w:start w:val="1"/>
      <w:numFmt w:val="bullet"/>
      <w:lvlText w:val="•"/>
      <w:lvlJc w:val="left"/>
      <w:pPr>
        <w:tabs>
          <w:tab w:val="num" w:pos="5400"/>
        </w:tabs>
        <w:ind w:left="5400" w:hanging="360"/>
      </w:pPr>
      <w:rPr>
        <w:rFonts w:ascii="Arial" w:hAnsi="Arial" w:hint="default"/>
      </w:rPr>
    </w:lvl>
    <w:lvl w:ilvl="8" w:tplc="F612DD12"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ED95481"/>
    <w:multiLevelType w:val="hybridMultilevel"/>
    <w:tmpl w:val="58BA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0FA"/>
    <w:multiLevelType w:val="hybridMultilevel"/>
    <w:tmpl w:val="F6D2722E"/>
    <w:lvl w:ilvl="0" w:tplc="70B408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E0841"/>
    <w:multiLevelType w:val="hybridMultilevel"/>
    <w:tmpl w:val="CD70C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C1C98"/>
    <w:multiLevelType w:val="hybridMultilevel"/>
    <w:tmpl w:val="724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56129"/>
    <w:multiLevelType w:val="hybridMultilevel"/>
    <w:tmpl w:val="7E504752"/>
    <w:lvl w:ilvl="0" w:tplc="4118B6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8"/>
  </w:num>
  <w:num w:numId="3">
    <w:abstractNumId w:val="34"/>
  </w:num>
  <w:num w:numId="4">
    <w:abstractNumId w:val="46"/>
  </w:num>
  <w:num w:numId="5">
    <w:abstractNumId w:val="20"/>
  </w:num>
  <w:num w:numId="6">
    <w:abstractNumId w:val="25"/>
  </w:num>
  <w:num w:numId="7">
    <w:abstractNumId w:val="22"/>
  </w:num>
  <w:num w:numId="8">
    <w:abstractNumId w:val="2"/>
  </w:num>
  <w:num w:numId="9">
    <w:abstractNumId w:val="45"/>
  </w:num>
  <w:num w:numId="10">
    <w:abstractNumId w:val="21"/>
  </w:num>
  <w:num w:numId="11">
    <w:abstractNumId w:val="30"/>
  </w:num>
  <w:num w:numId="12">
    <w:abstractNumId w:val="42"/>
  </w:num>
  <w:num w:numId="13">
    <w:abstractNumId w:val="16"/>
  </w:num>
  <w:num w:numId="14">
    <w:abstractNumId w:val="15"/>
  </w:num>
  <w:num w:numId="15">
    <w:abstractNumId w:val="1"/>
  </w:num>
  <w:num w:numId="16">
    <w:abstractNumId w:val="26"/>
  </w:num>
  <w:num w:numId="17">
    <w:abstractNumId w:val="31"/>
  </w:num>
  <w:num w:numId="18">
    <w:abstractNumId w:val="36"/>
  </w:num>
  <w:num w:numId="19">
    <w:abstractNumId w:val="24"/>
  </w:num>
  <w:num w:numId="20">
    <w:abstractNumId w:val="13"/>
  </w:num>
  <w:num w:numId="21">
    <w:abstractNumId w:val="7"/>
  </w:num>
  <w:num w:numId="22">
    <w:abstractNumId w:val="47"/>
  </w:num>
  <w:num w:numId="23">
    <w:abstractNumId w:val="10"/>
  </w:num>
  <w:num w:numId="24">
    <w:abstractNumId w:val="38"/>
  </w:num>
  <w:num w:numId="25">
    <w:abstractNumId w:val="11"/>
  </w:num>
  <w:num w:numId="26">
    <w:abstractNumId w:val="24"/>
  </w:num>
  <w:num w:numId="27">
    <w:abstractNumId w:val="13"/>
  </w:num>
  <w:num w:numId="28">
    <w:abstractNumId w:val="29"/>
  </w:num>
  <w:num w:numId="29">
    <w:abstractNumId w:val="23"/>
  </w:num>
  <w:num w:numId="30">
    <w:abstractNumId w:val="4"/>
  </w:num>
  <w:num w:numId="31">
    <w:abstractNumId w:val="9"/>
  </w:num>
  <w:num w:numId="32">
    <w:abstractNumId w:val="39"/>
  </w:num>
  <w:num w:numId="33">
    <w:abstractNumId w:val="19"/>
  </w:num>
  <w:num w:numId="34">
    <w:abstractNumId w:val="5"/>
  </w:num>
  <w:num w:numId="35">
    <w:abstractNumId w:val="17"/>
  </w:num>
  <w:num w:numId="36">
    <w:abstractNumId w:val="18"/>
  </w:num>
  <w:num w:numId="37">
    <w:abstractNumId w:val="35"/>
  </w:num>
  <w:num w:numId="38">
    <w:abstractNumId w:val="33"/>
  </w:num>
  <w:num w:numId="39">
    <w:abstractNumId w:val="37"/>
  </w:num>
  <w:num w:numId="40">
    <w:abstractNumId w:val="0"/>
  </w:num>
  <w:num w:numId="41">
    <w:abstractNumId w:val="8"/>
  </w:num>
  <w:num w:numId="42">
    <w:abstractNumId w:val="32"/>
  </w:num>
  <w:num w:numId="43">
    <w:abstractNumId w:val="14"/>
  </w:num>
  <w:num w:numId="44">
    <w:abstractNumId w:val="27"/>
  </w:num>
  <w:num w:numId="45">
    <w:abstractNumId w:val="41"/>
  </w:num>
  <w:num w:numId="46">
    <w:abstractNumId w:val="3"/>
  </w:num>
  <w:num w:numId="47">
    <w:abstractNumId w:val="43"/>
  </w:num>
  <w:num w:numId="48">
    <w:abstractNumId w:val="44"/>
  </w:num>
  <w:num w:numId="49">
    <w:abstractNumId w:val="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B5578"/>
    <w:rsid w:val="000D337F"/>
    <w:rsid w:val="000D6728"/>
    <w:rsid w:val="000F66DF"/>
    <w:rsid w:val="001027C8"/>
    <w:rsid w:val="00110AD7"/>
    <w:rsid w:val="001171B5"/>
    <w:rsid w:val="00117813"/>
    <w:rsid w:val="00120848"/>
    <w:rsid w:val="001331F6"/>
    <w:rsid w:val="001414AD"/>
    <w:rsid w:val="00150168"/>
    <w:rsid w:val="00172658"/>
    <w:rsid w:val="001731C9"/>
    <w:rsid w:val="00173F35"/>
    <w:rsid w:val="001873E5"/>
    <w:rsid w:val="00192D9B"/>
    <w:rsid w:val="00194784"/>
    <w:rsid w:val="001956B2"/>
    <w:rsid w:val="001A53E6"/>
    <w:rsid w:val="001B5EF2"/>
    <w:rsid w:val="001C0FC1"/>
    <w:rsid w:val="001E5CFB"/>
    <w:rsid w:val="001E6E04"/>
    <w:rsid w:val="001F2A8F"/>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1DB8"/>
    <w:rsid w:val="002A5790"/>
    <w:rsid w:val="002A7ACE"/>
    <w:rsid w:val="002C407D"/>
    <w:rsid w:val="002F1B08"/>
    <w:rsid w:val="002F7810"/>
    <w:rsid w:val="003075DB"/>
    <w:rsid w:val="00325AA1"/>
    <w:rsid w:val="00340615"/>
    <w:rsid w:val="00341DEA"/>
    <w:rsid w:val="003457ED"/>
    <w:rsid w:val="00345884"/>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3376"/>
    <w:rsid w:val="006C461E"/>
    <w:rsid w:val="006D3A3D"/>
    <w:rsid w:val="00720167"/>
    <w:rsid w:val="0072231C"/>
    <w:rsid w:val="00773D82"/>
    <w:rsid w:val="007C44D9"/>
    <w:rsid w:val="007C7BCF"/>
    <w:rsid w:val="007E0E19"/>
    <w:rsid w:val="007E7661"/>
    <w:rsid w:val="007F40D4"/>
    <w:rsid w:val="00802361"/>
    <w:rsid w:val="008028DD"/>
    <w:rsid w:val="008059AD"/>
    <w:rsid w:val="00807C0D"/>
    <w:rsid w:val="00812E54"/>
    <w:rsid w:val="00814747"/>
    <w:rsid w:val="00816911"/>
    <w:rsid w:val="00826823"/>
    <w:rsid w:val="008314F4"/>
    <w:rsid w:val="00841BE5"/>
    <w:rsid w:val="00842707"/>
    <w:rsid w:val="00844AA7"/>
    <w:rsid w:val="00844FC0"/>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4C81"/>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D21E9D"/>
    <w:rsid w:val="00D27C58"/>
    <w:rsid w:val="00D368BA"/>
    <w:rsid w:val="00D45351"/>
    <w:rsid w:val="00D45797"/>
    <w:rsid w:val="00D56A7F"/>
    <w:rsid w:val="00DE5421"/>
    <w:rsid w:val="00DE75EB"/>
    <w:rsid w:val="00DF296F"/>
    <w:rsid w:val="00DF5A20"/>
    <w:rsid w:val="00DF7062"/>
    <w:rsid w:val="00E1180A"/>
    <w:rsid w:val="00E11BF3"/>
    <w:rsid w:val="00E14483"/>
    <w:rsid w:val="00E313B0"/>
    <w:rsid w:val="00E34860"/>
    <w:rsid w:val="00E37024"/>
    <w:rsid w:val="00E81063"/>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B7B33"/>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Default"/>
    <w:next w:val="Default"/>
    <w:link w:val="BodyTextIndentChar"/>
    <w:uiPriority w:val="99"/>
    <w:semiHidden/>
    <w:unhideWhenUsed/>
    <w:rsid w:val="002A1DB8"/>
    <w:rPr>
      <w:rFonts w:cs="Times New Roman"/>
      <w:color w:val="auto"/>
      <w:lang w:val="x-none" w:eastAsia="x-none"/>
    </w:rPr>
  </w:style>
  <w:style w:type="character" w:customStyle="1" w:styleId="BodyTextIndentChar">
    <w:name w:val="Body Text Indent Char"/>
    <w:basedOn w:val="DefaultParagraphFont"/>
    <w:link w:val="BodyTextIndent"/>
    <w:uiPriority w:val="99"/>
    <w:semiHidden/>
    <w:rsid w:val="002A1DB8"/>
    <w:rPr>
      <w:rFonts w:ascii="Arial" w:eastAsia="Times New Roman" w:hAnsi="Arial" w:cs="Times New Roman"/>
      <w:sz w:val="24"/>
      <w:szCs w:val="24"/>
      <w:lang w:val="x-none" w:eastAsia="x-none"/>
    </w:rPr>
  </w:style>
  <w:style w:type="character" w:customStyle="1" w:styleId="EIACompletion">
    <w:name w:val="EIA Completion"/>
    <w:basedOn w:val="DefaultParagraphFont"/>
    <w:uiPriority w:val="1"/>
    <w:rsid w:val="002A1DB8"/>
    <w:rPr>
      <w:rFonts w:ascii="Arial" w:hAnsi="Arial" w:cs="Arial" w:hint="default"/>
      <w:sz w:val="24"/>
    </w:rPr>
  </w:style>
  <w:style w:type="paragraph" w:customStyle="1" w:styleId="TableParagraph">
    <w:name w:val="Table Paragraph"/>
    <w:basedOn w:val="Normal"/>
    <w:uiPriority w:val="1"/>
    <w:qFormat/>
    <w:rsid w:val="002A1DB8"/>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10692143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0741141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NECS-1599961520-1288</_dlc_DocId>
    <_dlc_DocIdUrl xmlns="65f02511-e93c-461f-9019-cd992a25a150">
      <Url>https://collab.necsu.nhs.uk/work/NENCICSDTP/_layouts/15/DocIdRedir.aspx?ID=NECS-1599961520-1288</Url>
      <Description>NECS-1599961520-1288</Description>
    </_dlc_DocIdUrl>
    <Folders xmlns="1dac78c3-918c-43eb-8120-ad0b12026302">Documentation</Folders>
    <Category xmlns="1dac78c3-918c-43eb-8120-ad0b12026302">Plans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6A1671-99F9-47A5-90F2-97030131CC0D}">
  <ds:schemaRefs>
    <ds:schemaRef ds:uri="http://schemas.microsoft.com/sharepoint/v3/contenttype/forms"/>
  </ds:schemaRefs>
</ds:datastoreItem>
</file>

<file path=customXml/itemProps2.xml><?xml version="1.0" encoding="utf-8"?>
<ds:datastoreItem xmlns:ds="http://schemas.openxmlformats.org/officeDocument/2006/customXml" ds:itemID="{50837424-B5C1-4B1A-B930-E945DC90B769}">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dac78c3-918c-43eb-8120-ad0b12026302"/>
    <ds:schemaRef ds:uri="65f02511-e93c-461f-9019-cd992a25a150"/>
  </ds:schemaRefs>
</ds:datastoreItem>
</file>

<file path=customXml/itemProps3.xml><?xml version="1.0" encoding="utf-8"?>
<ds:datastoreItem xmlns:ds="http://schemas.openxmlformats.org/officeDocument/2006/customXml" ds:itemID="{5128D7B0-118F-406D-9EB4-1029FC6F6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customXml/itemProps5.xml><?xml version="1.0" encoding="utf-8"?>
<ds:datastoreItem xmlns:ds="http://schemas.openxmlformats.org/officeDocument/2006/customXml" ds:itemID="{995181B6-A50D-40F5-AEFE-9889313C7C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8</cp:revision>
  <cp:lastPrinted>2022-02-03T09:00:00Z</cp:lastPrinted>
  <dcterms:created xsi:type="dcterms:W3CDTF">2022-06-21T12:37:00Z</dcterms:created>
  <dcterms:modified xsi:type="dcterms:W3CDTF">2022-08-23T15:38:00Z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1d3f682a-1cc0-44af-a78d-0674672db975</vt:lpwstr>
  </property>
  <property fmtid="{D5CDD505-2E9C-101B-9397-08002B2CF9AE}" pid="3" name="ContentTypeId">
    <vt:lpwstr>0x010100863668BB21C21646952A45A739FF6297</vt:lpwstr>
  </property>
</Properties>
</file>