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060FD" w14:textId="77777777" w:rsidR="00BF5912" w:rsidRDefault="00BF5912" w:rsidP="00C34756">
      <w:pPr>
        <w:spacing w:after="0" w:line="240" w:lineRule="auto"/>
        <w:jc w:val="right"/>
        <w:rPr>
          <w:rFonts w:ascii="Arial" w:eastAsia="Times New Roman" w:hAnsi="Arial" w:cs="Arial"/>
          <w:b/>
          <w:bCs/>
        </w:rPr>
      </w:pPr>
    </w:p>
    <w:p w14:paraId="55991755" w14:textId="081B6152" w:rsidR="00C34756" w:rsidRDefault="00C34756" w:rsidP="00C34756">
      <w:pPr>
        <w:spacing w:after="0" w:line="240" w:lineRule="auto"/>
        <w:jc w:val="right"/>
        <w:rPr>
          <w:rFonts w:ascii="Arial" w:eastAsia="Times New Roman" w:hAnsi="Arial" w:cs="Arial"/>
          <w:b/>
          <w:bCs/>
        </w:rPr>
      </w:pPr>
      <w:r w:rsidRPr="002B3CF5">
        <w:rPr>
          <w:rFonts w:ascii="Calibri" w:eastAsia="Calibri" w:hAnsi="Calibri"/>
          <w:noProof/>
        </w:rPr>
        <w:drawing>
          <wp:inline distT="0" distB="0" distL="0" distR="0" wp14:anchorId="0FBF906C" wp14:editId="43144A16">
            <wp:extent cx="1582119" cy="952500"/>
            <wp:effectExtent l="0" t="0" r="0" b="0"/>
            <wp:docPr id="23" name="Picture 2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Text&#10;&#10;Description automatically generated"/>
                    <pic:cNvPicPr/>
                  </pic:nvPicPr>
                  <pic:blipFill>
                    <a:blip r:embed="rId7"/>
                    <a:stretch>
                      <a:fillRect/>
                    </a:stretch>
                  </pic:blipFill>
                  <pic:spPr>
                    <a:xfrm>
                      <a:off x="0" y="0"/>
                      <a:ext cx="1594070" cy="959695"/>
                    </a:xfrm>
                    <a:prstGeom prst="rect">
                      <a:avLst/>
                    </a:prstGeom>
                  </pic:spPr>
                </pic:pic>
              </a:graphicData>
            </a:graphic>
          </wp:inline>
        </w:drawing>
      </w:r>
    </w:p>
    <w:p w14:paraId="27A4966D" w14:textId="77777777" w:rsidR="00C34756" w:rsidRDefault="00C34756" w:rsidP="00C34756">
      <w:pPr>
        <w:spacing w:after="0" w:line="240" w:lineRule="auto"/>
        <w:jc w:val="center"/>
        <w:rPr>
          <w:rFonts w:ascii="Arial" w:eastAsia="Times New Roman" w:hAnsi="Arial" w:cs="Arial"/>
          <w:b/>
          <w:bCs/>
        </w:rPr>
      </w:pPr>
    </w:p>
    <w:p w14:paraId="45545BA3" w14:textId="77777777" w:rsidR="00B24376" w:rsidRDefault="00B24376" w:rsidP="00C34756">
      <w:pPr>
        <w:spacing w:after="0" w:line="240" w:lineRule="auto"/>
        <w:jc w:val="center"/>
        <w:rPr>
          <w:rFonts w:ascii="Arial" w:eastAsia="Times New Roman" w:hAnsi="Arial" w:cs="Arial"/>
          <w:b/>
          <w:bCs/>
        </w:rPr>
      </w:pPr>
    </w:p>
    <w:p w14:paraId="1E5428D1" w14:textId="27227EAE" w:rsidR="00B24376" w:rsidRDefault="00B24376" w:rsidP="00C34756">
      <w:pPr>
        <w:spacing w:after="0" w:line="240" w:lineRule="auto"/>
        <w:jc w:val="center"/>
        <w:rPr>
          <w:rFonts w:ascii="Arial" w:eastAsia="Times New Roman" w:hAnsi="Arial" w:cs="Arial"/>
          <w:b/>
          <w:bCs/>
        </w:rPr>
      </w:pPr>
    </w:p>
    <w:p w14:paraId="7162AE67" w14:textId="77777777" w:rsidR="00A438F4" w:rsidRDefault="00A438F4" w:rsidP="00C34756">
      <w:pPr>
        <w:spacing w:after="0" w:line="240" w:lineRule="auto"/>
        <w:jc w:val="center"/>
        <w:rPr>
          <w:rFonts w:ascii="Arial" w:eastAsia="Times New Roman" w:hAnsi="Arial" w:cs="Arial"/>
          <w:b/>
          <w:bCs/>
        </w:rPr>
      </w:pPr>
    </w:p>
    <w:p w14:paraId="4F113BF5" w14:textId="77777777" w:rsidR="00B24376" w:rsidRDefault="00B24376" w:rsidP="00C34756">
      <w:pPr>
        <w:spacing w:after="0" w:line="240" w:lineRule="auto"/>
        <w:jc w:val="center"/>
        <w:rPr>
          <w:rFonts w:ascii="Arial" w:eastAsia="Times New Roman" w:hAnsi="Arial" w:cs="Arial"/>
          <w:b/>
          <w:bCs/>
        </w:rPr>
      </w:pPr>
    </w:p>
    <w:p w14:paraId="296875DC" w14:textId="37705B3F" w:rsidR="00B24376" w:rsidRPr="00B24376" w:rsidRDefault="00B24376" w:rsidP="00C34756">
      <w:pPr>
        <w:spacing w:after="0" w:line="240" w:lineRule="auto"/>
        <w:jc w:val="center"/>
        <w:rPr>
          <w:rFonts w:ascii="Arial" w:eastAsia="Times New Roman" w:hAnsi="Arial" w:cs="Arial"/>
          <w:b/>
          <w:bCs/>
          <w:sz w:val="36"/>
          <w:szCs w:val="36"/>
        </w:rPr>
      </w:pPr>
      <w:r w:rsidRPr="00B24376">
        <w:rPr>
          <w:rFonts w:ascii="Arial" w:eastAsia="Times New Roman" w:hAnsi="Arial" w:cs="Arial"/>
          <w:b/>
          <w:bCs/>
          <w:sz w:val="36"/>
          <w:szCs w:val="36"/>
        </w:rPr>
        <w:t xml:space="preserve">Integrated Care Board </w:t>
      </w:r>
    </w:p>
    <w:p w14:paraId="5BBC9E6D" w14:textId="6E16ACE3" w:rsidR="00B24376" w:rsidRDefault="00B24376" w:rsidP="00C34756">
      <w:pPr>
        <w:spacing w:after="0" w:line="240" w:lineRule="auto"/>
        <w:jc w:val="center"/>
        <w:rPr>
          <w:rFonts w:ascii="Arial" w:eastAsia="Times New Roman" w:hAnsi="Arial" w:cs="Arial"/>
          <w:b/>
          <w:bCs/>
        </w:rPr>
      </w:pPr>
    </w:p>
    <w:p w14:paraId="76F372E1" w14:textId="77777777" w:rsidR="00B24376" w:rsidRDefault="00B24376" w:rsidP="00C34756">
      <w:pPr>
        <w:spacing w:after="0" w:line="240" w:lineRule="auto"/>
        <w:jc w:val="center"/>
        <w:rPr>
          <w:rFonts w:ascii="Arial" w:eastAsia="Times New Roman" w:hAnsi="Arial" w:cs="Arial"/>
          <w:b/>
          <w:bCs/>
        </w:rPr>
      </w:pPr>
    </w:p>
    <w:p w14:paraId="2FE16690" w14:textId="77777777" w:rsidR="00B24376" w:rsidRDefault="00B24376" w:rsidP="00C34756">
      <w:pPr>
        <w:spacing w:after="0" w:line="240" w:lineRule="auto"/>
        <w:jc w:val="center"/>
        <w:rPr>
          <w:rFonts w:ascii="Arial" w:eastAsia="Times New Roman" w:hAnsi="Arial" w:cs="Arial"/>
          <w:b/>
          <w:bCs/>
        </w:rPr>
      </w:pPr>
    </w:p>
    <w:p w14:paraId="2AA8F2F1" w14:textId="77777777" w:rsidR="00B24376" w:rsidRDefault="00B24376" w:rsidP="00C34756">
      <w:pPr>
        <w:spacing w:after="0" w:line="240" w:lineRule="auto"/>
        <w:jc w:val="center"/>
        <w:rPr>
          <w:rFonts w:ascii="Arial" w:eastAsia="Times New Roman" w:hAnsi="Arial" w:cs="Arial"/>
          <w:b/>
          <w:bCs/>
        </w:rPr>
      </w:pPr>
    </w:p>
    <w:p w14:paraId="368FB391" w14:textId="16114862" w:rsidR="00C34756" w:rsidRPr="00B24376" w:rsidRDefault="00C34756" w:rsidP="00C34756">
      <w:pPr>
        <w:spacing w:after="0" w:line="240" w:lineRule="auto"/>
        <w:jc w:val="center"/>
        <w:rPr>
          <w:rFonts w:ascii="Arial" w:eastAsia="Times New Roman" w:hAnsi="Arial" w:cs="Arial"/>
          <w:b/>
          <w:bCs/>
          <w:sz w:val="36"/>
          <w:szCs w:val="36"/>
        </w:rPr>
      </w:pPr>
      <w:r w:rsidRPr="00B24376">
        <w:rPr>
          <w:rFonts w:ascii="Arial" w:eastAsia="Times New Roman" w:hAnsi="Arial" w:cs="Arial"/>
          <w:b/>
          <w:bCs/>
          <w:sz w:val="36"/>
          <w:szCs w:val="36"/>
        </w:rPr>
        <w:t>I</w:t>
      </w:r>
      <w:r w:rsidR="00B24376">
        <w:rPr>
          <w:rFonts w:ascii="Arial" w:eastAsia="Times New Roman" w:hAnsi="Arial" w:cs="Arial"/>
          <w:b/>
          <w:bCs/>
          <w:sz w:val="36"/>
          <w:szCs w:val="36"/>
        </w:rPr>
        <w:t xml:space="preserve">ndividual Funding Request Panel </w:t>
      </w:r>
    </w:p>
    <w:p w14:paraId="41E88064" w14:textId="3B85E97E" w:rsidR="00C34756" w:rsidRDefault="00C34756" w:rsidP="00C34756">
      <w:pPr>
        <w:spacing w:after="0" w:line="240" w:lineRule="auto"/>
        <w:rPr>
          <w:rFonts w:ascii="Arial" w:eastAsia="Times New Roman" w:hAnsi="Arial" w:cs="Arial"/>
          <w:b/>
          <w:bCs/>
          <w:sz w:val="36"/>
          <w:szCs w:val="36"/>
        </w:rPr>
      </w:pPr>
    </w:p>
    <w:p w14:paraId="342EE3CC" w14:textId="77777777" w:rsidR="00B24376" w:rsidRPr="00B24376" w:rsidRDefault="00B24376" w:rsidP="00C34756">
      <w:pPr>
        <w:spacing w:after="0" w:line="240" w:lineRule="auto"/>
        <w:rPr>
          <w:rFonts w:ascii="Arial" w:eastAsia="Times New Roman" w:hAnsi="Arial" w:cs="Arial"/>
          <w:b/>
          <w:bCs/>
          <w:sz w:val="36"/>
          <w:szCs w:val="36"/>
        </w:rPr>
      </w:pPr>
    </w:p>
    <w:p w14:paraId="0F925772" w14:textId="6AE3AD8D" w:rsidR="00C34756" w:rsidRPr="00B24376" w:rsidRDefault="00C34756" w:rsidP="00C34756">
      <w:pPr>
        <w:spacing w:after="0" w:line="240" w:lineRule="auto"/>
        <w:jc w:val="center"/>
        <w:rPr>
          <w:rFonts w:ascii="Arial" w:eastAsia="Times New Roman" w:hAnsi="Arial" w:cs="Arial"/>
          <w:b/>
          <w:bCs/>
          <w:sz w:val="36"/>
          <w:szCs w:val="36"/>
        </w:rPr>
      </w:pPr>
      <w:r w:rsidRPr="00B24376">
        <w:rPr>
          <w:rFonts w:ascii="Arial" w:eastAsia="Times New Roman" w:hAnsi="Arial" w:cs="Arial"/>
          <w:b/>
          <w:bCs/>
          <w:sz w:val="36"/>
          <w:szCs w:val="36"/>
        </w:rPr>
        <w:t>T</w:t>
      </w:r>
      <w:r w:rsidR="00B24376">
        <w:rPr>
          <w:rFonts w:ascii="Arial" w:eastAsia="Times New Roman" w:hAnsi="Arial" w:cs="Arial"/>
          <w:b/>
          <w:bCs/>
          <w:sz w:val="36"/>
          <w:szCs w:val="36"/>
        </w:rPr>
        <w:t xml:space="preserve">erms of Reference </w:t>
      </w:r>
    </w:p>
    <w:p w14:paraId="48C53671" w14:textId="50C66BE9" w:rsidR="00B24376" w:rsidRPr="00B24376" w:rsidRDefault="00B24376">
      <w:pPr>
        <w:rPr>
          <w:rFonts w:ascii="Arial" w:eastAsia="Times New Roman" w:hAnsi="Arial" w:cs="Arial"/>
          <w:b/>
          <w:bCs/>
          <w:sz w:val="36"/>
          <w:szCs w:val="36"/>
        </w:rPr>
      </w:pPr>
      <w:r w:rsidRPr="00B24376">
        <w:rPr>
          <w:rFonts w:ascii="Arial" w:eastAsia="Times New Roman" w:hAnsi="Arial" w:cs="Arial"/>
          <w:b/>
          <w:bCs/>
          <w:sz w:val="36"/>
          <w:szCs w:val="36"/>
        </w:rPr>
        <w:br w:type="page"/>
      </w:r>
    </w:p>
    <w:p w14:paraId="6726A1D5" w14:textId="77777777" w:rsidR="00B24376" w:rsidRPr="00A47B89" w:rsidRDefault="00B24376" w:rsidP="00C34756">
      <w:pPr>
        <w:spacing w:after="0" w:line="240" w:lineRule="auto"/>
        <w:jc w:val="center"/>
        <w:rPr>
          <w:rFonts w:ascii="Arial" w:eastAsia="Times New Roman" w:hAnsi="Arial" w:cs="Arial"/>
          <w:b/>
          <w:bCs/>
        </w:rPr>
      </w:pPr>
    </w:p>
    <w:p w14:paraId="7C315F17" w14:textId="77777777" w:rsidR="00C34756" w:rsidRPr="008B14B1" w:rsidRDefault="00C34756" w:rsidP="00C34756">
      <w:pPr>
        <w:spacing w:after="0" w:line="240" w:lineRule="auto"/>
        <w:jc w:val="both"/>
        <w:rPr>
          <w:rFonts w:ascii="Arial" w:eastAsia="Times New Roman" w:hAnsi="Arial" w:cs="Arial"/>
          <w:b/>
          <w:bCs/>
        </w:rPr>
      </w:pPr>
    </w:p>
    <w:p w14:paraId="0D19FBC8" w14:textId="18F4180B" w:rsidR="00C34756" w:rsidRPr="00ED310C" w:rsidRDefault="00C34756" w:rsidP="00ED310C">
      <w:pPr>
        <w:pStyle w:val="ListParagraph"/>
        <w:numPr>
          <w:ilvl w:val="0"/>
          <w:numId w:val="11"/>
        </w:numPr>
        <w:spacing w:after="0" w:line="240" w:lineRule="auto"/>
        <w:ind w:left="709" w:hanging="709"/>
        <w:rPr>
          <w:rFonts w:ascii="Arial" w:eastAsia="Times New Roman" w:hAnsi="Arial" w:cs="Arial"/>
          <w:b/>
          <w:bCs/>
          <w:color w:val="5B9BD5" w:themeColor="accent5"/>
          <w:sz w:val="24"/>
          <w:szCs w:val="24"/>
          <w:lang w:val="en-US"/>
        </w:rPr>
      </w:pPr>
      <w:r w:rsidRPr="00ED310C">
        <w:rPr>
          <w:rFonts w:ascii="Arial" w:eastAsia="Times New Roman" w:hAnsi="Arial" w:cs="Arial"/>
          <w:b/>
          <w:bCs/>
          <w:color w:val="5B9BD5" w:themeColor="accent5"/>
          <w:sz w:val="24"/>
          <w:szCs w:val="24"/>
          <w:lang w:val="en-US"/>
        </w:rPr>
        <w:t>Constitution</w:t>
      </w:r>
    </w:p>
    <w:p w14:paraId="38DCD60A" w14:textId="77777777" w:rsidR="00C34756" w:rsidRPr="00ED310C" w:rsidRDefault="00C34756" w:rsidP="00ED310C">
      <w:pPr>
        <w:spacing w:after="0" w:line="240" w:lineRule="auto"/>
        <w:rPr>
          <w:rFonts w:ascii="Arial" w:eastAsia="Times New Roman" w:hAnsi="Arial" w:cs="Arial"/>
          <w:b/>
          <w:bCs/>
          <w:sz w:val="24"/>
          <w:szCs w:val="24"/>
        </w:rPr>
      </w:pPr>
    </w:p>
    <w:p w14:paraId="0B0C01D2" w14:textId="559E8202" w:rsidR="00C34756" w:rsidRPr="00ED310C" w:rsidRDefault="00C34756" w:rsidP="00ED310C">
      <w:pPr>
        <w:pStyle w:val="ListParagraph"/>
        <w:numPr>
          <w:ilvl w:val="1"/>
          <w:numId w:val="11"/>
        </w:numPr>
        <w:spacing w:after="0" w:line="240" w:lineRule="auto"/>
        <w:rPr>
          <w:rFonts w:ascii="Arial" w:eastAsia="Times New Roman" w:hAnsi="Arial" w:cs="Arial"/>
          <w:bCs/>
          <w:sz w:val="24"/>
          <w:szCs w:val="24"/>
        </w:rPr>
      </w:pPr>
      <w:r w:rsidRPr="00ED310C">
        <w:rPr>
          <w:rFonts w:ascii="Arial" w:eastAsia="Times New Roman" w:hAnsi="Arial" w:cs="Arial"/>
          <w:bCs/>
          <w:sz w:val="24"/>
          <w:szCs w:val="24"/>
        </w:rPr>
        <w:t xml:space="preserve">The North East and North Cumbria Integrated Care Board (ICB) hereby resolve to establish </w:t>
      </w:r>
      <w:r w:rsidR="00994389" w:rsidRPr="00ED310C">
        <w:rPr>
          <w:rFonts w:ascii="Arial" w:eastAsia="Times New Roman" w:hAnsi="Arial" w:cs="Arial"/>
          <w:bCs/>
          <w:sz w:val="24"/>
          <w:szCs w:val="24"/>
        </w:rPr>
        <w:t xml:space="preserve">an </w:t>
      </w:r>
      <w:r w:rsidRPr="00ED310C">
        <w:rPr>
          <w:rFonts w:ascii="Arial" w:eastAsia="Times New Roman" w:hAnsi="Arial" w:cs="Arial"/>
          <w:bCs/>
          <w:sz w:val="24"/>
          <w:szCs w:val="24"/>
        </w:rPr>
        <w:t>Individual Funding Request Panel (</w:t>
      </w:r>
      <w:r w:rsidR="00994389" w:rsidRPr="00ED310C">
        <w:rPr>
          <w:rFonts w:ascii="Arial" w:eastAsia="Times New Roman" w:hAnsi="Arial" w:cs="Arial"/>
          <w:bCs/>
          <w:sz w:val="24"/>
          <w:szCs w:val="24"/>
        </w:rPr>
        <w:t>IFR</w:t>
      </w:r>
      <w:r w:rsidRPr="00ED310C">
        <w:rPr>
          <w:rFonts w:ascii="Arial" w:eastAsia="Times New Roman" w:hAnsi="Arial" w:cs="Arial"/>
          <w:bCs/>
          <w:sz w:val="24"/>
          <w:szCs w:val="24"/>
        </w:rPr>
        <w:t xml:space="preserve"> Panel) which will report to the ICB Executive Committee.</w:t>
      </w:r>
    </w:p>
    <w:p w14:paraId="155D5F93" w14:textId="77777777" w:rsidR="00994389" w:rsidRPr="00ED310C" w:rsidRDefault="00994389" w:rsidP="00ED310C">
      <w:pPr>
        <w:pStyle w:val="ListParagraph"/>
        <w:spacing w:after="0" w:line="240" w:lineRule="auto"/>
        <w:rPr>
          <w:rFonts w:ascii="Arial" w:eastAsia="Times New Roman" w:hAnsi="Arial" w:cs="Arial"/>
          <w:bCs/>
          <w:sz w:val="24"/>
          <w:szCs w:val="24"/>
        </w:rPr>
      </w:pPr>
    </w:p>
    <w:p w14:paraId="723BCD28" w14:textId="4E205C88" w:rsidR="00994389" w:rsidRPr="00ED310C" w:rsidRDefault="00994389" w:rsidP="00ED310C">
      <w:pPr>
        <w:pStyle w:val="ListParagraph"/>
        <w:numPr>
          <w:ilvl w:val="1"/>
          <w:numId w:val="11"/>
        </w:numPr>
        <w:spacing w:after="0" w:line="240" w:lineRule="auto"/>
        <w:rPr>
          <w:rFonts w:ascii="Arial" w:eastAsia="Times New Roman" w:hAnsi="Arial" w:cs="Arial"/>
          <w:bCs/>
          <w:sz w:val="24"/>
          <w:szCs w:val="24"/>
        </w:rPr>
      </w:pPr>
      <w:r w:rsidRPr="00ED310C">
        <w:rPr>
          <w:rFonts w:ascii="Arial" w:eastAsia="Arial" w:hAnsi="Arial" w:cs="Arial"/>
          <w:sz w:val="24"/>
          <w:szCs w:val="24"/>
          <w:lang w:eastAsia="en-GB" w:bidi="en-GB"/>
        </w:rPr>
        <w:t>Each IFR Panel is a sub-committee of the ICB Executive Committee and is decision making in line with the Scheme of Reservation and Delegation.</w:t>
      </w:r>
    </w:p>
    <w:p w14:paraId="66AE9401" w14:textId="77777777" w:rsidR="00C34756" w:rsidRPr="00ED310C" w:rsidRDefault="00C34756" w:rsidP="00ED310C">
      <w:pPr>
        <w:spacing w:after="0" w:line="240" w:lineRule="auto"/>
        <w:rPr>
          <w:rFonts w:ascii="Arial" w:eastAsia="Times New Roman" w:hAnsi="Arial" w:cs="Arial"/>
          <w:b/>
          <w:bCs/>
          <w:sz w:val="24"/>
          <w:szCs w:val="24"/>
        </w:rPr>
      </w:pPr>
    </w:p>
    <w:p w14:paraId="5270C57A" w14:textId="54226C70" w:rsidR="00C34756" w:rsidRPr="00ED310C" w:rsidRDefault="00C34756" w:rsidP="00ED310C">
      <w:pPr>
        <w:pStyle w:val="ListParagraph"/>
        <w:numPr>
          <w:ilvl w:val="0"/>
          <w:numId w:val="11"/>
        </w:numPr>
        <w:spacing w:after="0" w:line="240" w:lineRule="auto"/>
        <w:ind w:left="709" w:hanging="709"/>
        <w:rPr>
          <w:rFonts w:ascii="Arial" w:eastAsia="Times New Roman" w:hAnsi="Arial" w:cs="Arial"/>
          <w:b/>
          <w:bCs/>
          <w:color w:val="5B9BD5" w:themeColor="accent5"/>
          <w:sz w:val="24"/>
          <w:szCs w:val="24"/>
        </w:rPr>
      </w:pPr>
      <w:r w:rsidRPr="00ED310C">
        <w:rPr>
          <w:rFonts w:ascii="Arial" w:eastAsia="Times New Roman" w:hAnsi="Arial" w:cs="Arial"/>
          <w:b/>
          <w:bCs/>
          <w:color w:val="5B9BD5" w:themeColor="accent5"/>
          <w:sz w:val="24"/>
          <w:szCs w:val="24"/>
        </w:rPr>
        <w:t>Principal Functions</w:t>
      </w:r>
    </w:p>
    <w:p w14:paraId="4B54AE5D" w14:textId="77777777" w:rsidR="00C34756" w:rsidRPr="00ED310C" w:rsidRDefault="00C34756" w:rsidP="00ED310C">
      <w:pPr>
        <w:spacing w:after="0" w:line="240" w:lineRule="auto"/>
        <w:rPr>
          <w:rFonts w:ascii="Arial" w:eastAsia="Times New Roman" w:hAnsi="Arial" w:cs="Arial"/>
          <w:b/>
          <w:bCs/>
          <w:sz w:val="24"/>
          <w:szCs w:val="24"/>
        </w:rPr>
      </w:pPr>
    </w:p>
    <w:p w14:paraId="3E83B66D" w14:textId="0F06AA3E" w:rsidR="00C34756" w:rsidRPr="00ED310C" w:rsidRDefault="00C34756" w:rsidP="00ED310C">
      <w:pPr>
        <w:pStyle w:val="ListParagraph"/>
        <w:numPr>
          <w:ilvl w:val="1"/>
          <w:numId w:val="11"/>
        </w:numPr>
        <w:spacing w:after="0" w:line="240" w:lineRule="auto"/>
        <w:rPr>
          <w:rFonts w:ascii="Arial" w:eastAsia="Times New Roman" w:hAnsi="Arial" w:cs="Arial"/>
          <w:sz w:val="24"/>
          <w:szCs w:val="24"/>
        </w:rPr>
      </w:pPr>
      <w:r w:rsidRPr="00ED310C">
        <w:rPr>
          <w:rFonts w:ascii="Arial" w:eastAsia="Times New Roman" w:hAnsi="Arial" w:cs="Arial"/>
          <w:sz w:val="24"/>
          <w:szCs w:val="24"/>
        </w:rPr>
        <w:t xml:space="preserve">The main function of </w:t>
      </w:r>
      <w:r w:rsidR="00994389" w:rsidRPr="00ED310C">
        <w:rPr>
          <w:rFonts w:ascii="Arial" w:eastAsia="Times New Roman" w:hAnsi="Arial" w:cs="Arial"/>
          <w:sz w:val="24"/>
          <w:szCs w:val="24"/>
        </w:rPr>
        <w:t xml:space="preserve">IFR Panel is to </w:t>
      </w:r>
      <w:r w:rsidRPr="00ED310C">
        <w:rPr>
          <w:rFonts w:ascii="Arial" w:eastAsia="Times New Roman" w:hAnsi="Arial" w:cs="Arial"/>
          <w:sz w:val="24"/>
          <w:szCs w:val="24"/>
        </w:rPr>
        <w:t xml:space="preserve">consider Individual Funding Requests and make decisions to </w:t>
      </w:r>
      <w:r w:rsidR="00994389" w:rsidRPr="00ED310C">
        <w:rPr>
          <w:rFonts w:ascii="Arial" w:eastAsia="Times New Roman" w:hAnsi="Arial" w:cs="Arial"/>
          <w:sz w:val="24"/>
          <w:szCs w:val="24"/>
        </w:rPr>
        <w:t xml:space="preserve">either </w:t>
      </w:r>
      <w:r w:rsidRPr="00ED310C">
        <w:rPr>
          <w:rFonts w:ascii="Arial" w:eastAsia="Times New Roman" w:hAnsi="Arial" w:cs="Arial"/>
          <w:sz w:val="24"/>
          <w:szCs w:val="24"/>
        </w:rPr>
        <w:t xml:space="preserve">support or not support </w:t>
      </w:r>
      <w:r w:rsidR="00994389" w:rsidRPr="00ED310C">
        <w:rPr>
          <w:rFonts w:ascii="Arial" w:eastAsia="Times New Roman" w:hAnsi="Arial" w:cs="Arial"/>
          <w:sz w:val="24"/>
          <w:szCs w:val="24"/>
        </w:rPr>
        <w:t>the</w:t>
      </w:r>
      <w:r w:rsidR="00560C6E" w:rsidRPr="00ED310C">
        <w:rPr>
          <w:rFonts w:ascii="Arial" w:eastAsia="Times New Roman" w:hAnsi="Arial" w:cs="Arial"/>
          <w:sz w:val="24"/>
          <w:szCs w:val="24"/>
        </w:rPr>
        <w:t xml:space="preserve"> </w:t>
      </w:r>
      <w:r w:rsidRPr="00ED310C">
        <w:rPr>
          <w:rFonts w:ascii="Arial" w:eastAsia="Times New Roman" w:hAnsi="Arial" w:cs="Arial"/>
          <w:sz w:val="24"/>
          <w:szCs w:val="24"/>
        </w:rPr>
        <w:t xml:space="preserve">requests </w:t>
      </w:r>
      <w:proofErr w:type="gramStart"/>
      <w:r w:rsidRPr="00ED310C">
        <w:rPr>
          <w:rFonts w:ascii="Arial" w:eastAsia="Times New Roman" w:hAnsi="Arial" w:cs="Arial"/>
          <w:sz w:val="24"/>
          <w:szCs w:val="24"/>
        </w:rPr>
        <w:t>on the basis of</w:t>
      </w:r>
      <w:proofErr w:type="gramEnd"/>
      <w:r w:rsidRPr="00ED310C">
        <w:rPr>
          <w:rFonts w:ascii="Arial" w:eastAsia="Times New Roman" w:hAnsi="Arial" w:cs="Arial"/>
          <w:sz w:val="24"/>
          <w:szCs w:val="24"/>
        </w:rPr>
        <w:t xml:space="preserve"> the information provided to the I</w:t>
      </w:r>
      <w:r w:rsidR="00994389" w:rsidRPr="00ED310C">
        <w:rPr>
          <w:rFonts w:ascii="Arial" w:eastAsia="Times New Roman" w:hAnsi="Arial" w:cs="Arial"/>
          <w:sz w:val="24"/>
          <w:szCs w:val="24"/>
        </w:rPr>
        <w:t>FR</w:t>
      </w:r>
      <w:r w:rsidRPr="00ED310C">
        <w:rPr>
          <w:rFonts w:ascii="Arial" w:eastAsia="Times New Roman" w:hAnsi="Arial" w:cs="Arial"/>
          <w:sz w:val="24"/>
          <w:szCs w:val="24"/>
        </w:rPr>
        <w:t xml:space="preserve"> Panel. Requests will be assessed for access to </w:t>
      </w:r>
      <w:r w:rsidR="001E3CFC" w:rsidRPr="00ED310C">
        <w:rPr>
          <w:rFonts w:ascii="Arial" w:eastAsia="Times New Roman" w:hAnsi="Arial" w:cs="Arial"/>
          <w:sz w:val="24"/>
          <w:szCs w:val="24"/>
        </w:rPr>
        <w:t xml:space="preserve">treatments </w:t>
      </w:r>
      <w:r w:rsidRPr="00ED310C">
        <w:rPr>
          <w:rFonts w:ascii="Arial" w:eastAsia="Times New Roman" w:hAnsi="Arial" w:cs="Arial"/>
          <w:sz w:val="24"/>
          <w:szCs w:val="24"/>
        </w:rPr>
        <w:t>within the commissioning authority of the ICB.</w:t>
      </w:r>
    </w:p>
    <w:p w14:paraId="5DFA3A8E" w14:textId="77777777" w:rsidR="00C34756" w:rsidRPr="00ED310C" w:rsidRDefault="00C34756" w:rsidP="00ED310C">
      <w:pPr>
        <w:tabs>
          <w:tab w:val="num" w:pos="1080"/>
        </w:tabs>
        <w:spacing w:after="0" w:line="240" w:lineRule="auto"/>
        <w:rPr>
          <w:rFonts w:ascii="Arial" w:eastAsia="Times New Roman" w:hAnsi="Arial" w:cs="Arial"/>
          <w:sz w:val="24"/>
          <w:szCs w:val="24"/>
        </w:rPr>
      </w:pPr>
    </w:p>
    <w:p w14:paraId="63A533F3" w14:textId="62CC40A1" w:rsidR="00C34756" w:rsidRPr="00ED310C" w:rsidRDefault="00C34756" w:rsidP="00ED310C">
      <w:pPr>
        <w:pStyle w:val="ListParagraph"/>
        <w:numPr>
          <w:ilvl w:val="0"/>
          <w:numId w:val="11"/>
        </w:numPr>
        <w:spacing w:after="0" w:line="240" w:lineRule="auto"/>
        <w:ind w:left="709" w:hanging="709"/>
        <w:rPr>
          <w:rFonts w:ascii="Arial" w:eastAsia="Times New Roman" w:hAnsi="Arial" w:cs="Arial"/>
          <w:b/>
          <w:color w:val="5B9BD5" w:themeColor="accent5"/>
          <w:sz w:val="24"/>
          <w:szCs w:val="24"/>
        </w:rPr>
      </w:pPr>
      <w:r w:rsidRPr="00ED310C">
        <w:rPr>
          <w:rFonts w:ascii="Arial" w:eastAsia="Times New Roman" w:hAnsi="Arial" w:cs="Arial"/>
          <w:b/>
          <w:color w:val="5B9BD5" w:themeColor="accent5"/>
          <w:sz w:val="24"/>
          <w:szCs w:val="24"/>
        </w:rPr>
        <w:t>Membership</w:t>
      </w:r>
    </w:p>
    <w:p w14:paraId="53C6CD5D" w14:textId="77777777" w:rsidR="00C34756" w:rsidRPr="00ED310C" w:rsidRDefault="00C34756" w:rsidP="00ED310C">
      <w:pPr>
        <w:spacing w:after="0" w:line="240" w:lineRule="auto"/>
        <w:ind w:left="720"/>
        <w:rPr>
          <w:rFonts w:ascii="Arial" w:eastAsia="Times New Roman" w:hAnsi="Arial" w:cs="Arial"/>
          <w:b/>
          <w:sz w:val="24"/>
          <w:szCs w:val="24"/>
        </w:rPr>
      </w:pPr>
    </w:p>
    <w:p w14:paraId="583EF0DF" w14:textId="01AB6D4A" w:rsidR="00994389" w:rsidRPr="00ED310C" w:rsidRDefault="00994389" w:rsidP="00ED310C">
      <w:pPr>
        <w:pStyle w:val="ListParagraph"/>
        <w:numPr>
          <w:ilvl w:val="1"/>
          <w:numId w:val="11"/>
        </w:numPr>
        <w:spacing w:after="0" w:line="240" w:lineRule="auto"/>
        <w:rPr>
          <w:rFonts w:ascii="Arial" w:eastAsia="Times New Roman" w:hAnsi="Arial" w:cs="Arial"/>
          <w:sz w:val="24"/>
          <w:szCs w:val="24"/>
        </w:rPr>
      </w:pPr>
      <w:r w:rsidRPr="00ED310C">
        <w:rPr>
          <w:rFonts w:ascii="Arial" w:eastAsia="Times New Roman" w:hAnsi="Arial" w:cs="Arial"/>
          <w:sz w:val="24"/>
          <w:szCs w:val="24"/>
        </w:rPr>
        <w:t xml:space="preserve">Two IFR Panels are convened to cover the NENC ICB geography. These are the North Panel (covering the North and North Cumbria areas of the ICB) and the South Panel (covering the Central and South areas of the ICB).  </w:t>
      </w:r>
      <w:r w:rsidR="00C34756" w:rsidRPr="00ED310C">
        <w:rPr>
          <w:rFonts w:ascii="Arial" w:eastAsia="Times New Roman" w:hAnsi="Arial" w:cs="Arial"/>
          <w:sz w:val="24"/>
          <w:szCs w:val="24"/>
        </w:rPr>
        <w:t>The I</w:t>
      </w:r>
      <w:r w:rsidRPr="00ED310C">
        <w:rPr>
          <w:rFonts w:ascii="Arial" w:eastAsia="Times New Roman" w:hAnsi="Arial" w:cs="Arial"/>
          <w:sz w:val="24"/>
          <w:szCs w:val="24"/>
        </w:rPr>
        <w:t>FR</w:t>
      </w:r>
      <w:r w:rsidR="00C34756" w:rsidRPr="00ED310C">
        <w:rPr>
          <w:rFonts w:ascii="Arial" w:eastAsia="Times New Roman" w:hAnsi="Arial" w:cs="Arial"/>
          <w:sz w:val="24"/>
          <w:szCs w:val="24"/>
        </w:rPr>
        <w:t xml:space="preserve"> Panel shall collectively assess requests across </w:t>
      </w:r>
      <w:r w:rsidR="00560C6E" w:rsidRPr="00ED310C">
        <w:rPr>
          <w:rFonts w:ascii="Arial" w:eastAsia="Times New Roman" w:hAnsi="Arial" w:cs="Arial"/>
          <w:sz w:val="24"/>
          <w:szCs w:val="24"/>
        </w:rPr>
        <w:t xml:space="preserve">the </w:t>
      </w:r>
      <w:r w:rsidR="00C34756" w:rsidRPr="00ED310C">
        <w:rPr>
          <w:rFonts w:ascii="Arial" w:eastAsia="Times New Roman" w:hAnsi="Arial" w:cs="Arial"/>
          <w:sz w:val="24"/>
          <w:szCs w:val="24"/>
        </w:rPr>
        <w:t xml:space="preserve">ICB as per Appendix 1. </w:t>
      </w:r>
    </w:p>
    <w:p w14:paraId="288C4DEE" w14:textId="77777777" w:rsidR="00994389" w:rsidRPr="00ED310C" w:rsidRDefault="00994389" w:rsidP="00ED310C">
      <w:pPr>
        <w:pStyle w:val="ListParagraph"/>
        <w:spacing w:after="0" w:line="240" w:lineRule="auto"/>
        <w:rPr>
          <w:rFonts w:ascii="Arial" w:eastAsia="Times New Roman" w:hAnsi="Arial" w:cs="Arial"/>
          <w:sz w:val="24"/>
          <w:szCs w:val="24"/>
        </w:rPr>
      </w:pPr>
    </w:p>
    <w:p w14:paraId="0CC14BB2" w14:textId="3E297A20" w:rsidR="00C34756" w:rsidRPr="00ED310C" w:rsidRDefault="00994389" w:rsidP="00ED310C">
      <w:pPr>
        <w:pStyle w:val="ListParagraph"/>
        <w:numPr>
          <w:ilvl w:val="1"/>
          <w:numId w:val="11"/>
        </w:numPr>
        <w:spacing w:after="0" w:line="240" w:lineRule="auto"/>
        <w:rPr>
          <w:rFonts w:ascii="Arial" w:eastAsia="Times New Roman" w:hAnsi="Arial" w:cs="Arial"/>
          <w:sz w:val="24"/>
          <w:szCs w:val="24"/>
        </w:rPr>
      </w:pPr>
      <w:r w:rsidRPr="00ED310C">
        <w:rPr>
          <w:rFonts w:ascii="Arial" w:eastAsia="Times New Roman" w:hAnsi="Arial" w:cs="Arial"/>
          <w:sz w:val="24"/>
          <w:szCs w:val="24"/>
        </w:rPr>
        <w:t>Each</w:t>
      </w:r>
      <w:r w:rsidR="00C34756" w:rsidRPr="00ED310C">
        <w:rPr>
          <w:rFonts w:ascii="Arial" w:eastAsia="Times New Roman" w:hAnsi="Arial" w:cs="Arial"/>
          <w:sz w:val="24"/>
          <w:szCs w:val="24"/>
        </w:rPr>
        <w:t xml:space="preserve"> Panel will have a membership which comprises:</w:t>
      </w:r>
    </w:p>
    <w:p w14:paraId="48D9AAFF" w14:textId="77777777" w:rsidR="00EE02AC" w:rsidRPr="00ED310C" w:rsidRDefault="00C34756" w:rsidP="00ED310C">
      <w:pPr>
        <w:numPr>
          <w:ilvl w:val="1"/>
          <w:numId w:val="5"/>
        </w:numPr>
        <w:spacing w:after="200" w:line="276" w:lineRule="auto"/>
        <w:contextualSpacing/>
        <w:rPr>
          <w:rFonts w:ascii="Arial" w:eastAsia="Calibri" w:hAnsi="Arial" w:cs="Arial"/>
          <w:sz w:val="24"/>
          <w:szCs w:val="24"/>
        </w:rPr>
      </w:pPr>
      <w:r w:rsidRPr="00ED310C">
        <w:rPr>
          <w:rFonts w:ascii="Arial" w:eastAsia="Calibri" w:hAnsi="Arial" w:cs="Arial"/>
          <w:sz w:val="24"/>
          <w:szCs w:val="24"/>
        </w:rPr>
        <w:t xml:space="preserve">Chair </w:t>
      </w:r>
      <w:r w:rsidR="0004323D" w:rsidRPr="00ED310C">
        <w:rPr>
          <w:rFonts w:ascii="Arial" w:eastAsia="Calibri" w:hAnsi="Arial" w:cs="Arial"/>
          <w:sz w:val="24"/>
          <w:szCs w:val="24"/>
        </w:rPr>
        <w:t>(</w:t>
      </w:r>
      <w:r w:rsidR="0004323D" w:rsidRPr="00ED310C">
        <w:rPr>
          <w:rFonts w:ascii="Arial" w:hAnsi="Arial" w:cs="Arial"/>
          <w:sz w:val="24"/>
          <w:szCs w:val="24"/>
        </w:rPr>
        <w:t>Independent Chair for the IFR Panel)</w:t>
      </w:r>
    </w:p>
    <w:p w14:paraId="4A2A01B8" w14:textId="4BD0BD95" w:rsidR="00EE02AC" w:rsidRPr="00ED310C" w:rsidRDefault="00C34756" w:rsidP="00ED310C">
      <w:pPr>
        <w:numPr>
          <w:ilvl w:val="1"/>
          <w:numId w:val="5"/>
        </w:numPr>
        <w:spacing w:after="200" w:line="276" w:lineRule="auto"/>
        <w:contextualSpacing/>
        <w:rPr>
          <w:rFonts w:ascii="Arial" w:eastAsia="Calibri" w:hAnsi="Arial" w:cs="Arial"/>
          <w:sz w:val="24"/>
          <w:szCs w:val="24"/>
        </w:rPr>
      </w:pPr>
      <w:r w:rsidRPr="00ED310C">
        <w:rPr>
          <w:rFonts w:ascii="Arial" w:eastAsia="Calibri" w:hAnsi="Arial" w:cs="Arial"/>
          <w:sz w:val="24"/>
          <w:szCs w:val="24"/>
        </w:rPr>
        <w:t xml:space="preserve">ICB </w:t>
      </w:r>
      <w:r w:rsidR="00905437" w:rsidRPr="00ED310C">
        <w:rPr>
          <w:rFonts w:ascii="Arial" w:eastAsia="Calibri" w:hAnsi="Arial" w:cs="Arial"/>
          <w:sz w:val="24"/>
          <w:szCs w:val="24"/>
        </w:rPr>
        <w:t>D</w:t>
      </w:r>
      <w:r w:rsidRPr="00ED310C">
        <w:rPr>
          <w:rFonts w:ascii="Arial" w:eastAsia="Calibri" w:hAnsi="Arial" w:cs="Arial"/>
          <w:sz w:val="24"/>
          <w:szCs w:val="24"/>
        </w:rPr>
        <w:t xml:space="preserve">ecision </w:t>
      </w:r>
      <w:r w:rsidR="00905437" w:rsidRPr="00ED310C">
        <w:rPr>
          <w:rFonts w:ascii="Arial" w:eastAsia="Calibri" w:hAnsi="Arial" w:cs="Arial"/>
          <w:sz w:val="24"/>
          <w:szCs w:val="24"/>
        </w:rPr>
        <w:t>M</w:t>
      </w:r>
      <w:r w:rsidRPr="00ED310C">
        <w:rPr>
          <w:rFonts w:ascii="Arial" w:eastAsia="Calibri" w:hAnsi="Arial" w:cs="Arial"/>
          <w:sz w:val="24"/>
          <w:szCs w:val="24"/>
        </w:rPr>
        <w:t>akers</w:t>
      </w:r>
      <w:r w:rsidR="00905437" w:rsidRPr="00ED310C">
        <w:rPr>
          <w:rFonts w:ascii="Arial" w:eastAsia="Calibri" w:hAnsi="Arial" w:cs="Arial"/>
          <w:sz w:val="24"/>
          <w:szCs w:val="24"/>
        </w:rPr>
        <w:t xml:space="preserve"> (DM)</w:t>
      </w:r>
      <w:r w:rsidRPr="00ED310C">
        <w:rPr>
          <w:rFonts w:ascii="Arial" w:eastAsia="Calibri" w:hAnsi="Arial" w:cs="Arial"/>
          <w:sz w:val="24"/>
          <w:szCs w:val="24"/>
        </w:rPr>
        <w:t xml:space="preserve"> </w:t>
      </w:r>
      <w:r w:rsidR="00EE02AC" w:rsidRPr="00ED310C">
        <w:rPr>
          <w:rFonts w:ascii="Arial" w:eastAsia="Calibri" w:hAnsi="Arial" w:cs="Arial"/>
          <w:sz w:val="24"/>
          <w:szCs w:val="24"/>
        </w:rPr>
        <w:t>f</w:t>
      </w:r>
      <w:r w:rsidR="00EE02AC" w:rsidRPr="00ED310C">
        <w:rPr>
          <w:rFonts w:ascii="Arial" w:hAnsi="Arial" w:cs="Arial"/>
          <w:sz w:val="24"/>
          <w:szCs w:val="24"/>
        </w:rPr>
        <w:t>rom the Panel  (</w:t>
      </w:r>
      <w:r w:rsidR="00EE02AC" w:rsidRPr="00ED310C">
        <w:rPr>
          <w:rFonts w:ascii="Arial" w:hAnsi="Arial" w:cs="Arial"/>
          <w:i/>
          <w:sz w:val="24"/>
          <w:szCs w:val="24"/>
        </w:rPr>
        <w:t xml:space="preserve">five nominated from the places making up each Panel. At least three ICB Decision Makers to be in attendance for quoracy). </w:t>
      </w:r>
    </w:p>
    <w:p w14:paraId="28F27B49" w14:textId="77777777" w:rsidR="00EE02AC" w:rsidRPr="00ED310C" w:rsidRDefault="00C34756" w:rsidP="00ED310C">
      <w:pPr>
        <w:numPr>
          <w:ilvl w:val="1"/>
          <w:numId w:val="5"/>
        </w:numPr>
        <w:spacing w:after="200" w:line="276" w:lineRule="auto"/>
        <w:contextualSpacing/>
        <w:rPr>
          <w:rFonts w:ascii="Arial" w:eastAsia="Calibri" w:hAnsi="Arial" w:cs="Arial"/>
          <w:sz w:val="24"/>
          <w:szCs w:val="24"/>
        </w:rPr>
      </w:pPr>
      <w:r w:rsidRPr="00ED310C">
        <w:rPr>
          <w:rFonts w:ascii="Arial" w:eastAsia="Calibri" w:hAnsi="Arial" w:cs="Arial"/>
          <w:sz w:val="24"/>
          <w:szCs w:val="24"/>
        </w:rPr>
        <w:t>Local NECS IFR Administrator</w:t>
      </w:r>
    </w:p>
    <w:p w14:paraId="682BCBE2" w14:textId="0414F0BD" w:rsidR="00EE02AC" w:rsidRPr="00ED310C" w:rsidRDefault="00EE02AC" w:rsidP="00ED310C">
      <w:pPr>
        <w:numPr>
          <w:ilvl w:val="1"/>
          <w:numId w:val="5"/>
        </w:numPr>
        <w:spacing w:after="200" w:line="276" w:lineRule="auto"/>
        <w:contextualSpacing/>
        <w:rPr>
          <w:rFonts w:ascii="Arial" w:eastAsia="Calibri" w:hAnsi="Arial" w:cs="Arial"/>
          <w:sz w:val="24"/>
          <w:szCs w:val="24"/>
        </w:rPr>
      </w:pPr>
      <w:r w:rsidRPr="00ED310C">
        <w:rPr>
          <w:rFonts w:ascii="Arial" w:hAnsi="Arial" w:cs="Arial"/>
          <w:sz w:val="24"/>
          <w:szCs w:val="24"/>
        </w:rPr>
        <w:t>Specialist public health advisor from the respective areas (in attendance to offer advice and technical support).</w:t>
      </w:r>
    </w:p>
    <w:p w14:paraId="16D97677" w14:textId="77777777" w:rsidR="00C34756" w:rsidRPr="00ED310C" w:rsidRDefault="00C34756" w:rsidP="00ED310C">
      <w:pPr>
        <w:spacing w:after="200" w:line="276" w:lineRule="auto"/>
        <w:ind w:left="1080"/>
        <w:contextualSpacing/>
        <w:rPr>
          <w:rFonts w:ascii="Arial" w:eastAsia="Calibri" w:hAnsi="Arial" w:cs="Arial"/>
          <w:i/>
          <w:sz w:val="24"/>
          <w:szCs w:val="24"/>
        </w:rPr>
      </w:pPr>
    </w:p>
    <w:p w14:paraId="2FA266DB" w14:textId="77777777" w:rsidR="00C34756" w:rsidRPr="00ED310C" w:rsidRDefault="00C34756" w:rsidP="00ED310C">
      <w:pPr>
        <w:spacing w:after="200" w:line="276" w:lineRule="auto"/>
        <w:ind w:left="720"/>
        <w:contextualSpacing/>
        <w:rPr>
          <w:rFonts w:ascii="Arial" w:eastAsia="Calibri" w:hAnsi="Arial" w:cs="Arial"/>
          <w:sz w:val="24"/>
          <w:szCs w:val="24"/>
        </w:rPr>
      </w:pPr>
      <w:r w:rsidRPr="00ED310C">
        <w:rPr>
          <w:rFonts w:ascii="Arial" w:eastAsia="Calibri" w:hAnsi="Arial" w:cs="Arial"/>
          <w:sz w:val="24"/>
          <w:szCs w:val="24"/>
        </w:rPr>
        <w:t xml:space="preserve">Additional Specialist Advisors </w:t>
      </w:r>
    </w:p>
    <w:p w14:paraId="0450BF2C" w14:textId="77777777" w:rsidR="00C34756" w:rsidRPr="00ED310C" w:rsidRDefault="00C34756" w:rsidP="00ED310C">
      <w:pPr>
        <w:spacing w:after="200" w:line="276" w:lineRule="auto"/>
        <w:ind w:left="720"/>
        <w:contextualSpacing/>
        <w:rPr>
          <w:rFonts w:ascii="Arial" w:eastAsia="Calibri" w:hAnsi="Arial" w:cs="Arial"/>
          <w:sz w:val="24"/>
          <w:szCs w:val="24"/>
        </w:rPr>
      </w:pPr>
      <w:r w:rsidRPr="00ED310C">
        <w:rPr>
          <w:rFonts w:ascii="Arial" w:eastAsia="Calibri" w:hAnsi="Arial" w:cs="Arial"/>
          <w:sz w:val="24"/>
          <w:szCs w:val="24"/>
        </w:rPr>
        <w:t xml:space="preserve">The following are specialist advisors to the Panel and can </w:t>
      </w:r>
      <w:proofErr w:type="gramStart"/>
      <w:r w:rsidRPr="00ED310C">
        <w:rPr>
          <w:rFonts w:ascii="Arial" w:eastAsia="Calibri" w:hAnsi="Arial" w:cs="Arial"/>
          <w:sz w:val="24"/>
          <w:szCs w:val="24"/>
        </w:rPr>
        <w:t>be in attendance at</w:t>
      </w:r>
      <w:proofErr w:type="gramEnd"/>
      <w:r w:rsidRPr="00ED310C">
        <w:rPr>
          <w:rFonts w:ascii="Arial" w:eastAsia="Calibri" w:hAnsi="Arial" w:cs="Arial"/>
          <w:sz w:val="24"/>
          <w:szCs w:val="24"/>
        </w:rPr>
        <w:t xml:space="preserve"> Panel to offer advice and technical support as and when necessary.</w:t>
      </w:r>
    </w:p>
    <w:p w14:paraId="28C2A5C5" w14:textId="77777777" w:rsidR="00C34756" w:rsidRPr="00ED310C" w:rsidRDefault="00C34756" w:rsidP="00ED310C">
      <w:pPr>
        <w:numPr>
          <w:ilvl w:val="1"/>
          <w:numId w:val="5"/>
        </w:numPr>
        <w:spacing w:after="200" w:line="276" w:lineRule="auto"/>
        <w:contextualSpacing/>
        <w:rPr>
          <w:rFonts w:ascii="Arial" w:eastAsia="Calibri" w:hAnsi="Arial" w:cs="Arial"/>
          <w:sz w:val="24"/>
          <w:szCs w:val="24"/>
        </w:rPr>
      </w:pPr>
      <w:r w:rsidRPr="00ED310C">
        <w:rPr>
          <w:rFonts w:ascii="Arial" w:eastAsia="Calibri" w:hAnsi="Arial" w:cs="Arial"/>
          <w:sz w:val="24"/>
          <w:szCs w:val="24"/>
        </w:rPr>
        <w:t xml:space="preserve">Contracting/Commissioning representative </w:t>
      </w:r>
    </w:p>
    <w:p w14:paraId="4E5E458A" w14:textId="77777777" w:rsidR="00C34756" w:rsidRPr="00ED310C" w:rsidRDefault="00C34756" w:rsidP="00ED310C">
      <w:pPr>
        <w:numPr>
          <w:ilvl w:val="1"/>
          <w:numId w:val="5"/>
        </w:numPr>
        <w:spacing w:after="200" w:line="276" w:lineRule="auto"/>
        <w:contextualSpacing/>
        <w:rPr>
          <w:rFonts w:ascii="Arial" w:eastAsia="Calibri" w:hAnsi="Arial" w:cs="Arial"/>
          <w:sz w:val="24"/>
          <w:szCs w:val="24"/>
        </w:rPr>
      </w:pPr>
      <w:r w:rsidRPr="00ED310C">
        <w:rPr>
          <w:rFonts w:ascii="Arial" w:eastAsia="Calibri" w:hAnsi="Arial" w:cs="Arial"/>
          <w:sz w:val="24"/>
          <w:szCs w:val="24"/>
        </w:rPr>
        <w:t>Medicines Management representative</w:t>
      </w:r>
    </w:p>
    <w:p w14:paraId="44A94DF4" w14:textId="77777777" w:rsidR="008F6AF8" w:rsidRPr="00ED310C" w:rsidRDefault="00C34756" w:rsidP="00ED310C">
      <w:pPr>
        <w:numPr>
          <w:ilvl w:val="1"/>
          <w:numId w:val="5"/>
        </w:numPr>
        <w:spacing w:after="200" w:line="276" w:lineRule="auto"/>
        <w:contextualSpacing/>
        <w:rPr>
          <w:rFonts w:ascii="Arial" w:eastAsia="Calibri" w:hAnsi="Arial" w:cs="Arial"/>
          <w:sz w:val="24"/>
          <w:szCs w:val="24"/>
        </w:rPr>
      </w:pPr>
      <w:r w:rsidRPr="00ED310C">
        <w:rPr>
          <w:rFonts w:ascii="Arial" w:eastAsia="Calibri" w:hAnsi="Arial" w:cs="Arial"/>
          <w:sz w:val="24"/>
          <w:szCs w:val="24"/>
        </w:rPr>
        <w:t>Mental Health and Learning Disabilities representative</w:t>
      </w:r>
    </w:p>
    <w:p w14:paraId="119EAA35" w14:textId="68267170" w:rsidR="00C34756" w:rsidRPr="00ED310C" w:rsidRDefault="008F6AF8" w:rsidP="00ED310C">
      <w:pPr>
        <w:numPr>
          <w:ilvl w:val="1"/>
          <w:numId w:val="5"/>
        </w:numPr>
        <w:spacing w:after="200" w:line="276" w:lineRule="auto"/>
        <w:contextualSpacing/>
        <w:rPr>
          <w:rFonts w:ascii="Arial" w:eastAsia="Calibri" w:hAnsi="Arial" w:cs="Arial"/>
          <w:sz w:val="24"/>
          <w:szCs w:val="24"/>
        </w:rPr>
      </w:pPr>
      <w:r w:rsidRPr="00ED310C">
        <w:rPr>
          <w:rFonts w:ascii="Arial" w:eastAsia="Calibri" w:hAnsi="Arial" w:cs="Arial"/>
          <w:sz w:val="24"/>
          <w:szCs w:val="24"/>
        </w:rPr>
        <w:t>Any other specialist deemed appropriate for a given case.</w:t>
      </w:r>
    </w:p>
    <w:p w14:paraId="0EF47C63" w14:textId="77777777" w:rsidR="00C34756" w:rsidRPr="00ED310C" w:rsidRDefault="00C34756" w:rsidP="00ED310C">
      <w:pPr>
        <w:spacing w:after="200" w:line="276" w:lineRule="auto"/>
        <w:ind w:left="1440"/>
        <w:contextualSpacing/>
        <w:rPr>
          <w:rFonts w:ascii="Arial" w:eastAsia="Calibri" w:hAnsi="Arial" w:cs="Arial"/>
          <w:sz w:val="24"/>
          <w:szCs w:val="24"/>
        </w:rPr>
      </w:pPr>
    </w:p>
    <w:p w14:paraId="4D93CF19" w14:textId="77777777" w:rsidR="00C34756" w:rsidRPr="00ED310C" w:rsidRDefault="00C34756" w:rsidP="00ED310C">
      <w:pPr>
        <w:spacing w:after="0" w:line="240" w:lineRule="auto"/>
        <w:rPr>
          <w:rFonts w:ascii="Arial" w:eastAsia="Times New Roman" w:hAnsi="Arial" w:cs="Arial"/>
          <w:sz w:val="24"/>
          <w:szCs w:val="24"/>
        </w:rPr>
      </w:pPr>
    </w:p>
    <w:p w14:paraId="3A7CDFDA" w14:textId="30DAA79A" w:rsidR="00C34756" w:rsidRPr="00ED310C" w:rsidRDefault="00C34756" w:rsidP="00ED310C">
      <w:pPr>
        <w:pStyle w:val="ListParagraph"/>
        <w:numPr>
          <w:ilvl w:val="0"/>
          <w:numId w:val="11"/>
        </w:numPr>
        <w:spacing w:after="0" w:line="240" w:lineRule="auto"/>
        <w:ind w:left="709" w:hanging="709"/>
        <w:rPr>
          <w:rFonts w:ascii="Arial" w:eastAsia="Times New Roman" w:hAnsi="Arial" w:cs="Arial"/>
          <w:b/>
          <w:color w:val="5B9BD5" w:themeColor="accent5"/>
          <w:sz w:val="24"/>
          <w:szCs w:val="24"/>
        </w:rPr>
      </w:pPr>
      <w:r w:rsidRPr="00ED310C">
        <w:rPr>
          <w:rFonts w:ascii="Arial" w:eastAsia="Times New Roman" w:hAnsi="Arial" w:cs="Arial"/>
          <w:b/>
          <w:color w:val="5B9BD5" w:themeColor="accent5"/>
          <w:sz w:val="24"/>
          <w:szCs w:val="24"/>
        </w:rPr>
        <w:t xml:space="preserve">Quorum </w:t>
      </w:r>
    </w:p>
    <w:p w14:paraId="63A48C01" w14:textId="77777777" w:rsidR="00C34756" w:rsidRPr="00ED310C" w:rsidRDefault="00C34756" w:rsidP="00ED310C">
      <w:pPr>
        <w:spacing w:after="0" w:line="240" w:lineRule="auto"/>
        <w:ind w:left="720" w:hanging="720"/>
        <w:rPr>
          <w:rFonts w:ascii="Arial" w:eastAsia="Times New Roman" w:hAnsi="Arial" w:cs="Arial"/>
          <w:b/>
          <w:sz w:val="24"/>
          <w:szCs w:val="24"/>
        </w:rPr>
      </w:pPr>
    </w:p>
    <w:p w14:paraId="297DFEF9" w14:textId="29967716" w:rsidR="009403B7" w:rsidRPr="00ED310C" w:rsidRDefault="00C34756" w:rsidP="00ED310C">
      <w:pPr>
        <w:pStyle w:val="ListParagraph"/>
        <w:numPr>
          <w:ilvl w:val="1"/>
          <w:numId w:val="11"/>
        </w:numPr>
        <w:spacing w:after="0" w:line="240" w:lineRule="auto"/>
        <w:rPr>
          <w:rFonts w:ascii="Arial" w:eastAsia="Calibri" w:hAnsi="Arial" w:cs="Arial"/>
          <w:sz w:val="24"/>
          <w:szCs w:val="24"/>
        </w:rPr>
      </w:pPr>
      <w:bookmarkStart w:id="0" w:name="_Hlk120292155"/>
      <w:r w:rsidRPr="00ED310C">
        <w:rPr>
          <w:rFonts w:ascii="Arial" w:eastAsia="Calibri" w:hAnsi="Arial" w:cs="Arial"/>
          <w:sz w:val="24"/>
          <w:szCs w:val="24"/>
        </w:rPr>
        <w:t xml:space="preserve">No business shall be transacted at a meeting unless at least a Chair </w:t>
      </w:r>
      <w:r w:rsidR="00CC6BF2" w:rsidRPr="00ED310C">
        <w:rPr>
          <w:rFonts w:ascii="Arial" w:eastAsia="Calibri" w:hAnsi="Arial" w:cs="Arial"/>
          <w:sz w:val="24"/>
          <w:szCs w:val="24"/>
        </w:rPr>
        <w:t xml:space="preserve">(or nominated deputy) </w:t>
      </w:r>
      <w:r w:rsidRPr="00ED310C">
        <w:rPr>
          <w:rFonts w:ascii="Arial" w:eastAsia="Calibri" w:hAnsi="Arial" w:cs="Arial"/>
          <w:sz w:val="24"/>
          <w:szCs w:val="24"/>
        </w:rPr>
        <w:t xml:space="preserve">and at least three decision makers are available to attend </w:t>
      </w:r>
      <w:r w:rsidRPr="00ED310C">
        <w:rPr>
          <w:rFonts w:ascii="Arial" w:eastAsia="Calibri" w:hAnsi="Arial" w:cs="Arial"/>
          <w:sz w:val="24"/>
          <w:szCs w:val="24"/>
        </w:rPr>
        <w:lastRenderedPageBreak/>
        <w:t>the IFR Panel. The IFR Admin must also be in attendance and will support the presentation of cases where required and take notes of each meeting.</w:t>
      </w:r>
      <w:bookmarkEnd w:id="0"/>
    </w:p>
    <w:p w14:paraId="04EF541A" w14:textId="77777777" w:rsidR="009403B7" w:rsidRPr="00ED310C" w:rsidRDefault="009403B7" w:rsidP="00ED310C">
      <w:pPr>
        <w:pStyle w:val="ListParagraph"/>
        <w:spacing w:after="0" w:line="240" w:lineRule="auto"/>
        <w:rPr>
          <w:rFonts w:ascii="Arial" w:eastAsia="Calibri" w:hAnsi="Arial" w:cs="Arial"/>
          <w:sz w:val="24"/>
          <w:szCs w:val="24"/>
        </w:rPr>
      </w:pPr>
    </w:p>
    <w:p w14:paraId="11EB3E31" w14:textId="42216ACA" w:rsidR="00636853" w:rsidRPr="00ED310C" w:rsidRDefault="00C34756" w:rsidP="00ED310C">
      <w:pPr>
        <w:pStyle w:val="ListParagraph"/>
        <w:numPr>
          <w:ilvl w:val="1"/>
          <w:numId w:val="11"/>
        </w:numPr>
        <w:spacing w:after="0" w:line="240" w:lineRule="auto"/>
        <w:rPr>
          <w:rFonts w:ascii="Arial" w:eastAsia="Calibri" w:hAnsi="Arial" w:cs="Arial"/>
          <w:sz w:val="24"/>
          <w:szCs w:val="24"/>
        </w:rPr>
      </w:pPr>
      <w:r w:rsidRPr="00ED310C">
        <w:rPr>
          <w:rFonts w:ascii="Arial" w:eastAsia="Calibri" w:hAnsi="Arial" w:cs="Arial"/>
          <w:sz w:val="24"/>
          <w:szCs w:val="24"/>
        </w:rPr>
        <w:t>If the Chair or a panel member has been disqualified from participating in the discussion on any matter and / or from voting on any resolution by reason of a declaration of a conflict of interest that person shall no longer count towards the quorum.  If a quorum is then not available for the discussion and / or the passing of a resolution on any matter, that matter may not be discussed further or voted upon at that meeting.  Such a position shall be recorded in the minutes of the meeting.  The meeting must then proceed to the next business.  Consideration/decisions can be deferred to the next meeting or, in urgent circumstances, be considered via an extraordinary meeting if required.</w:t>
      </w:r>
    </w:p>
    <w:p w14:paraId="67E3235F" w14:textId="77777777" w:rsidR="00636853" w:rsidRPr="00ED310C" w:rsidRDefault="00636853" w:rsidP="00ED310C">
      <w:pPr>
        <w:spacing w:after="0" w:line="240" w:lineRule="auto"/>
        <w:rPr>
          <w:rFonts w:ascii="Arial" w:eastAsia="Times New Roman" w:hAnsi="Arial" w:cs="Arial"/>
          <w:sz w:val="24"/>
          <w:szCs w:val="24"/>
        </w:rPr>
      </w:pPr>
    </w:p>
    <w:p w14:paraId="6964694F" w14:textId="142CBC67" w:rsidR="00C34756" w:rsidRPr="00ED310C" w:rsidRDefault="00636853" w:rsidP="00ED310C">
      <w:pPr>
        <w:pStyle w:val="ListParagraph"/>
        <w:numPr>
          <w:ilvl w:val="1"/>
          <w:numId w:val="11"/>
        </w:numPr>
        <w:spacing w:after="0" w:line="240" w:lineRule="auto"/>
        <w:rPr>
          <w:rFonts w:ascii="Arial" w:eastAsia="Calibri" w:hAnsi="Arial" w:cs="Arial"/>
          <w:sz w:val="24"/>
          <w:szCs w:val="24"/>
        </w:rPr>
      </w:pPr>
      <w:bookmarkStart w:id="1" w:name="_Hlk120806484"/>
      <w:r w:rsidRPr="00ED310C">
        <w:rPr>
          <w:rFonts w:ascii="Arial" w:eastAsia="Times New Roman" w:hAnsi="Arial" w:cs="Arial"/>
          <w:sz w:val="24"/>
          <w:szCs w:val="24"/>
        </w:rPr>
        <w:t xml:space="preserve">Panels will generally be expected to reach consensus decisions on these matters, but in exceptional cases a majority vote of Panel members may be required </w:t>
      </w:r>
      <w:proofErr w:type="gramStart"/>
      <w:r w:rsidRPr="00ED310C">
        <w:rPr>
          <w:rFonts w:ascii="Arial" w:eastAsia="Times New Roman" w:hAnsi="Arial" w:cs="Arial"/>
          <w:sz w:val="24"/>
          <w:szCs w:val="24"/>
        </w:rPr>
        <w:t>in order to</w:t>
      </w:r>
      <w:proofErr w:type="gramEnd"/>
      <w:r w:rsidRPr="00ED310C">
        <w:rPr>
          <w:rFonts w:ascii="Arial" w:eastAsia="Times New Roman" w:hAnsi="Arial" w:cs="Arial"/>
          <w:sz w:val="24"/>
          <w:szCs w:val="24"/>
        </w:rPr>
        <w:t xml:space="preserve"> make a decision. </w:t>
      </w:r>
      <w:r w:rsidRPr="00ED310C">
        <w:rPr>
          <w:rFonts w:ascii="Arial" w:eastAsia="Calibri" w:hAnsi="Arial" w:cs="Arial"/>
          <w:sz w:val="24"/>
          <w:szCs w:val="24"/>
        </w:rPr>
        <w:t xml:space="preserve">The Chair of the meeting is independent and non-voting, therefore in the event consensus cannot be reached the DM not present will be asked to vote out with of the meeting. </w:t>
      </w:r>
    </w:p>
    <w:bookmarkEnd w:id="1"/>
    <w:p w14:paraId="13448680" w14:textId="77777777" w:rsidR="00636853" w:rsidRPr="00ED310C" w:rsidRDefault="00636853" w:rsidP="00ED310C">
      <w:pPr>
        <w:spacing w:after="0" w:line="240" w:lineRule="auto"/>
        <w:rPr>
          <w:rFonts w:ascii="Arial" w:eastAsia="Calibri" w:hAnsi="Arial" w:cs="Arial"/>
          <w:sz w:val="24"/>
          <w:szCs w:val="24"/>
        </w:rPr>
      </w:pPr>
    </w:p>
    <w:p w14:paraId="4C28EA11" w14:textId="71F633E5" w:rsidR="00C34756" w:rsidRPr="00ED310C" w:rsidRDefault="00C34756" w:rsidP="00ED310C">
      <w:pPr>
        <w:pStyle w:val="ListParagraph"/>
        <w:numPr>
          <w:ilvl w:val="0"/>
          <w:numId w:val="11"/>
        </w:numPr>
        <w:spacing w:after="0" w:line="240" w:lineRule="auto"/>
        <w:ind w:left="709" w:hanging="709"/>
        <w:rPr>
          <w:rFonts w:ascii="Arial" w:eastAsia="Times New Roman" w:hAnsi="Arial" w:cs="Arial"/>
          <w:b/>
          <w:color w:val="5B9BD5" w:themeColor="accent5"/>
          <w:sz w:val="24"/>
          <w:szCs w:val="24"/>
        </w:rPr>
      </w:pPr>
      <w:r w:rsidRPr="00ED310C">
        <w:rPr>
          <w:rFonts w:ascii="Arial" w:eastAsia="Times New Roman" w:hAnsi="Arial" w:cs="Arial"/>
          <w:b/>
          <w:color w:val="5B9BD5" w:themeColor="accent5"/>
          <w:sz w:val="24"/>
          <w:szCs w:val="24"/>
        </w:rPr>
        <w:t>Frequency of meetings</w:t>
      </w:r>
    </w:p>
    <w:p w14:paraId="58A87D5E" w14:textId="77777777" w:rsidR="00C34756" w:rsidRPr="00ED310C" w:rsidRDefault="00C34756" w:rsidP="00ED310C">
      <w:pPr>
        <w:spacing w:after="0" w:line="240" w:lineRule="auto"/>
        <w:ind w:left="360"/>
        <w:rPr>
          <w:rFonts w:ascii="Arial" w:eastAsia="Times New Roman" w:hAnsi="Arial" w:cs="Arial"/>
          <w:b/>
          <w:sz w:val="24"/>
          <w:szCs w:val="24"/>
        </w:rPr>
      </w:pPr>
    </w:p>
    <w:p w14:paraId="52DE6E44" w14:textId="6C683BCD" w:rsidR="00C34756" w:rsidRPr="00ED310C" w:rsidRDefault="00C34756" w:rsidP="00ED310C">
      <w:pPr>
        <w:pStyle w:val="ListParagraph"/>
        <w:numPr>
          <w:ilvl w:val="1"/>
          <w:numId w:val="11"/>
        </w:numPr>
        <w:spacing w:after="0" w:line="240" w:lineRule="auto"/>
        <w:rPr>
          <w:rFonts w:ascii="Arial" w:eastAsia="Times New Roman" w:hAnsi="Arial" w:cs="Arial"/>
          <w:sz w:val="24"/>
          <w:szCs w:val="24"/>
        </w:rPr>
      </w:pPr>
      <w:r w:rsidRPr="00ED310C">
        <w:rPr>
          <w:rFonts w:ascii="Arial" w:eastAsia="Times New Roman" w:hAnsi="Arial" w:cs="Arial"/>
          <w:sz w:val="24"/>
          <w:szCs w:val="24"/>
        </w:rPr>
        <w:t xml:space="preserve">Meetings will be convened monthly, at a time to be agreed, with the ability to call an extra Panel in the event of a backlog of cases or a requirement for an urgent decision (as outlined in </w:t>
      </w:r>
      <w:r w:rsidR="00994389" w:rsidRPr="00ED310C">
        <w:rPr>
          <w:rFonts w:ascii="Arial" w:eastAsia="Times New Roman" w:hAnsi="Arial" w:cs="Arial"/>
          <w:sz w:val="24"/>
          <w:szCs w:val="24"/>
        </w:rPr>
        <w:t xml:space="preserve">section </w:t>
      </w:r>
      <w:r w:rsidR="009403B7" w:rsidRPr="00ED310C">
        <w:rPr>
          <w:rFonts w:ascii="Arial" w:eastAsia="Times New Roman" w:hAnsi="Arial" w:cs="Arial"/>
          <w:sz w:val="24"/>
          <w:szCs w:val="24"/>
        </w:rPr>
        <w:t>6</w:t>
      </w:r>
      <w:r w:rsidRPr="00ED310C">
        <w:rPr>
          <w:rFonts w:ascii="Arial" w:eastAsia="Times New Roman" w:hAnsi="Arial" w:cs="Arial"/>
          <w:sz w:val="24"/>
          <w:szCs w:val="24"/>
        </w:rPr>
        <w:t xml:space="preserve">) or stand down a Panel in the event of no cases. This will be reviewed in the light of the number of applications received and the development of protocols which define criteria for approving or rejecting requests. </w:t>
      </w:r>
    </w:p>
    <w:p w14:paraId="3A390EDB" w14:textId="77777777" w:rsidR="00C34756" w:rsidRPr="00ED310C" w:rsidRDefault="00C34756" w:rsidP="00ED310C">
      <w:pPr>
        <w:spacing w:after="0" w:line="240" w:lineRule="auto"/>
        <w:ind w:left="709" w:hanging="709"/>
        <w:rPr>
          <w:rFonts w:ascii="Arial" w:eastAsia="Times New Roman" w:hAnsi="Arial" w:cs="Arial"/>
          <w:sz w:val="24"/>
          <w:szCs w:val="24"/>
        </w:rPr>
      </w:pPr>
    </w:p>
    <w:p w14:paraId="39FBAD78" w14:textId="41B1E1F5" w:rsidR="00C34756" w:rsidRPr="00ED310C" w:rsidRDefault="00C34756" w:rsidP="00ED310C">
      <w:pPr>
        <w:pStyle w:val="ListParagraph"/>
        <w:numPr>
          <w:ilvl w:val="1"/>
          <w:numId w:val="11"/>
        </w:numPr>
        <w:spacing w:after="0" w:line="240" w:lineRule="auto"/>
        <w:rPr>
          <w:rFonts w:ascii="Arial" w:eastAsia="Times New Roman" w:hAnsi="Arial" w:cs="Arial"/>
          <w:sz w:val="24"/>
          <w:szCs w:val="24"/>
        </w:rPr>
      </w:pPr>
      <w:r w:rsidRPr="00ED310C">
        <w:rPr>
          <w:rFonts w:ascii="Arial" w:eastAsia="Times New Roman" w:hAnsi="Arial" w:cs="Arial"/>
          <w:sz w:val="24"/>
          <w:szCs w:val="24"/>
        </w:rPr>
        <w:t>Two Panels will be held per month, a North and a South Panel (as outlined in appendix one).</w:t>
      </w:r>
    </w:p>
    <w:p w14:paraId="218B5E50" w14:textId="77777777" w:rsidR="00382000" w:rsidRPr="00ED310C" w:rsidRDefault="00382000" w:rsidP="00ED310C">
      <w:pPr>
        <w:spacing w:after="0" w:line="240" w:lineRule="auto"/>
        <w:rPr>
          <w:rFonts w:ascii="Arial" w:eastAsia="Times New Roman" w:hAnsi="Arial" w:cs="Arial"/>
          <w:b/>
          <w:sz w:val="24"/>
          <w:szCs w:val="24"/>
        </w:rPr>
      </w:pPr>
    </w:p>
    <w:p w14:paraId="1D86F5E8" w14:textId="209057FC" w:rsidR="00C34756" w:rsidRPr="00ED310C" w:rsidRDefault="00C34756" w:rsidP="00ED310C">
      <w:pPr>
        <w:pStyle w:val="ListParagraph"/>
        <w:numPr>
          <w:ilvl w:val="0"/>
          <w:numId w:val="13"/>
        </w:numPr>
        <w:spacing w:after="0" w:line="240" w:lineRule="auto"/>
        <w:ind w:left="709" w:hanging="709"/>
        <w:rPr>
          <w:rFonts w:ascii="Arial" w:eastAsia="Times New Roman" w:hAnsi="Arial" w:cs="Arial"/>
          <w:b/>
          <w:color w:val="5B9BD5" w:themeColor="accent5"/>
          <w:sz w:val="24"/>
          <w:szCs w:val="24"/>
        </w:rPr>
      </w:pPr>
      <w:r w:rsidRPr="00ED310C">
        <w:rPr>
          <w:rFonts w:ascii="Arial" w:eastAsia="Times New Roman" w:hAnsi="Arial" w:cs="Arial"/>
          <w:b/>
          <w:color w:val="5B9BD5" w:themeColor="accent5"/>
          <w:sz w:val="24"/>
          <w:szCs w:val="24"/>
        </w:rPr>
        <w:t>Urgent Requests</w:t>
      </w:r>
    </w:p>
    <w:p w14:paraId="5D9477A2" w14:textId="77777777" w:rsidR="00C34756" w:rsidRPr="00ED310C" w:rsidRDefault="00C34756" w:rsidP="00ED310C">
      <w:pPr>
        <w:spacing w:after="0" w:line="240" w:lineRule="auto"/>
        <w:ind w:left="360"/>
        <w:rPr>
          <w:rFonts w:ascii="Arial" w:eastAsia="Times New Roman" w:hAnsi="Arial" w:cs="Arial"/>
          <w:sz w:val="24"/>
          <w:szCs w:val="24"/>
        </w:rPr>
      </w:pPr>
    </w:p>
    <w:p w14:paraId="18E3AF2F" w14:textId="71C44BED" w:rsidR="00382000" w:rsidRPr="00ED310C" w:rsidRDefault="00EE02AC" w:rsidP="00ED310C">
      <w:pPr>
        <w:pStyle w:val="ListParagraph"/>
        <w:numPr>
          <w:ilvl w:val="1"/>
          <w:numId w:val="13"/>
        </w:numPr>
        <w:spacing w:after="0" w:line="240" w:lineRule="auto"/>
        <w:ind w:left="709"/>
        <w:rPr>
          <w:rFonts w:ascii="Arial" w:eastAsia="Times New Roman" w:hAnsi="Arial" w:cs="Arial"/>
          <w:sz w:val="24"/>
          <w:szCs w:val="24"/>
        </w:rPr>
      </w:pPr>
      <w:r w:rsidRPr="00ED310C">
        <w:rPr>
          <w:rFonts w:ascii="Arial" w:eastAsia="Arial" w:hAnsi="Arial" w:cs="Arial"/>
          <w:color w:val="000000"/>
          <w:sz w:val="24"/>
          <w:szCs w:val="24"/>
          <w:lang w:eastAsia="en-GB" w:bidi="en-GB"/>
        </w:rPr>
        <w:t xml:space="preserve">In the case of urgent clinical need or a risk to patient safety the DM </w:t>
      </w:r>
      <w:proofErr w:type="gramStart"/>
      <w:r w:rsidRPr="00ED310C">
        <w:rPr>
          <w:rFonts w:ascii="Arial" w:eastAsia="Arial" w:hAnsi="Arial" w:cs="Arial"/>
          <w:color w:val="000000"/>
          <w:sz w:val="24"/>
          <w:szCs w:val="24"/>
          <w:lang w:eastAsia="en-GB" w:bidi="en-GB"/>
        </w:rPr>
        <w:t>is able to</w:t>
      </w:r>
      <w:proofErr w:type="gramEnd"/>
      <w:r w:rsidRPr="00ED310C">
        <w:rPr>
          <w:rFonts w:ascii="Arial" w:eastAsia="Arial" w:hAnsi="Arial" w:cs="Arial"/>
          <w:color w:val="000000"/>
          <w:sz w:val="24"/>
          <w:szCs w:val="24"/>
          <w:lang w:eastAsia="en-GB" w:bidi="en-GB"/>
        </w:rPr>
        <w:t xml:space="preserve"> make a timely decision to avoid inappropriate delay.  </w:t>
      </w:r>
    </w:p>
    <w:p w14:paraId="12A1C999" w14:textId="77777777" w:rsidR="00382000" w:rsidRPr="00ED310C" w:rsidRDefault="00382000" w:rsidP="00ED310C">
      <w:pPr>
        <w:pStyle w:val="ListParagraph"/>
        <w:spacing w:after="0" w:line="240" w:lineRule="auto"/>
        <w:ind w:left="709"/>
        <w:rPr>
          <w:rFonts w:ascii="Arial" w:eastAsia="Times New Roman" w:hAnsi="Arial" w:cs="Arial"/>
          <w:sz w:val="24"/>
          <w:szCs w:val="24"/>
        </w:rPr>
      </w:pPr>
    </w:p>
    <w:p w14:paraId="52FCDB26" w14:textId="6FC1991C" w:rsidR="00382000" w:rsidRPr="00ED310C" w:rsidRDefault="00C34756" w:rsidP="00ED310C">
      <w:pPr>
        <w:pStyle w:val="ListParagraph"/>
        <w:numPr>
          <w:ilvl w:val="1"/>
          <w:numId w:val="13"/>
        </w:numPr>
        <w:spacing w:after="0" w:line="240" w:lineRule="auto"/>
        <w:ind w:left="709"/>
        <w:rPr>
          <w:rFonts w:ascii="Arial" w:eastAsia="Times New Roman" w:hAnsi="Arial" w:cs="Arial"/>
          <w:sz w:val="24"/>
          <w:szCs w:val="24"/>
        </w:rPr>
      </w:pPr>
      <w:r w:rsidRPr="00ED310C">
        <w:rPr>
          <w:rFonts w:ascii="Arial" w:eastAsia="Times New Roman" w:hAnsi="Arial" w:cs="Arial"/>
          <w:sz w:val="24"/>
          <w:szCs w:val="24"/>
        </w:rPr>
        <w:t xml:space="preserve">If an urgent </w:t>
      </w:r>
      <w:r w:rsidR="0004323D" w:rsidRPr="00ED310C">
        <w:rPr>
          <w:rFonts w:ascii="Arial" w:eastAsia="Times New Roman" w:hAnsi="Arial" w:cs="Arial"/>
          <w:sz w:val="24"/>
          <w:szCs w:val="24"/>
        </w:rPr>
        <w:t xml:space="preserve">Panel </w:t>
      </w:r>
      <w:r w:rsidRPr="00ED310C">
        <w:rPr>
          <w:rFonts w:ascii="Arial" w:eastAsia="Times New Roman" w:hAnsi="Arial" w:cs="Arial"/>
          <w:sz w:val="24"/>
          <w:szCs w:val="24"/>
        </w:rPr>
        <w:t>decision is required outside of a scheduled meeting and the request cannot be heard by the neighbouring</w:t>
      </w:r>
      <w:r w:rsidR="0004323D" w:rsidRPr="00ED310C">
        <w:rPr>
          <w:rFonts w:ascii="Arial" w:eastAsia="Times New Roman" w:hAnsi="Arial" w:cs="Arial"/>
          <w:sz w:val="24"/>
          <w:szCs w:val="24"/>
        </w:rPr>
        <w:t xml:space="preserve"> ICB</w:t>
      </w:r>
      <w:r w:rsidRPr="00ED310C">
        <w:rPr>
          <w:rFonts w:ascii="Arial" w:eastAsia="Times New Roman" w:hAnsi="Arial" w:cs="Arial"/>
          <w:sz w:val="24"/>
          <w:szCs w:val="24"/>
        </w:rPr>
        <w:t xml:space="preserve"> panel or an exceptional Panel cannot be convened, the application information will be communicated to members of the Panel via secure e-mail.</w:t>
      </w:r>
      <w:bookmarkStart w:id="2" w:name="_Hlk88822743"/>
    </w:p>
    <w:p w14:paraId="49701360" w14:textId="77777777" w:rsidR="00382000" w:rsidRPr="00ED310C" w:rsidRDefault="00382000" w:rsidP="00ED310C">
      <w:pPr>
        <w:pStyle w:val="ListParagraph"/>
        <w:rPr>
          <w:rFonts w:ascii="Arial" w:eastAsia="Times New Roman" w:hAnsi="Arial" w:cs="Arial"/>
          <w:sz w:val="24"/>
          <w:szCs w:val="24"/>
        </w:rPr>
      </w:pPr>
    </w:p>
    <w:p w14:paraId="66629E9D" w14:textId="77777777" w:rsidR="000F004E" w:rsidRPr="00ED310C" w:rsidRDefault="00C34756" w:rsidP="00ED310C">
      <w:pPr>
        <w:pStyle w:val="ListParagraph"/>
        <w:numPr>
          <w:ilvl w:val="1"/>
          <w:numId w:val="13"/>
        </w:numPr>
        <w:spacing w:after="0" w:line="240" w:lineRule="auto"/>
        <w:ind w:left="709"/>
        <w:rPr>
          <w:rFonts w:ascii="Arial" w:eastAsia="Times New Roman" w:hAnsi="Arial" w:cs="Arial"/>
          <w:sz w:val="24"/>
          <w:szCs w:val="24"/>
        </w:rPr>
      </w:pPr>
      <w:r w:rsidRPr="00ED310C">
        <w:rPr>
          <w:rFonts w:ascii="Arial" w:eastAsia="Times New Roman" w:hAnsi="Arial" w:cs="Arial"/>
          <w:sz w:val="24"/>
          <w:szCs w:val="24"/>
        </w:rPr>
        <w:t xml:space="preserve">The information is communicated to each of the Panel members via </w:t>
      </w:r>
      <w:smartTag w:uri="urn:nhs.uk.cui.abbreviations" w:element="found">
        <w:r w:rsidRPr="00ED310C">
          <w:rPr>
            <w:rFonts w:ascii="Arial" w:eastAsia="Times New Roman" w:hAnsi="Arial" w:cs="Arial"/>
            <w:sz w:val="24"/>
            <w:szCs w:val="24"/>
          </w:rPr>
          <w:t xml:space="preserve">NHS </w:t>
        </w:r>
      </w:smartTag>
      <w:r w:rsidRPr="00ED310C">
        <w:rPr>
          <w:rFonts w:ascii="Arial" w:eastAsia="Times New Roman" w:hAnsi="Arial" w:cs="Arial"/>
          <w:sz w:val="24"/>
          <w:szCs w:val="24"/>
        </w:rPr>
        <w:t xml:space="preserve">net in line with the agreed process and a decision will be made within </w:t>
      </w:r>
      <w:r w:rsidR="00D3078E" w:rsidRPr="00ED310C">
        <w:rPr>
          <w:rFonts w:ascii="Arial" w:eastAsia="Times New Roman" w:hAnsi="Arial" w:cs="Arial"/>
          <w:sz w:val="24"/>
          <w:szCs w:val="24"/>
        </w:rPr>
        <w:t>2</w:t>
      </w:r>
      <w:r w:rsidRPr="00ED310C">
        <w:rPr>
          <w:rFonts w:ascii="Arial" w:eastAsia="Times New Roman" w:hAnsi="Arial" w:cs="Arial"/>
          <w:sz w:val="24"/>
          <w:szCs w:val="24"/>
        </w:rPr>
        <w:t xml:space="preserve"> working days of receipt. </w:t>
      </w:r>
      <w:bookmarkStart w:id="3" w:name="_Hlk120291485"/>
      <w:bookmarkEnd w:id="2"/>
    </w:p>
    <w:bookmarkEnd w:id="3"/>
    <w:p w14:paraId="3C0971EA" w14:textId="77777777" w:rsidR="00636853" w:rsidRPr="00ED310C" w:rsidRDefault="00636853" w:rsidP="00ED310C">
      <w:pPr>
        <w:spacing w:after="0" w:line="240" w:lineRule="auto"/>
        <w:rPr>
          <w:rFonts w:ascii="Arial" w:eastAsia="Calibri" w:hAnsi="Arial" w:cs="Arial"/>
          <w:sz w:val="24"/>
          <w:szCs w:val="24"/>
        </w:rPr>
      </w:pPr>
    </w:p>
    <w:p w14:paraId="61458045" w14:textId="1F8D1CD0" w:rsidR="00C34756" w:rsidRPr="00ED310C" w:rsidRDefault="00C34756" w:rsidP="00ED310C">
      <w:pPr>
        <w:pStyle w:val="ListParagraph"/>
        <w:numPr>
          <w:ilvl w:val="1"/>
          <w:numId w:val="13"/>
        </w:numPr>
        <w:spacing w:after="0" w:line="240" w:lineRule="auto"/>
        <w:ind w:left="709"/>
        <w:rPr>
          <w:rFonts w:ascii="Arial" w:eastAsia="Times New Roman" w:hAnsi="Arial" w:cs="Arial"/>
          <w:sz w:val="24"/>
          <w:szCs w:val="24"/>
        </w:rPr>
      </w:pPr>
      <w:r w:rsidRPr="00ED310C">
        <w:rPr>
          <w:rFonts w:ascii="Arial" w:eastAsia="Times New Roman" w:hAnsi="Arial" w:cs="Arial"/>
          <w:sz w:val="24"/>
          <w:szCs w:val="24"/>
        </w:rPr>
        <w:t xml:space="preserve">The decision will be securely communicated to the </w:t>
      </w:r>
      <w:r w:rsidR="0004323D" w:rsidRPr="00ED310C">
        <w:rPr>
          <w:rFonts w:ascii="Arial" w:eastAsia="Times New Roman" w:hAnsi="Arial" w:cs="Arial"/>
          <w:sz w:val="24"/>
          <w:szCs w:val="24"/>
        </w:rPr>
        <w:t xml:space="preserve">referring clinician </w:t>
      </w:r>
      <w:r w:rsidRPr="00ED310C">
        <w:rPr>
          <w:rFonts w:ascii="Arial" w:eastAsia="Times New Roman" w:hAnsi="Arial" w:cs="Arial"/>
          <w:sz w:val="24"/>
          <w:szCs w:val="24"/>
        </w:rPr>
        <w:t>via the electronic system in place with confirmation by letter and the outcome communicated formally at the next available Funding Panel meeting.</w:t>
      </w:r>
      <w:r w:rsidR="00D3078E" w:rsidRPr="00ED310C">
        <w:rPr>
          <w:rFonts w:ascii="Arial" w:eastAsia="Times New Roman" w:hAnsi="Arial" w:cs="Arial"/>
          <w:sz w:val="24"/>
          <w:szCs w:val="24"/>
        </w:rPr>
        <w:t xml:space="preserve">  The IFR Administration Team will ensure the decision is retrospectively recorded in the following month's Panel minutes.</w:t>
      </w:r>
    </w:p>
    <w:p w14:paraId="13D03CE0" w14:textId="24A2C5CA" w:rsidR="00CC6BF2" w:rsidRPr="00ED310C" w:rsidRDefault="00C34756" w:rsidP="00ED310C">
      <w:pPr>
        <w:pStyle w:val="ListParagraph"/>
        <w:numPr>
          <w:ilvl w:val="0"/>
          <w:numId w:val="9"/>
        </w:numPr>
        <w:spacing w:after="0" w:line="240" w:lineRule="auto"/>
        <w:ind w:left="709" w:hanging="709"/>
        <w:rPr>
          <w:rFonts w:ascii="Arial" w:eastAsia="Times New Roman" w:hAnsi="Arial" w:cs="Arial"/>
          <w:b/>
          <w:color w:val="5B9BD5" w:themeColor="accent5"/>
          <w:sz w:val="24"/>
          <w:szCs w:val="24"/>
        </w:rPr>
      </w:pPr>
      <w:r w:rsidRPr="00ED310C">
        <w:rPr>
          <w:rFonts w:ascii="Arial" w:eastAsia="Times New Roman" w:hAnsi="Arial" w:cs="Arial"/>
          <w:b/>
          <w:color w:val="5B9BD5" w:themeColor="accent5"/>
          <w:sz w:val="24"/>
          <w:szCs w:val="24"/>
        </w:rPr>
        <w:lastRenderedPageBreak/>
        <w:t>Reconsideration</w:t>
      </w:r>
    </w:p>
    <w:p w14:paraId="6C03FD25" w14:textId="77777777" w:rsidR="00CC6BF2" w:rsidRPr="00ED310C" w:rsidRDefault="00CC6BF2" w:rsidP="00ED310C">
      <w:pPr>
        <w:spacing w:after="0" w:line="240" w:lineRule="auto"/>
        <w:rPr>
          <w:rFonts w:ascii="Arial" w:eastAsia="Times New Roman" w:hAnsi="Arial" w:cs="Arial"/>
          <w:b/>
          <w:sz w:val="24"/>
          <w:szCs w:val="24"/>
        </w:rPr>
      </w:pPr>
    </w:p>
    <w:p w14:paraId="35C4D460" w14:textId="5B142C68" w:rsidR="00CC6BF2" w:rsidRPr="00ED310C" w:rsidRDefault="00C34756" w:rsidP="00ED310C">
      <w:pPr>
        <w:pStyle w:val="ListParagraph"/>
        <w:numPr>
          <w:ilvl w:val="1"/>
          <w:numId w:val="9"/>
        </w:numPr>
        <w:spacing w:after="0" w:line="240" w:lineRule="auto"/>
        <w:rPr>
          <w:rFonts w:ascii="Arial" w:eastAsia="Times New Roman" w:hAnsi="Arial" w:cs="Arial"/>
          <w:b/>
          <w:sz w:val="24"/>
          <w:szCs w:val="24"/>
        </w:rPr>
      </w:pPr>
      <w:r w:rsidRPr="00ED310C">
        <w:rPr>
          <w:rFonts w:ascii="Arial" w:eastAsia="Times New Roman" w:hAnsi="Arial" w:cs="Arial"/>
          <w:sz w:val="24"/>
          <w:szCs w:val="24"/>
        </w:rPr>
        <w:t>A reconsideration request should be made within three months of original decision, via documented correspondence stating why the reconsideration request is being made and must include any new information / evidence.</w:t>
      </w:r>
    </w:p>
    <w:p w14:paraId="2FF88133" w14:textId="77777777" w:rsidR="00CC6BF2" w:rsidRPr="00ED310C" w:rsidRDefault="00CC6BF2" w:rsidP="00ED310C">
      <w:pPr>
        <w:pStyle w:val="ListParagraph"/>
        <w:spacing w:after="0" w:line="240" w:lineRule="auto"/>
        <w:rPr>
          <w:rFonts w:ascii="Arial" w:eastAsia="Times New Roman" w:hAnsi="Arial" w:cs="Arial"/>
          <w:b/>
          <w:sz w:val="24"/>
          <w:szCs w:val="24"/>
        </w:rPr>
      </w:pPr>
    </w:p>
    <w:p w14:paraId="4CCD53DE" w14:textId="77777777" w:rsidR="00CC6BF2" w:rsidRPr="00ED310C" w:rsidRDefault="00C34756" w:rsidP="00ED310C">
      <w:pPr>
        <w:pStyle w:val="ListParagraph"/>
        <w:numPr>
          <w:ilvl w:val="1"/>
          <w:numId w:val="9"/>
        </w:numPr>
        <w:spacing w:after="0" w:line="240" w:lineRule="auto"/>
        <w:rPr>
          <w:rFonts w:ascii="Arial" w:eastAsia="Times New Roman" w:hAnsi="Arial" w:cs="Arial"/>
          <w:b/>
          <w:sz w:val="24"/>
          <w:szCs w:val="24"/>
        </w:rPr>
      </w:pPr>
      <w:r w:rsidRPr="00ED310C">
        <w:rPr>
          <w:rFonts w:ascii="Arial" w:eastAsia="Times New Roman" w:hAnsi="Arial" w:cs="Arial"/>
          <w:sz w:val="24"/>
          <w:szCs w:val="24"/>
        </w:rPr>
        <w:t>On receipt of an application for reconsideration, the IFR Admin will screen the original application, the notes of the Panel decision, all correspondence, any new information and the reconsideration request.</w:t>
      </w:r>
    </w:p>
    <w:p w14:paraId="7C1748B5" w14:textId="77777777" w:rsidR="00CC6BF2" w:rsidRPr="00ED310C" w:rsidRDefault="00CC6BF2" w:rsidP="00ED310C">
      <w:pPr>
        <w:pStyle w:val="ListParagraph"/>
        <w:rPr>
          <w:rFonts w:ascii="Arial" w:eastAsia="Times New Roman" w:hAnsi="Arial" w:cs="Arial"/>
          <w:sz w:val="24"/>
          <w:szCs w:val="24"/>
        </w:rPr>
      </w:pPr>
    </w:p>
    <w:p w14:paraId="5CECBA7B" w14:textId="43A3D54C" w:rsidR="00CC6BF2" w:rsidRPr="00ED310C" w:rsidRDefault="00C34756" w:rsidP="00ED310C">
      <w:pPr>
        <w:pStyle w:val="ListParagraph"/>
        <w:numPr>
          <w:ilvl w:val="1"/>
          <w:numId w:val="9"/>
        </w:numPr>
        <w:spacing w:after="0" w:line="240" w:lineRule="auto"/>
        <w:rPr>
          <w:rFonts w:ascii="Arial" w:eastAsia="Times New Roman" w:hAnsi="Arial" w:cs="Arial"/>
          <w:b/>
          <w:sz w:val="24"/>
          <w:szCs w:val="24"/>
        </w:rPr>
      </w:pPr>
      <w:r w:rsidRPr="00ED310C">
        <w:rPr>
          <w:rFonts w:ascii="Arial" w:eastAsia="Times New Roman" w:hAnsi="Arial" w:cs="Arial"/>
          <w:sz w:val="24"/>
          <w:szCs w:val="24"/>
        </w:rPr>
        <w:t xml:space="preserve">Where a recommendation is made to the </w:t>
      </w:r>
      <w:r w:rsidR="009403B7" w:rsidRPr="00ED310C">
        <w:rPr>
          <w:rFonts w:ascii="Arial" w:eastAsia="Times New Roman" w:hAnsi="Arial" w:cs="Arial"/>
          <w:sz w:val="24"/>
          <w:szCs w:val="24"/>
        </w:rPr>
        <w:t>DM</w:t>
      </w:r>
      <w:r w:rsidRPr="00ED310C">
        <w:rPr>
          <w:rFonts w:ascii="Arial" w:eastAsia="Times New Roman" w:hAnsi="Arial" w:cs="Arial"/>
          <w:sz w:val="24"/>
          <w:szCs w:val="24"/>
        </w:rPr>
        <w:t xml:space="preserve"> that valid grounds for reconsideration have not been established, applicants will be informed in writing.</w:t>
      </w:r>
    </w:p>
    <w:p w14:paraId="00BAD834" w14:textId="77777777" w:rsidR="00CC6BF2" w:rsidRPr="00ED310C" w:rsidRDefault="00CC6BF2" w:rsidP="00ED310C">
      <w:pPr>
        <w:pStyle w:val="ListParagraph"/>
        <w:rPr>
          <w:rFonts w:ascii="Arial" w:eastAsia="Times New Roman" w:hAnsi="Arial" w:cs="Arial"/>
          <w:sz w:val="24"/>
          <w:szCs w:val="24"/>
        </w:rPr>
      </w:pPr>
    </w:p>
    <w:p w14:paraId="287C6213" w14:textId="60DB0CF6" w:rsidR="00C34756" w:rsidRPr="00ED310C" w:rsidRDefault="00C34756" w:rsidP="00ED310C">
      <w:pPr>
        <w:pStyle w:val="ListParagraph"/>
        <w:numPr>
          <w:ilvl w:val="1"/>
          <w:numId w:val="9"/>
        </w:numPr>
        <w:spacing w:after="0" w:line="240" w:lineRule="auto"/>
        <w:rPr>
          <w:rFonts w:ascii="Arial" w:eastAsia="Times New Roman" w:hAnsi="Arial" w:cs="Arial"/>
          <w:b/>
          <w:sz w:val="24"/>
          <w:szCs w:val="24"/>
        </w:rPr>
      </w:pPr>
      <w:r w:rsidRPr="00ED310C">
        <w:rPr>
          <w:rFonts w:ascii="Arial" w:eastAsia="Times New Roman" w:hAnsi="Arial" w:cs="Arial"/>
          <w:sz w:val="24"/>
          <w:szCs w:val="24"/>
        </w:rPr>
        <w:t xml:space="preserve">Where it is evident that substantial new information has been made available over and above the contents of the original request, the </w:t>
      </w:r>
      <w:r w:rsidR="009403B7" w:rsidRPr="00ED310C">
        <w:rPr>
          <w:rFonts w:ascii="Arial" w:eastAsia="Times New Roman" w:hAnsi="Arial" w:cs="Arial"/>
          <w:sz w:val="24"/>
          <w:szCs w:val="24"/>
        </w:rPr>
        <w:t xml:space="preserve">DM </w:t>
      </w:r>
      <w:r w:rsidRPr="00ED310C">
        <w:rPr>
          <w:rFonts w:ascii="Arial" w:eastAsia="Times New Roman" w:hAnsi="Arial" w:cs="Arial"/>
          <w:sz w:val="24"/>
          <w:szCs w:val="24"/>
        </w:rPr>
        <w:t xml:space="preserve">will confirm as to whether the request should be reconsidered within the </w:t>
      </w:r>
      <w:r w:rsidR="009403B7" w:rsidRPr="00ED310C">
        <w:rPr>
          <w:rFonts w:ascii="Arial" w:eastAsia="Times New Roman" w:hAnsi="Arial" w:cs="Arial"/>
          <w:sz w:val="24"/>
          <w:szCs w:val="24"/>
        </w:rPr>
        <w:t>next IFR P</w:t>
      </w:r>
      <w:r w:rsidRPr="00ED310C">
        <w:rPr>
          <w:rFonts w:ascii="Arial" w:eastAsia="Times New Roman" w:hAnsi="Arial" w:cs="Arial"/>
          <w:sz w:val="24"/>
          <w:szCs w:val="24"/>
        </w:rPr>
        <w:t xml:space="preserve">anel or whether a decision can be reached out with the Panel.   </w:t>
      </w:r>
    </w:p>
    <w:p w14:paraId="46CB3656" w14:textId="77777777" w:rsidR="00C34756" w:rsidRPr="00ED310C" w:rsidRDefault="00C34756" w:rsidP="00ED310C">
      <w:pPr>
        <w:spacing w:after="0" w:line="240" w:lineRule="auto"/>
        <w:rPr>
          <w:rFonts w:ascii="Arial" w:eastAsia="Times New Roman" w:hAnsi="Arial" w:cs="Arial"/>
          <w:sz w:val="24"/>
          <w:szCs w:val="24"/>
        </w:rPr>
      </w:pPr>
    </w:p>
    <w:p w14:paraId="7CF06D5C" w14:textId="77777777" w:rsidR="00C34756" w:rsidRPr="00ED310C" w:rsidRDefault="00C34756" w:rsidP="00ED310C">
      <w:pPr>
        <w:numPr>
          <w:ilvl w:val="0"/>
          <w:numId w:val="6"/>
        </w:numPr>
        <w:tabs>
          <w:tab w:val="clear" w:pos="360"/>
          <w:tab w:val="num" w:pos="709"/>
        </w:tabs>
        <w:spacing w:after="0" w:line="240" w:lineRule="auto"/>
        <w:ind w:left="709" w:hanging="709"/>
        <w:rPr>
          <w:rFonts w:ascii="Arial" w:eastAsia="Times New Roman" w:hAnsi="Arial" w:cs="Arial"/>
          <w:color w:val="5B9BD5" w:themeColor="accent5"/>
          <w:sz w:val="24"/>
          <w:szCs w:val="24"/>
        </w:rPr>
      </w:pPr>
      <w:r w:rsidRPr="00ED310C">
        <w:rPr>
          <w:rFonts w:ascii="Arial" w:eastAsia="Times New Roman" w:hAnsi="Arial" w:cs="Arial"/>
          <w:b/>
          <w:color w:val="5B9BD5" w:themeColor="accent5"/>
          <w:sz w:val="24"/>
          <w:szCs w:val="24"/>
        </w:rPr>
        <w:t>Appeals</w:t>
      </w:r>
    </w:p>
    <w:p w14:paraId="2EA066BF" w14:textId="77777777" w:rsidR="00C34756" w:rsidRPr="00ED310C" w:rsidRDefault="00C34756" w:rsidP="00ED310C">
      <w:pPr>
        <w:spacing w:after="0" w:line="240" w:lineRule="auto"/>
        <w:ind w:left="360"/>
        <w:rPr>
          <w:rFonts w:ascii="Arial" w:eastAsia="Times New Roman" w:hAnsi="Arial" w:cs="Arial"/>
          <w:sz w:val="24"/>
          <w:szCs w:val="24"/>
        </w:rPr>
      </w:pPr>
    </w:p>
    <w:p w14:paraId="06BD2A1A" w14:textId="345C06C0" w:rsidR="00CC6BF2" w:rsidRPr="00ED310C" w:rsidRDefault="00C34756" w:rsidP="00ED310C">
      <w:pPr>
        <w:pStyle w:val="ListParagraph"/>
        <w:numPr>
          <w:ilvl w:val="1"/>
          <w:numId w:val="10"/>
        </w:numPr>
        <w:spacing w:after="0" w:line="240" w:lineRule="auto"/>
        <w:rPr>
          <w:rFonts w:ascii="Arial" w:eastAsia="Times New Roman" w:hAnsi="Arial" w:cs="Arial"/>
          <w:sz w:val="24"/>
          <w:szCs w:val="24"/>
        </w:rPr>
      </w:pPr>
      <w:r w:rsidRPr="00ED310C">
        <w:rPr>
          <w:rFonts w:ascii="Arial" w:eastAsia="Times New Roman" w:hAnsi="Arial" w:cs="Arial"/>
          <w:sz w:val="24"/>
          <w:szCs w:val="24"/>
        </w:rPr>
        <w:t>Where there are grounds for an appeal hearing, i.e. where there is evidence that the IFR Admin/DM/</w:t>
      </w:r>
      <w:r w:rsidR="009403B7" w:rsidRPr="00ED310C">
        <w:rPr>
          <w:rFonts w:ascii="Arial" w:eastAsia="Times New Roman" w:hAnsi="Arial" w:cs="Arial"/>
          <w:sz w:val="24"/>
          <w:szCs w:val="24"/>
        </w:rPr>
        <w:t xml:space="preserve">IFR </w:t>
      </w:r>
      <w:r w:rsidRPr="00ED310C">
        <w:rPr>
          <w:rFonts w:ascii="Arial" w:eastAsia="Times New Roman" w:hAnsi="Arial" w:cs="Arial"/>
          <w:sz w:val="24"/>
          <w:szCs w:val="24"/>
        </w:rPr>
        <w:t xml:space="preserve">Panel may not have acted in accordance with the agreed IFR process, considered the relevant evidence, considered material factors only or appropriately applied the criteria in making this decision, a recommendation will be made to the </w:t>
      </w:r>
      <w:r w:rsidR="009403B7" w:rsidRPr="00ED310C">
        <w:rPr>
          <w:rFonts w:ascii="Arial" w:eastAsia="Times New Roman" w:hAnsi="Arial" w:cs="Arial"/>
          <w:sz w:val="24"/>
          <w:szCs w:val="24"/>
        </w:rPr>
        <w:t>DM</w:t>
      </w:r>
      <w:r w:rsidRPr="00ED310C">
        <w:rPr>
          <w:rFonts w:ascii="Arial" w:eastAsia="Times New Roman" w:hAnsi="Arial" w:cs="Arial"/>
          <w:sz w:val="24"/>
          <w:szCs w:val="24"/>
        </w:rPr>
        <w:t xml:space="preserve"> to send the case to the neighbouring panel.</w:t>
      </w:r>
    </w:p>
    <w:p w14:paraId="2E2D0E78" w14:textId="77777777" w:rsidR="00CC6BF2" w:rsidRPr="00ED310C" w:rsidRDefault="00CC6BF2" w:rsidP="00ED310C">
      <w:pPr>
        <w:pStyle w:val="ListParagraph"/>
        <w:spacing w:after="0" w:line="240" w:lineRule="auto"/>
        <w:rPr>
          <w:rFonts w:ascii="Arial" w:eastAsia="Times New Roman" w:hAnsi="Arial" w:cs="Arial"/>
          <w:sz w:val="24"/>
          <w:szCs w:val="24"/>
        </w:rPr>
      </w:pPr>
    </w:p>
    <w:p w14:paraId="7166FE4E" w14:textId="7716A6B4" w:rsidR="00CC6BF2" w:rsidRPr="00ED310C" w:rsidRDefault="00C34756" w:rsidP="00ED310C">
      <w:pPr>
        <w:pStyle w:val="ListParagraph"/>
        <w:numPr>
          <w:ilvl w:val="1"/>
          <w:numId w:val="10"/>
        </w:numPr>
        <w:spacing w:after="0" w:line="240" w:lineRule="auto"/>
        <w:rPr>
          <w:rFonts w:ascii="Arial" w:eastAsia="Times New Roman" w:hAnsi="Arial" w:cs="Arial"/>
          <w:sz w:val="24"/>
          <w:szCs w:val="24"/>
        </w:rPr>
      </w:pPr>
      <w:r w:rsidRPr="00ED310C">
        <w:rPr>
          <w:rFonts w:ascii="Arial" w:eastAsia="Times New Roman" w:hAnsi="Arial" w:cs="Arial"/>
          <w:sz w:val="24"/>
          <w:szCs w:val="24"/>
        </w:rPr>
        <w:t xml:space="preserve">Panel members who were present at the original IFR Panel hearing are not eligible to sit on the appeals panel, therefore an appeal hearing must be undertaken by the neighbouring IFR Panel for reconsideration in line with their agreed meeting schedule. </w:t>
      </w:r>
      <w:r w:rsidR="00D3078E" w:rsidRPr="00ED310C">
        <w:rPr>
          <w:rFonts w:ascii="Arial" w:hAnsi="Arial" w:cs="Arial"/>
          <w:sz w:val="24"/>
          <w:szCs w:val="24"/>
        </w:rPr>
        <w:t xml:space="preserve">One of the </w:t>
      </w:r>
      <w:r w:rsidR="009403B7" w:rsidRPr="00ED310C">
        <w:rPr>
          <w:rFonts w:ascii="Arial" w:hAnsi="Arial" w:cs="Arial"/>
          <w:sz w:val="24"/>
          <w:szCs w:val="24"/>
        </w:rPr>
        <w:t>DMs</w:t>
      </w:r>
      <w:r w:rsidR="00D3078E" w:rsidRPr="00ED310C">
        <w:rPr>
          <w:rFonts w:ascii="Arial" w:hAnsi="Arial" w:cs="Arial"/>
          <w:sz w:val="24"/>
          <w:szCs w:val="24"/>
        </w:rPr>
        <w:t xml:space="preserve"> from the original Panel area must make themselves available to attend this meeting for the case to be discussed.</w:t>
      </w:r>
      <w:r w:rsidR="000F004E" w:rsidRPr="00ED310C">
        <w:rPr>
          <w:rFonts w:ascii="Arial" w:hAnsi="Arial" w:cs="Arial"/>
          <w:sz w:val="24"/>
          <w:szCs w:val="24"/>
        </w:rPr>
        <w:t xml:space="preserve">  The DM will then be asked to leave the Panel meeting to enable Appeal Panel Members to </w:t>
      </w:r>
      <w:proofErr w:type="gramStart"/>
      <w:r w:rsidR="000F004E" w:rsidRPr="00ED310C">
        <w:rPr>
          <w:rFonts w:ascii="Arial" w:hAnsi="Arial" w:cs="Arial"/>
          <w:sz w:val="24"/>
          <w:szCs w:val="24"/>
        </w:rPr>
        <w:t>make a decision</w:t>
      </w:r>
      <w:proofErr w:type="gramEnd"/>
      <w:r w:rsidR="000F004E" w:rsidRPr="00ED310C">
        <w:rPr>
          <w:rFonts w:ascii="Arial" w:hAnsi="Arial" w:cs="Arial"/>
          <w:sz w:val="24"/>
          <w:szCs w:val="24"/>
        </w:rPr>
        <w:t>.</w:t>
      </w:r>
    </w:p>
    <w:p w14:paraId="1736EEC0" w14:textId="77777777" w:rsidR="00CC6BF2" w:rsidRPr="00ED310C" w:rsidRDefault="00CC6BF2" w:rsidP="00ED310C">
      <w:pPr>
        <w:pStyle w:val="ListParagraph"/>
        <w:rPr>
          <w:rFonts w:ascii="Arial" w:eastAsia="Times New Roman" w:hAnsi="Arial" w:cs="Arial"/>
          <w:sz w:val="24"/>
          <w:szCs w:val="24"/>
        </w:rPr>
      </w:pPr>
    </w:p>
    <w:p w14:paraId="143ED1BA" w14:textId="5337ECB7" w:rsidR="00C34756" w:rsidRPr="00ED310C" w:rsidRDefault="00C34756" w:rsidP="00ED310C">
      <w:pPr>
        <w:pStyle w:val="ListParagraph"/>
        <w:numPr>
          <w:ilvl w:val="1"/>
          <w:numId w:val="10"/>
        </w:numPr>
        <w:spacing w:after="0" w:line="240" w:lineRule="auto"/>
        <w:rPr>
          <w:rFonts w:ascii="Arial" w:eastAsia="Times New Roman" w:hAnsi="Arial" w:cs="Arial"/>
          <w:sz w:val="24"/>
          <w:szCs w:val="24"/>
        </w:rPr>
      </w:pPr>
      <w:r w:rsidRPr="00ED310C">
        <w:rPr>
          <w:rFonts w:ascii="Arial" w:eastAsia="Times New Roman" w:hAnsi="Arial" w:cs="Arial"/>
          <w:sz w:val="24"/>
          <w:szCs w:val="24"/>
        </w:rPr>
        <w:t xml:space="preserve">The outcome of the appeal panel is the final decision and will be communicated by written correspondence within 5 working days of the appeals panel meeting.  For all cases the IFR Admin as role of co-ordinator, will write on behalf of the ICB and </w:t>
      </w:r>
      <w:r w:rsidR="009403B7" w:rsidRPr="00ED310C">
        <w:rPr>
          <w:rFonts w:ascii="Arial" w:eastAsia="Times New Roman" w:hAnsi="Arial" w:cs="Arial"/>
          <w:sz w:val="24"/>
          <w:szCs w:val="24"/>
        </w:rPr>
        <w:t>IFR</w:t>
      </w:r>
      <w:r w:rsidRPr="00ED310C">
        <w:rPr>
          <w:rFonts w:ascii="Arial" w:eastAsia="Times New Roman" w:hAnsi="Arial" w:cs="Arial"/>
          <w:sz w:val="24"/>
          <w:szCs w:val="24"/>
        </w:rPr>
        <w:t xml:space="preserve"> Panel, to the referring clinician, with the decision(s) and reason(s) for the decision(s) reached by the </w:t>
      </w:r>
      <w:r w:rsidR="009403B7" w:rsidRPr="00ED310C">
        <w:rPr>
          <w:rFonts w:ascii="Arial" w:eastAsia="Times New Roman" w:hAnsi="Arial" w:cs="Arial"/>
          <w:sz w:val="24"/>
          <w:szCs w:val="24"/>
        </w:rPr>
        <w:t xml:space="preserve">IFR </w:t>
      </w:r>
      <w:r w:rsidRPr="00ED310C">
        <w:rPr>
          <w:rFonts w:ascii="Arial" w:eastAsia="Times New Roman" w:hAnsi="Arial" w:cs="Arial"/>
          <w:sz w:val="24"/>
          <w:szCs w:val="24"/>
        </w:rPr>
        <w:t xml:space="preserve">Panel. It is expected that the referring clinician will then discuss the outcome of the </w:t>
      </w:r>
      <w:r w:rsidR="009403B7" w:rsidRPr="00ED310C">
        <w:rPr>
          <w:rFonts w:ascii="Arial" w:eastAsia="Times New Roman" w:hAnsi="Arial" w:cs="Arial"/>
          <w:sz w:val="24"/>
          <w:szCs w:val="24"/>
        </w:rPr>
        <w:t xml:space="preserve">IFR </w:t>
      </w:r>
      <w:r w:rsidRPr="00ED310C">
        <w:rPr>
          <w:rFonts w:ascii="Arial" w:eastAsia="Times New Roman" w:hAnsi="Arial" w:cs="Arial"/>
          <w:sz w:val="24"/>
          <w:szCs w:val="24"/>
        </w:rPr>
        <w:t>Panel with the patient(s) concerned.</w:t>
      </w:r>
    </w:p>
    <w:p w14:paraId="4900782E" w14:textId="77777777" w:rsidR="00C34756" w:rsidRPr="00ED310C" w:rsidRDefault="00C34756" w:rsidP="00ED310C">
      <w:pPr>
        <w:spacing w:after="0" w:line="240" w:lineRule="auto"/>
        <w:rPr>
          <w:rFonts w:ascii="Arial" w:eastAsia="Times New Roman" w:hAnsi="Arial" w:cs="Arial"/>
          <w:b/>
          <w:bCs/>
          <w:sz w:val="24"/>
          <w:szCs w:val="24"/>
        </w:rPr>
      </w:pPr>
    </w:p>
    <w:p w14:paraId="320F4B9D" w14:textId="6F6CE54C" w:rsidR="00C34756" w:rsidRPr="00ED310C" w:rsidRDefault="00C34756" w:rsidP="00ED310C">
      <w:pPr>
        <w:pStyle w:val="ListParagraph"/>
        <w:numPr>
          <w:ilvl w:val="0"/>
          <w:numId w:val="10"/>
        </w:numPr>
        <w:spacing w:after="0" w:line="240" w:lineRule="auto"/>
        <w:ind w:left="709" w:hanging="709"/>
        <w:rPr>
          <w:rFonts w:ascii="Arial" w:eastAsia="Times New Roman" w:hAnsi="Arial" w:cs="Arial"/>
          <w:b/>
          <w:bCs/>
          <w:color w:val="5B9BD5" w:themeColor="accent5"/>
          <w:sz w:val="24"/>
          <w:szCs w:val="24"/>
          <w:lang w:val="en-US"/>
        </w:rPr>
      </w:pPr>
      <w:r w:rsidRPr="00ED310C">
        <w:rPr>
          <w:rFonts w:ascii="Arial" w:eastAsia="Times New Roman" w:hAnsi="Arial" w:cs="Arial"/>
          <w:b/>
          <w:bCs/>
          <w:color w:val="5B9BD5" w:themeColor="accent5"/>
          <w:sz w:val="24"/>
          <w:szCs w:val="24"/>
          <w:lang w:val="en-US"/>
        </w:rPr>
        <w:t>Reporting</w:t>
      </w:r>
    </w:p>
    <w:p w14:paraId="0FD483C8" w14:textId="77777777" w:rsidR="00C34756" w:rsidRPr="00ED310C" w:rsidRDefault="00C34756" w:rsidP="00ED310C">
      <w:pPr>
        <w:spacing w:after="0" w:line="240" w:lineRule="auto"/>
        <w:rPr>
          <w:rFonts w:ascii="Arial" w:eastAsia="Times New Roman" w:hAnsi="Arial" w:cs="Arial"/>
          <w:bCs/>
          <w:sz w:val="24"/>
          <w:szCs w:val="24"/>
          <w:lang w:val="en-US"/>
        </w:rPr>
      </w:pPr>
    </w:p>
    <w:p w14:paraId="6FB3FD66" w14:textId="35C8E84A" w:rsidR="00CC6BF2" w:rsidRPr="00ED310C" w:rsidRDefault="00C34756" w:rsidP="00ED310C">
      <w:pPr>
        <w:pStyle w:val="ListParagraph"/>
        <w:numPr>
          <w:ilvl w:val="1"/>
          <w:numId w:val="10"/>
        </w:numPr>
        <w:spacing w:after="0" w:line="240" w:lineRule="auto"/>
        <w:rPr>
          <w:rFonts w:ascii="Arial" w:eastAsia="Times New Roman" w:hAnsi="Arial" w:cs="Arial"/>
          <w:sz w:val="24"/>
          <w:szCs w:val="24"/>
          <w:lang w:val="en-US"/>
        </w:rPr>
      </w:pPr>
      <w:r w:rsidRPr="00ED310C">
        <w:rPr>
          <w:rFonts w:ascii="Arial" w:eastAsia="Times New Roman" w:hAnsi="Arial" w:cs="Arial"/>
          <w:sz w:val="24"/>
          <w:szCs w:val="24"/>
          <w:lang w:val="en-US"/>
        </w:rPr>
        <w:t>The minutes of the Panel shall be formally recorded and when approved submitted to the ICB Executive Committee held in private. The Executive Medical Director shall draw to the attention of the Executive Committee any issues that require disclosure.</w:t>
      </w:r>
    </w:p>
    <w:p w14:paraId="7F2E6CA7" w14:textId="77777777" w:rsidR="00CC6BF2" w:rsidRPr="00ED310C" w:rsidRDefault="00CC6BF2" w:rsidP="00ED310C">
      <w:pPr>
        <w:pStyle w:val="ListParagraph"/>
        <w:spacing w:after="0" w:line="240" w:lineRule="auto"/>
        <w:rPr>
          <w:rFonts w:ascii="Arial" w:eastAsia="Times New Roman" w:hAnsi="Arial" w:cs="Arial"/>
          <w:sz w:val="24"/>
          <w:szCs w:val="24"/>
          <w:lang w:val="en-US"/>
        </w:rPr>
      </w:pPr>
    </w:p>
    <w:p w14:paraId="3311DEF0" w14:textId="7CE76051" w:rsidR="00C34756" w:rsidRPr="00ED310C" w:rsidRDefault="00C34756" w:rsidP="00ED310C">
      <w:pPr>
        <w:pStyle w:val="ListParagraph"/>
        <w:numPr>
          <w:ilvl w:val="1"/>
          <w:numId w:val="10"/>
        </w:numPr>
        <w:spacing w:after="0" w:line="240" w:lineRule="auto"/>
        <w:rPr>
          <w:rFonts w:ascii="Arial" w:eastAsia="Times New Roman" w:hAnsi="Arial" w:cs="Arial"/>
          <w:sz w:val="24"/>
          <w:szCs w:val="24"/>
          <w:lang w:val="en-US"/>
        </w:rPr>
      </w:pPr>
      <w:r w:rsidRPr="00ED310C">
        <w:rPr>
          <w:rFonts w:ascii="Arial" w:eastAsia="Times New Roman" w:hAnsi="Arial" w:cs="Arial"/>
          <w:sz w:val="24"/>
          <w:szCs w:val="24"/>
          <w:lang w:val="en-US"/>
        </w:rPr>
        <w:t xml:space="preserve">Reports will regularly be presented to the </w:t>
      </w:r>
      <w:r w:rsidR="009403B7" w:rsidRPr="00ED310C">
        <w:rPr>
          <w:rFonts w:ascii="Arial" w:eastAsia="Times New Roman" w:hAnsi="Arial" w:cs="Arial"/>
          <w:sz w:val="24"/>
          <w:szCs w:val="24"/>
          <w:lang w:val="en-US"/>
        </w:rPr>
        <w:t xml:space="preserve">IFR </w:t>
      </w:r>
      <w:r w:rsidRPr="00ED310C">
        <w:rPr>
          <w:rFonts w:ascii="Arial" w:eastAsia="Times New Roman" w:hAnsi="Arial" w:cs="Arial"/>
          <w:sz w:val="24"/>
          <w:szCs w:val="24"/>
          <w:lang w:val="en-US"/>
        </w:rPr>
        <w:t xml:space="preserve">Panel detailing a review of numbers / types of cases / number of upheld appeals considered </w:t>
      </w:r>
      <w:proofErr w:type="gramStart"/>
      <w:r w:rsidRPr="00ED310C">
        <w:rPr>
          <w:rFonts w:ascii="Arial" w:eastAsia="Times New Roman" w:hAnsi="Arial" w:cs="Arial"/>
          <w:sz w:val="24"/>
          <w:szCs w:val="24"/>
          <w:lang w:val="en-US"/>
        </w:rPr>
        <w:t>in order to</w:t>
      </w:r>
      <w:proofErr w:type="gramEnd"/>
      <w:r w:rsidRPr="00ED310C">
        <w:rPr>
          <w:rFonts w:ascii="Arial" w:eastAsia="Times New Roman" w:hAnsi="Arial" w:cs="Arial"/>
          <w:sz w:val="24"/>
          <w:szCs w:val="24"/>
          <w:lang w:val="en-US"/>
        </w:rPr>
        <w:t xml:space="preserve"> share learning, analysis of trends and consistency in decision making.</w:t>
      </w:r>
    </w:p>
    <w:p w14:paraId="4FA27933" w14:textId="77777777" w:rsidR="00C34756" w:rsidRPr="00ED310C" w:rsidRDefault="00C34756" w:rsidP="00ED310C">
      <w:pPr>
        <w:tabs>
          <w:tab w:val="num" w:pos="720"/>
        </w:tabs>
        <w:spacing w:after="0" w:line="240" w:lineRule="auto"/>
        <w:rPr>
          <w:rFonts w:ascii="Arial" w:eastAsia="Times New Roman" w:hAnsi="Arial" w:cs="Arial"/>
          <w:sz w:val="24"/>
          <w:szCs w:val="24"/>
          <w:lang w:val="en-US"/>
        </w:rPr>
      </w:pPr>
    </w:p>
    <w:p w14:paraId="27107577" w14:textId="1A1B7222" w:rsidR="00C34756" w:rsidRPr="00ED310C" w:rsidRDefault="00C34756" w:rsidP="00ED310C">
      <w:pPr>
        <w:pStyle w:val="ListParagraph"/>
        <w:numPr>
          <w:ilvl w:val="0"/>
          <w:numId w:val="10"/>
        </w:numPr>
        <w:spacing w:after="0" w:line="240" w:lineRule="auto"/>
        <w:ind w:left="709" w:hanging="709"/>
        <w:rPr>
          <w:rFonts w:ascii="Arial" w:eastAsia="Times New Roman" w:hAnsi="Arial" w:cs="Arial"/>
          <w:b/>
          <w:bCs/>
          <w:color w:val="5B9BD5" w:themeColor="accent5"/>
          <w:sz w:val="24"/>
          <w:szCs w:val="24"/>
          <w:lang w:val="en-US"/>
        </w:rPr>
      </w:pPr>
      <w:r w:rsidRPr="00ED310C">
        <w:rPr>
          <w:rFonts w:ascii="Arial" w:eastAsia="Times New Roman" w:hAnsi="Arial" w:cs="Arial"/>
          <w:b/>
          <w:bCs/>
          <w:color w:val="5B9BD5" w:themeColor="accent5"/>
          <w:sz w:val="24"/>
          <w:szCs w:val="24"/>
          <w:lang w:val="en-US"/>
        </w:rPr>
        <w:t>Other Matters</w:t>
      </w:r>
    </w:p>
    <w:p w14:paraId="3D772B33" w14:textId="77777777" w:rsidR="00C34756" w:rsidRPr="00ED310C" w:rsidRDefault="00C34756" w:rsidP="00ED310C">
      <w:pPr>
        <w:spacing w:after="0" w:line="240" w:lineRule="auto"/>
        <w:ind w:left="360"/>
        <w:rPr>
          <w:rFonts w:ascii="Arial" w:eastAsia="Times New Roman" w:hAnsi="Arial" w:cs="Arial"/>
          <w:b/>
          <w:bCs/>
          <w:sz w:val="24"/>
          <w:szCs w:val="24"/>
          <w:lang w:val="en-US"/>
        </w:rPr>
      </w:pPr>
    </w:p>
    <w:p w14:paraId="1FC11C9F" w14:textId="76272725" w:rsidR="00C34756" w:rsidRPr="00ED310C" w:rsidRDefault="00C34756" w:rsidP="00ED310C">
      <w:pPr>
        <w:pStyle w:val="ListParagraph"/>
        <w:numPr>
          <w:ilvl w:val="1"/>
          <w:numId w:val="10"/>
        </w:numPr>
        <w:spacing w:after="0" w:line="240" w:lineRule="auto"/>
        <w:rPr>
          <w:rFonts w:ascii="Arial" w:eastAsia="Times New Roman" w:hAnsi="Arial" w:cs="Arial"/>
          <w:sz w:val="24"/>
          <w:szCs w:val="24"/>
          <w:lang w:val="en-US"/>
        </w:rPr>
      </w:pPr>
      <w:r w:rsidRPr="00ED310C">
        <w:rPr>
          <w:rFonts w:ascii="Arial" w:eastAsia="Times New Roman" w:hAnsi="Arial" w:cs="Arial"/>
          <w:sz w:val="24"/>
          <w:szCs w:val="24"/>
          <w:lang w:val="en-US"/>
        </w:rPr>
        <w:t>The Panel shall be supported administratively by the IFR Admin, whose duties in this respect will include:</w:t>
      </w:r>
    </w:p>
    <w:p w14:paraId="4E73B21D" w14:textId="77777777" w:rsidR="00C34756" w:rsidRPr="00ED310C" w:rsidRDefault="00C34756" w:rsidP="00ED310C">
      <w:pPr>
        <w:spacing w:after="0" w:line="240" w:lineRule="auto"/>
        <w:ind w:left="720" w:hanging="720"/>
        <w:rPr>
          <w:rFonts w:ascii="Arial" w:eastAsia="Times New Roman" w:hAnsi="Arial" w:cs="Arial"/>
          <w:sz w:val="24"/>
          <w:szCs w:val="24"/>
          <w:lang w:val="en-US"/>
        </w:rPr>
      </w:pPr>
    </w:p>
    <w:p w14:paraId="4784DEC6" w14:textId="306ADB9A" w:rsidR="00C34756" w:rsidRPr="00ED310C" w:rsidRDefault="00C34756" w:rsidP="00ED310C">
      <w:pPr>
        <w:numPr>
          <w:ilvl w:val="1"/>
          <w:numId w:val="1"/>
        </w:numPr>
        <w:spacing w:after="0" w:line="240" w:lineRule="auto"/>
        <w:ind w:left="1418"/>
        <w:rPr>
          <w:rFonts w:ascii="Arial" w:eastAsia="Times New Roman" w:hAnsi="Arial" w:cs="Arial"/>
          <w:sz w:val="24"/>
          <w:szCs w:val="24"/>
          <w:lang w:val="en-US"/>
        </w:rPr>
      </w:pPr>
      <w:r w:rsidRPr="00ED310C">
        <w:rPr>
          <w:rFonts w:ascii="Arial" w:eastAsia="Times New Roman" w:hAnsi="Arial" w:cs="Arial"/>
          <w:sz w:val="24"/>
          <w:szCs w:val="24"/>
          <w:lang w:val="en-US"/>
        </w:rPr>
        <w:t>Agreement of the agenda with the Chair and the collation and distribution of the papers</w:t>
      </w:r>
      <w:r w:rsidR="00CC6BF2" w:rsidRPr="00ED310C">
        <w:rPr>
          <w:rFonts w:ascii="Arial" w:eastAsia="Times New Roman" w:hAnsi="Arial" w:cs="Arial"/>
          <w:sz w:val="24"/>
          <w:szCs w:val="24"/>
          <w:lang w:val="en-US"/>
        </w:rPr>
        <w:t xml:space="preserve"> within </w:t>
      </w:r>
      <w:r w:rsidR="009403B7" w:rsidRPr="00ED310C">
        <w:rPr>
          <w:rFonts w:ascii="Arial" w:eastAsia="Times New Roman" w:hAnsi="Arial" w:cs="Arial"/>
          <w:sz w:val="24"/>
          <w:szCs w:val="24"/>
          <w:lang w:val="en-US"/>
        </w:rPr>
        <w:t>5</w:t>
      </w:r>
      <w:r w:rsidR="00CC6BF2" w:rsidRPr="00ED310C">
        <w:rPr>
          <w:rFonts w:ascii="Arial" w:eastAsia="Times New Roman" w:hAnsi="Arial" w:cs="Arial"/>
          <w:sz w:val="24"/>
          <w:szCs w:val="24"/>
          <w:lang w:val="en-US"/>
        </w:rPr>
        <w:t xml:space="preserve"> working days in advance of the meeting </w:t>
      </w:r>
    </w:p>
    <w:p w14:paraId="4F631C68" w14:textId="2EF9AF04" w:rsidR="00C34756" w:rsidRPr="00ED310C" w:rsidRDefault="00C34756" w:rsidP="00ED310C">
      <w:pPr>
        <w:numPr>
          <w:ilvl w:val="1"/>
          <w:numId w:val="1"/>
        </w:numPr>
        <w:spacing w:after="0" w:line="240" w:lineRule="auto"/>
        <w:ind w:left="1418"/>
        <w:rPr>
          <w:rFonts w:ascii="Arial" w:eastAsia="Times New Roman" w:hAnsi="Arial" w:cs="Arial"/>
          <w:sz w:val="24"/>
          <w:szCs w:val="24"/>
          <w:lang w:val="en-US"/>
        </w:rPr>
      </w:pPr>
      <w:r w:rsidRPr="00ED310C">
        <w:rPr>
          <w:rFonts w:ascii="Arial" w:eastAsia="Times New Roman" w:hAnsi="Arial" w:cs="Arial"/>
          <w:sz w:val="24"/>
          <w:szCs w:val="24"/>
          <w:lang w:val="en-US"/>
        </w:rPr>
        <w:t xml:space="preserve">Taking the minutes and keeping a record of matters arising and issues to be carried forward via an </w:t>
      </w:r>
      <w:r w:rsidR="000F004E" w:rsidRPr="00ED310C">
        <w:rPr>
          <w:rFonts w:ascii="Arial" w:eastAsia="Times New Roman" w:hAnsi="Arial" w:cs="Arial"/>
          <w:sz w:val="24"/>
          <w:szCs w:val="24"/>
          <w:lang w:val="en-US"/>
        </w:rPr>
        <w:t>up-to-date</w:t>
      </w:r>
      <w:r w:rsidRPr="00ED310C">
        <w:rPr>
          <w:rFonts w:ascii="Arial" w:eastAsia="Times New Roman" w:hAnsi="Arial" w:cs="Arial"/>
          <w:sz w:val="24"/>
          <w:szCs w:val="24"/>
          <w:lang w:val="en-US"/>
        </w:rPr>
        <w:t xml:space="preserve"> action log</w:t>
      </w:r>
    </w:p>
    <w:p w14:paraId="2845B0C0" w14:textId="6F34CE81" w:rsidR="00C34756" w:rsidRPr="00ED310C" w:rsidRDefault="00C34756" w:rsidP="00ED310C">
      <w:pPr>
        <w:numPr>
          <w:ilvl w:val="1"/>
          <w:numId w:val="1"/>
        </w:numPr>
        <w:spacing w:after="0" w:line="240" w:lineRule="auto"/>
        <w:ind w:left="1418"/>
        <w:rPr>
          <w:rFonts w:ascii="Arial" w:eastAsia="Times New Roman" w:hAnsi="Arial" w:cs="Arial"/>
          <w:sz w:val="24"/>
          <w:szCs w:val="24"/>
          <w:lang w:val="en-US"/>
        </w:rPr>
      </w:pPr>
      <w:r w:rsidRPr="00ED310C">
        <w:rPr>
          <w:rFonts w:ascii="Arial" w:eastAsia="Times New Roman" w:hAnsi="Arial" w:cs="Arial"/>
          <w:sz w:val="24"/>
          <w:szCs w:val="24"/>
          <w:lang w:val="en-US"/>
        </w:rPr>
        <w:t>Action log maintained and updated prior to the</w:t>
      </w:r>
      <w:r w:rsidR="009403B7" w:rsidRPr="00ED310C">
        <w:rPr>
          <w:rFonts w:ascii="Arial" w:eastAsia="Times New Roman" w:hAnsi="Arial" w:cs="Arial"/>
          <w:sz w:val="24"/>
          <w:szCs w:val="24"/>
          <w:lang w:val="en-US"/>
        </w:rPr>
        <w:t xml:space="preserve"> IFR</w:t>
      </w:r>
      <w:r w:rsidRPr="00ED310C">
        <w:rPr>
          <w:rFonts w:ascii="Arial" w:eastAsia="Times New Roman" w:hAnsi="Arial" w:cs="Arial"/>
          <w:sz w:val="24"/>
          <w:szCs w:val="24"/>
          <w:lang w:val="en-US"/>
        </w:rPr>
        <w:t xml:space="preserve"> Panel</w:t>
      </w:r>
      <w:r w:rsidR="00CC6BF2" w:rsidRPr="00ED310C">
        <w:rPr>
          <w:rFonts w:ascii="Arial" w:eastAsia="Times New Roman" w:hAnsi="Arial" w:cs="Arial"/>
          <w:sz w:val="24"/>
          <w:szCs w:val="24"/>
          <w:lang w:val="en-US"/>
        </w:rPr>
        <w:t xml:space="preserve"> </w:t>
      </w:r>
      <w:r w:rsidR="009403B7" w:rsidRPr="00ED310C">
        <w:rPr>
          <w:rFonts w:ascii="Arial" w:eastAsia="Times New Roman" w:hAnsi="Arial" w:cs="Arial"/>
          <w:sz w:val="24"/>
          <w:szCs w:val="24"/>
          <w:lang w:val="en-US"/>
        </w:rPr>
        <w:t>p</w:t>
      </w:r>
      <w:r w:rsidR="00CC6BF2" w:rsidRPr="00ED310C">
        <w:rPr>
          <w:rFonts w:ascii="Arial" w:eastAsia="Times New Roman" w:hAnsi="Arial" w:cs="Arial"/>
          <w:sz w:val="24"/>
          <w:szCs w:val="24"/>
          <w:lang w:val="en-US"/>
        </w:rPr>
        <w:t>apers being circulated</w:t>
      </w:r>
    </w:p>
    <w:p w14:paraId="149A8FF7" w14:textId="1D49C885" w:rsidR="00C34756" w:rsidRPr="00ED310C" w:rsidRDefault="00C34756" w:rsidP="00ED310C">
      <w:pPr>
        <w:numPr>
          <w:ilvl w:val="1"/>
          <w:numId w:val="1"/>
        </w:numPr>
        <w:spacing w:after="0" w:line="240" w:lineRule="auto"/>
        <w:ind w:left="1418"/>
        <w:rPr>
          <w:rFonts w:ascii="Arial" w:eastAsia="Times New Roman" w:hAnsi="Arial" w:cs="Arial"/>
          <w:sz w:val="24"/>
          <w:szCs w:val="24"/>
          <w:lang w:val="en-US"/>
        </w:rPr>
      </w:pPr>
      <w:r w:rsidRPr="00ED310C">
        <w:rPr>
          <w:rFonts w:ascii="Arial" w:eastAsia="Times New Roman" w:hAnsi="Arial" w:cs="Arial"/>
          <w:sz w:val="24"/>
          <w:szCs w:val="24"/>
          <w:lang w:val="en-US"/>
        </w:rPr>
        <w:t xml:space="preserve">Circulating the minutes to all </w:t>
      </w:r>
      <w:r w:rsidR="009403B7" w:rsidRPr="00ED310C">
        <w:rPr>
          <w:rFonts w:ascii="Arial" w:eastAsia="Times New Roman" w:hAnsi="Arial" w:cs="Arial"/>
          <w:sz w:val="24"/>
          <w:szCs w:val="24"/>
          <w:lang w:val="en-US"/>
        </w:rPr>
        <w:t xml:space="preserve">IFR </w:t>
      </w:r>
      <w:r w:rsidRPr="00ED310C">
        <w:rPr>
          <w:rFonts w:ascii="Arial" w:eastAsia="Times New Roman" w:hAnsi="Arial" w:cs="Arial"/>
          <w:sz w:val="24"/>
          <w:szCs w:val="24"/>
          <w:lang w:val="en-US"/>
        </w:rPr>
        <w:t>Panel members</w:t>
      </w:r>
      <w:r w:rsidR="00CC6BF2" w:rsidRPr="00ED310C">
        <w:rPr>
          <w:rFonts w:ascii="Arial" w:eastAsia="Times New Roman" w:hAnsi="Arial" w:cs="Arial"/>
          <w:sz w:val="24"/>
          <w:szCs w:val="24"/>
          <w:lang w:val="en-US"/>
        </w:rPr>
        <w:t xml:space="preserve"> within 5 working days of the meeting</w:t>
      </w:r>
      <w:r w:rsidRPr="00ED310C">
        <w:rPr>
          <w:rFonts w:ascii="Arial" w:eastAsia="Times New Roman" w:hAnsi="Arial" w:cs="Arial"/>
          <w:sz w:val="24"/>
          <w:szCs w:val="24"/>
          <w:lang w:val="en-US"/>
        </w:rPr>
        <w:t xml:space="preserve">, </w:t>
      </w:r>
      <w:r w:rsidRPr="00ED310C">
        <w:rPr>
          <w:rFonts w:ascii="Arial" w:eastAsia="Times New Roman" w:hAnsi="Arial" w:cs="Arial"/>
          <w:sz w:val="24"/>
          <w:szCs w:val="24"/>
        </w:rPr>
        <w:t xml:space="preserve">confirmation of the minutes is required from </w:t>
      </w:r>
      <w:r w:rsidR="00145571" w:rsidRPr="00ED310C">
        <w:rPr>
          <w:rFonts w:ascii="Arial" w:eastAsia="Times New Roman" w:hAnsi="Arial" w:cs="Arial"/>
          <w:sz w:val="24"/>
          <w:szCs w:val="24"/>
        </w:rPr>
        <w:t>at least</w:t>
      </w:r>
      <w:r w:rsidR="009403B7" w:rsidRPr="00ED310C">
        <w:rPr>
          <w:rFonts w:ascii="Arial" w:eastAsia="Times New Roman" w:hAnsi="Arial" w:cs="Arial"/>
          <w:sz w:val="24"/>
          <w:szCs w:val="24"/>
        </w:rPr>
        <w:t xml:space="preserve"> 3 out of 5 IFR Panel </w:t>
      </w:r>
      <w:r w:rsidR="00145571" w:rsidRPr="00ED310C">
        <w:rPr>
          <w:rFonts w:ascii="Arial" w:eastAsia="Times New Roman" w:hAnsi="Arial" w:cs="Arial"/>
          <w:sz w:val="24"/>
          <w:szCs w:val="24"/>
        </w:rPr>
        <w:t>members</w:t>
      </w:r>
      <w:r w:rsidRPr="00ED310C">
        <w:rPr>
          <w:rFonts w:ascii="Arial" w:eastAsia="Times New Roman" w:hAnsi="Arial" w:cs="Arial"/>
          <w:sz w:val="24"/>
          <w:szCs w:val="24"/>
        </w:rPr>
        <w:t xml:space="preserve"> prior to the decision letter being sent to the referring clinician.  </w:t>
      </w:r>
      <w:r w:rsidR="00145571" w:rsidRPr="00ED310C">
        <w:rPr>
          <w:rFonts w:ascii="Arial" w:eastAsia="Times New Roman" w:hAnsi="Arial" w:cs="Arial"/>
          <w:sz w:val="24"/>
          <w:szCs w:val="24"/>
        </w:rPr>
        <w:t xml:space="preserve">IFR </w:t>
      </w:r>
      <w:r w:rsidRPr="00ED310C">
        <w:rPr>
          <w:rFonts w:ascii="Arial" w:eastAsia="Times New Roman" w:hAnsi="Arial" w:cs="Arial"/>
          <w:sz w:val="24"/>
          <w:szCs w:val="24"/>
        </w:rPr>
        <w:t>Panel members will aim to confirm acceptance within 5 days of circulation.</w:t>
      </w:r>
    </w:p>
    <w:p w14:paraId="0891C4E2" w14:textId="3BBC0133" w:rsidR="00C34756" w:rsidRPr="00ED310C" w:rsidRDefault="00C34756" w:rsidP="00ED310C">
      <w:pPr>
        <w:numPr>
          <w:ilvl w:val="1"/>
          <w:numId w:val="1"/>
        </w:numPr>
        <w:spacing w:after="0" w:line="240" w:lineRule="auto"/>
        <w:ind w:left="1418"/>
        <w:rPr>
          <w:rFonts w:ascii="Arial" w:eastAsia="Times New Roman" w:hAnsi="Arial" w:cs="Arial"/>
          <w:sz w:val="24"/>
          <w:szCs w:val="24"/>
          <w:lang w:val="en-US"/>
        </w:rPr>
      </w:pPr>
      <w:r w:rsidRPr="00ED310C">
        <w:rPr>
          <w:rFonts w:ascii="Arial" w:eastAsia="Times New Roman" w:hAnsi="Arial" w:cs="Arial"/>
          <w:sz w:val="24"/>
          <w:szCs w:val="24"/>
          <w:lang w:val="en-US"/>
        </w:rPr>
        <w:t>Advising the</w:t>
      </w:r>
      <w:r w:rsidR="00145571" w:rsidRPr="00ED310C">
        <w:rPr>
          <w:rFonts w:ascii="Arial" w:eastAsia="Times New Roman" w:hAnsi="Arial" w:cs="Arial"/>
          <w:sz w:val="24"/>
          <w:szCs w:val="24"/>
          <w:lang w:val="en-US"/>
        </w:rPr>
        <w:t xml:space="preserve"> IFR</w:t>
      </w:r>
      <w:r w:rsidRPr="00ED310C">
        <w:rPr>
          <w:rFonts w:ascii="Arial" w:eastAsia="Times New Roman" w:hAnsi="Arial" w:cs="Arial"/>
          <w:sz w:val="24"/>
          <w:szCs w:val="24"/>
          <w:lang w:val="en-US"/>
        </w:rPr>
        <w:t xml:space="preserve"> Panel on pertinent matters</w:t>
      </w:r>
    </w:p>
    <w:p w14:paraId="5B3AD6E2" w14:textId="3686C5B7" w:rsidR="00C34756" w:rsidRPr="00ED310C" w:rsidRDefault="00C34756" w:rsidP="00ED310C">
      <w:pPr>
        <w:numPr>
          <w:ilvl w:val="1"/>
          <w:numId w:val="1"/>
        </w:numPr>
        <w:spacing w:after="0" w:line="240" w:lineRule="auto"/>
        <w:ind w:left="1418"/>
        <w:rPr>
          <w:rFonts w:ascii="Arial" w:eastAsia="Times New Roman" w:hAnsi="Arial" w:cs="Arial"/>
          <w:sz w:val="24"/>
          <w:szCs w:val="24"/>
          <w:lang w:val="en-US"/>
        </w:rPr>
      </w:pPr>
      <w:r w:rsidRPr="00ED310C">
        <w:rPr>
          <w:rFonts w:ascii="Arial" w:eastAsia="Times New Roman" w:hAnsi="Arial" w:cs="Arial"/>
          <w:sz w:val="24"/>
          <w:szCs w:val="24"/>
          <w:lang w:val="en-US"/>
        </w:rPr>
        <w:t>Maintain a</w:t>
      </w:r>
      <w:r w:rsidRPr="00ED310C">
        <w:rPr>
          <w:rFonts w:ascii="Arial" w:eastAsia="Times New Roman" w:hAnsi="Arial" w:cs="Arial"/>
          <w:sz w:val="24"/>
          <w:szCs w:val="24"/>
        </w:rPr>
        <w:t xml:space="preserve"> register of all applications considered and the outcome of each (via the </w:t>
      </w:r>
      <w:r w:rsidR="00145571" w:rsidRPr="00ED310C">
        <w:rPr>
          <w:rFonts w:ascii="Arial" w:eastAsia="Times New Roman" w:hAnsi="Arial" w:cs="Arial"/>
          <w:sz w:val="24"/>
          <w:szCs w:val="24"/>
        </w:rPr>
        <w:t>web-based</w:t>
      </w:r>
      <w:r w:rsidRPr="00ED310C">
        <w:rPr>
          <w:rFonts w:ascii="Arial" w:eastAsia="Times New Roman" w:hAnsi="Arial" w:cs="Arial"/>
          <w:sz w:val="24"/>
          <w:szCs w:val="24"/>
        </w:rPr>
        <w:t xml:space="preserve"> system in place)</w:t>
      </w:r>
    </w:p>
    <w:p w14:paraId="7B52928F" w14:textId="539BAE28" w:rsidR="00C34756" w:rsidRPr="00ED310C" w:rsidRDefault="00C34756" w:rsidP="00ED310C">
      <w:pPr>
        <w:numPr>
          <w:ilvl w:val="1"/>
          <w:numId w:val="1"/>
        </w:numPr>
        <w:spacing w:after="0" w:line="240" w:lineRule="auto"/>
        <w:ind w:left="1418"/>
        <w:rPr>
          <w:rFonts w:ascii="Arial" w:eastAsia="Times New Roman" w:hAnsi="Arial" w:cs="Arial"/>
          <w:sz w:val="24"/>
          <w:szCs w:val="24"/>
          <w:lang w:val="en-US"/>
        </w:rPr>
      </w:pPr>
      <w:r w:rsidRPr="00ED310C">
        <w:rPr>
          <w:rFonts w:ascii="Arial" w:eastAsia="Times New Roman" w:hAnsi="Arial" w:cs="Arial"/>
          <w:sz w:val="24"/>
          <w:szCs w:val="24"/>
        </w:rPr>
        <w:t xml:space="preserve">In their role as co-ordinator, will write on behalf of the ICB and </w:t>
      </w:r>
      <w:r w:rsidR="00145571" w:rsidRPr="00ED310C">
        <w:rPr>
          <w:rFonts w:ascii="Arial" w:eastAsia="Times New Roman" w:hAnsi="Arial" w:cs="Arial"/>
          <w:sz w:val="24"/>
          <w:szCs w:val="24"/>
        </w:rPr>
        <w:t xml:space="preserve">IFR </w:t>
      </w:r>
      <w:r w:rsidRPr="00ED310C">
        <w:rPr>
          <w:rFonts w:ascii="Arial" w:eastAsia="Times New Roman" w:hAnsi="Arial" w:cs="Arial"/>
          <w:sz w:val="24"/>
          <w:szCs w:val="24"/>
        </w:rPr>
        <w:t xml:space="preserve">Panel to the referring clinician with the decision(s) and rationale(s) for the decision(s) reached by the </w:t>
      </w:r>
      <w:r w:rsidR="000F004E" w:rsidRPr="00ED310C">
        <w:rPr>
          <w:rFonts w:ascii="Arial" w:eastAsia="Times New Roman" w:hAnsi="Arial" w:cs="Arial"/>
          <w:sz w:val="24"/>
          <w:szCs w:val="24"/>
        </w:rPr>
        <w:t>DM/</w:t>
      </w:r>
      <w:r w:rsidR="00145571" w:rsidRPr="00ED310C">
        <w:rPr>
          <w:rFonts w:ascii="Arial" w:eastAsia="Times New Roman" w:hAnsi="Arial" w:cs="Arial"/>
          <w:sz w:val="24"/>
          <w:szCs w:val="24"/>
        </w:rPr>
        <w:t xml:space="preserve">IFR </w:t>
      </w:r>
      <w:r w:rsidRPr="00ED310C">
        <w:rPr>
          <w:rFonts w:ascii="Arial" w:eastAsia="Times New Roman" w:hAnsi="Arial" w:cs="Arial"/>
          <w:sz w:val="24"/>
          <w:szCs w:val="24"/>
        </w:rPr>
        <w:t>Panel</w:t>
      </w:r>
    </w:p>
    <w:p w14:paraId="29CD7ED2" w14:textId="167528E6" w:rsidR="00C34756" w:rsidRPr="00ED310C" w:rsidRDefault="00C34756" w:rsidP="00ED310C">
      <w:pPr>
        <w:numPr>
          <w:ilvl w:val="1"/>
          <w:numId w:val="1"/>
        </w:numPr>
        <w:spacing w:after="0" w:line="240" w:lineRule="auto"/>
        <w:ind w:left="1418"/>
        <w:rPr>
          <w:rFonts w:ascii="Arial" w:eastAsia="Times New Roman" w:hAnsi="Arial" w:cs="Arial"/>
          <w:sz w:val="24"/>
          <w:szCs w:val="24"/>
          <w:lang w:val="en-US"/>
        </w:rPr>
      </w:pPr>
      <w:r w:rsidRPr="00ED310C">
        <w:rPr>
          <w:rFonts w:ascii="Arial" w:eastAsia="Times New Roman" w:hAnsi="Arial" w:cs="Arial"/>
          <w:sz w:val="24"/>
          <w:szCs w:val="24"/>
        </w:rPr>
        <w:t xml:space="preserve">A monthly dashboard be produced for ongoing </w:t>
      </w:r>
      <w:r w:rsidR="00DD6B73" w:rsidRPr="00ED310C">
        <w:rPr>
          <w:rFonts w:ascii="Arial" w:eastAsia="Times New Roman" w:hAnsi="Arial" w:cs="Arial"/>
          <w:sz w:val="24"/>
          <w:szCs w:val="24"/>
        </w:rPr>
        <w:t xml:space="preserve">open </w:t>
      </w:r>
      <w:r w:rsidRPr="00ED310C">
        <w:rPr>
          <w:rFonts w:ascii="Arial" w:eastAsia="Times New Roman" w:hAnsi="Arial" w:cs="Arial"/>
          <w:sz w:val="24"/>
          <w:szCs w:val="24"/>
        </w:rPr>
        <w:t>cases</w:t>
      </w:r>
      <w:r w:rsidR="00145571" w:rsidRPr="00ED310C">
        <w:rPr>
          <w:rFonts w:ascii="Arial" w:eastAsia="Times New Roman" w:hAnsi="Arial" w:cs="Arial"/>
          <w:sz w:val="24"/>
          <w:szCs w:val="24"/>
        </w:rPr>
        <w:t xml:space="preserve"> and KPI compliance</w:t>
      </w:r>
      <w:r w:rsidR="000F004E" w:rsidRPr="00ED310C">
        <w:rPr>
          <w:rFonts w:ascii="Arial" w:eastAsia="Times New Roman" w:hAnsi="Arial" w:cs="Arial"/>
          <w:sz w:val="24"/>
          <w:szCs w:val="24"/>
        </w:rPr>
        <w:t>.</w:t>
      </w:r>
    </w:p>
    <w:p w14:paraId="4B871654" w14:textId="77777777" w:rsidR="00C34756" w:rsidRPr="00ED310C" w:rsidRDefault="00C34756" w:rsidP="00ED310C">
      <w:pPr>
        <w:spacing w:after="0" w:line="240" w:lineRule="auto"/>
        <w:rPr>
          <w:rFonts w:ascii="Arial" w:eastAsia="Times New Roman" w:hAnsi="Arial" w:cs="Arial"/>
          <w:sz w:val="24"/>
          <w:szCs w:val="24"/>
          <w:lang w:val="en-US"/>
        </w:rPr>
      </w:pPr>
    </w:p>
    <w:p w14:paraId="2EBBEE69" w14:textId="184FF619" w:rsidR="00C34756" w:rsidRPr="00ED310C" w:rsidRDefault="00C34756" w:rsidP="00ED310C">
      <w:pPr>
        <w:pStyle w:val="ListParagraph"/>
        <w:numPr>
          <w:ilvl w:val="1"/>
          <w:numId w:val="10"/>
        </w:numPr>
        <w:spacing w:after="0" w:line="240" w:lineRule="auto"/>
        <w:ind w:left="1080"/>
        <w:rPr>
          <w:rFonts w:ascii="Arial" w:eastAsia="Times New Roman" w:hAnsi="Arial" w:cs="Arial"/>
          <w:sz w:val="24"/>
          <w:szCs w:val="24"/>
          <w:lang w:val="en-US"/>
        </w:rPr>
      </w:pPr>
      <w:r w:rsidRPr="00ED310C">
        <w:rPr>
          <w:rFonts w:ascii="Arial" w:eastAsia="Times New Roman" w:hAnsi="Arial" w:cs="Arial"/>
          <w:sz w:val="24"/>
          <w:szCs w:val="24"/>
          <w:lang w:val="en-US"/>
        </w:rPr>
        <w:t xml:space="preserve">An annual report will be provided to the NENC ICB Executive Committee </w:t>
      </w:r>
      <w:r w:rsidR="00145571" w:rsidRPr="00ED310C">
        <w:rPr>
          <w:rFonts w:ascii="Arial" w:eastAsia="Times New Roman" w:hAnsi="Arial" w:cs="Arial"/>
          <w:sz w:val="24"/>
          <w:szCs w:val="24"/>
          <w:lang w:val="en-US"/>
        </w:rPr>
        <w:t xml:space="preserve">within three months of the financial year end by the NECS IFR Service Lead. </w:t>
      </w:r>
    </w:p>
    <w:p w14:paraId="4EA0D162" w14:textId="77777777" w:rsidR="00145571" w:rsidRPr="00ED310C" w:rsidRDefault="00145571" w:rsidP="00ED310C">
      <w:pPr>
        <w:pStyle w:val="ListParagraph"/>
        <w:spacing w:after="0" w:line="240" w:lineRule="auto"/>
        <w:ind w:left="1080"/>
        <w:rPr>
          <w:rFonts w:ascii="Arial" w:eastAsia="Times New Roman" w:hAnsi="Arial" w:cs="Arial"/>
          <w:sz w:val="24"/>
          <w:szCs w:val="24"/>
          <w:lang w:val="en-US"/>
        </w:rPr>
      </w:pPr>
    </w:p>
    <w:p w14:paraId="7AB5F760" w14:textId="77777777" w:rsidR="00C34756" w:rsidRPr="00ED310C" w:rsidRDefault="00C34756" w:rsidP="00ED310C">
      <w:pPr>
        <w:numPr>
          <w:ilvl w:val="0"/>
          <w:numId w:val="10"/>
        </w:numPr>
        <w:spacing w:after="0" w:line="240" w:lineRule="auto"/>
        <w:ind w:left="709" w:hanging="720"/>
        <w:rPr>
          <w:rFonts w:ascii="Arial" w:eastAsia="Times New Roman" w:hAnsi="Arial" w:cs="Arial"/>
          <w:b/>
          <w:bCs/>
          <w:color w:val="5B9BD5" w:themeColor="accent5"/>
          <w:sz w:val="24"/>
          <w:szCs w:val="24"/>
          <w:lang w:val="en-US"/>
        </w:rPr>
      </w:pPr>
      <w:r w:rsidRPr="00ED310C">
        <w:rPr>
          <w:rFonts w:ascii="Arial" w:eastAsia="Times New Roman" w:hAnsi="Arial" w:cs="Arial"/>
          <w:b/>
          <w:bCs/>
          <w:color w:val="5B9BD5" w:themeColor="accent5"/>
          <w:sz w:val="24"/>
          <w:szCs w:val="24"/>
          <w:lang w:val="en-US"/>
        </w:rPr>
        <w:t>Review of Terms of Reference</w:t>
      </w:r>
    </w:p>
    <w:p w14:paraId="31E017C9" w14:textId="77777777" w:rsidR="00C34756" w:rsidRPr="00ED310C" w:rsidRDefault="00C34756" w:rsidP="00ED310C">
      <w:pPr>
        <w:spacing w:after="0" w:line="240" w:lineRule="auto"/>
        <w:ind w:left="360"/>
        <w:rPr>
          <w:rFonts w:ascii="Arial" w:eastAsia="Times New Roman" w:hAnsi="Arial" w:cs="Arial"/>
          <w:b/>
          <w:bCs/>
          <w:sz w:val="24"/>
          <w:szCs w:val="24"/>
          <w:lang w:val="en-US"/>
        </w:rPr>
      </w:pPr>
    </w:p>
    <w:p w14:paraId="7CFD41DF" w14:textId="788CB3E7" w:rsidR="00C34756" w:rsidRPr="00ED310C" w:rsidRDefault="00C34756" w:rsidP="00ED310C">
      <w:pPr>
        <w:pStyle w:val="ListParagraph"/>
        <w:numPr>
          <w:ilvl w:val="1"/>
          <w:numId w:val="10"/>
        </w:numPr>
        <w:spacing w:after="0" w:line="240" w:lineRule="auto"/>
        <w:rPr>
          <w:rFonts w:ascii="Arial" w:eastAsia="Times New Roman" w:hAnsi="Arial" w:cs="Arial"/>
          <w:sz w:val="24"/>
          <w:szCs w:val="24"/>
          <w:lang w:val="en-US"/>
        </w:rPr>
      </w:pPr>
      <w:r w:rsidRPr="00ED310C">
        <w:rPr>
          <w:rFonts w:ascii="Arial" w:eastAsia="Times New Roman" w:hAnsi="Arial" w:cs="Arial"/>
          <w:sz w:val="24"/>
          <w:szCs w:val="24"/>
          <w:lang w:val="en-US"/>
        </w:rPr>
        <w:t>The ICB Executive Committee will review these Terms of Reference annually.</w:t>
      </w:r>
    </w:p>
    <w:p w14:paraId="1AD50FA2" w14:textId="77777777" w:rsidR="00C34756" w:rsidRPr="008B14B1" w:rsidRDefault="00C34756" w:rsidP="00C34756">
      <w:pPr>
        <w:spacing w:after="0" w:line="240" w:lineRule="auto"/>
        <w:jc w:val="both"/>
        <w:rPr>
          <w:rFonts w:ascii="Arial" w:eastAsia="Times New Roman" w:hAnsi="Arial" w:cs="Arial"/>
          <w:lang w:val="en-US"/>
        </w:rPr>
      </w:pPr>
    </w:p>
    <w:p w14:paraId="3DE5CF22" w14:textId="77777777" w:rsidR="00560C6E" w:rsidRDefault="00560C6E" w:rsidP="00C34756">
      <w:pPr>
        <w:pStyle w:val="NoSpacing"/>
        <w:rPr>
          <w:rFonts w:ascii="Arial" w:hAnsi="Arial" w:cs="Arial"/>
          <w:b/>
          <w:bCs/>
        </w:rPr>
      </w:pPr>
    </w:p>
    <w:p w14:paraId="0892A575" w14:textId="77777777" w:rsidR="00814D97" w:rsidRPr="00E335B7" w:rsidRDefault="00814D97" w:rsidP="00814D97">
      <w:pPr>
        <w:spacing w:after="0" w:line="240" w:lineRule="auto"/>
        <w:rPr>
          <w:rFonts w:ascii="Arial" w:eastAsia="Calibri" w:hAnsi="Arial" w:cs="Arial"/>
          <w:b/>
          <w:bCs/>
        </w:rPr>
      </w:pPr>
      <w:r w:rsidRPr="00E335B7">
        <w:rPr>
          <w:rFonts w:ascii="Arial" w:eastAsia="Calibri" w:hAnsi="Arial" w:cs="Arial"/>
          <w:b/>
          <w:bCs/>
        </w:rPr>
        <w:t>Version:</w:t>
      </w:r>
      <w:r w:rsidRPr="00E335B7">
        <w:rPr>
          <w:rFonts w:ascii="Arial" w:eastAsia="Calibri" w:hAnsi="Arial" w:cs="Arial"/>
          <w:b/>
          <w:bCs/>
        </w:rPr>
        <w:tab/>
      </w:r>
      <w:r w:rsidRPr="00E335B7">
        <w:rPr>
          <w:rFonts w:ascii="Arial" w:eastAsia="Calibri" w:hAnsi="Arial" w:cs="Arial"/>
          <w:b/>
          <w:bCs/>
        </w:rPr>
        <w:tab/>
        <w:t>V1-0</w:t>
      </w:r>
    </w:p>
    <w:p w14:paraId="7CE23A77" w14:textId="0B050FA1" w:rsidR="00814D97" w:rsidRPr="00E335B7" w:rsidRDefault="00814D97" w:rsidP="00814D97">
      <w:pPr>
        <w:spacing w:after="0" w:line="240" w:lineRule="auto"/>
        <w:rPr>
          <w:rFonts w:ascii="Arial" w:eastAsia="Times New Roman" w:hAnsi="Arial" w:cs="Arial"/>
          <w:b/>
          <w:bCs/>
        </w:rPr>
      </w:pPr>
      <w:r w:rsidRPr="00E335B7">
        <w:rPr>
          <w:rFonts w:ascii="Arial" w:eastAsia="Times New Roman" w:hAnsi="Arial" w:cs="Arial"/>
          <w:b/>
          <w:bCs/>
        </w:rPr>
        <w:t>Approved by:</w:t>
      </w:r>
      <w:r w:rsidRPr="00E335B7">
        <w:rPr>
          <w:rFonts w:ascii="Arial" w:eastAsia="Times New Roman" w:hAnsi="Arial" w:cs="Arial"/>
          <w:b/>
          <w:bCs/>
        </w:rPr>
        <w:tab/>
      </w:r>
      <w:r w:rsidRPr="00E335B7">
        <w:rPr>
          <w:rFonts w:ascii="Arial" w:eastAsia="Times New Roman" w:hAnsi="Arial" w:cs="Arial"/>
          <w:b/>
          <w:bCs/>
        </w:rPr>
        <w:tab/>
        <w:t xml:space="preserve">Board </w:t>
      </w:r>
    </w:p>
    <w:p w14:paraId="0DE9D395" w14:textId="77777777" w:rsidR="00814D97" w:rsidRPr="00E335B7" w:rsidRDefault="00814D97" w:rsidP="00814D97">
      <w:pPr>
        <w:spacing w:after="0" w:line="240" w:lineRule="auto"/>
        <w:rPr>
          <w:rFonts w:ascii="Arial" w:eastAsia="Times New Roman" w:hAnsi="Arial" w:cs="Arial"/>
          <w:b/>
          <w:bCs/>
        </w:rPr>
      </w:pPr>
      <w:r w:rsidRPr="00E335B7">
        <w:rPr>
          <w:rFonts w:ascii="Arial" w:eastAsia="Times New Roman" w:hAnsi="Arial" w:cs="Arial"/>
          <w:b/>
          <w:bCs/>
        </w:rPr>
        <w:t>Date:</w:t>
      </w:r>
      <w:r w:rsidRPr="00E335B7">
        <w:rPr>
          <w:rFonts w:ascii="Arial" w:eastAsia="Times New Roman" w:hAnsi="Arial" w:cs="Arial"/>
          <w:b/>
          <w:bCs/>
        </w:rPr>
        <w:tab/>
      </w:r>
      <w:r w:rsidRPr="00E335B7">
        <w:rPr>
          <w:rFonts w:ascii="Arial" w:eastAsia="Times New Roman" w:hAnsi="Arial" w:cs="Arial"/>
          <w:b/>
          <w:bCs/>
        </w:rPr>
        <w:tab/>
      </w:r>
      <w:r w:rsidRPr="00E335B7">
        <w:rPr>
          <w:rFonts w:ascii="Arial" w:eastAsia="Times New Roman" w:hAnsi="Arial" w:cs="Arial"/>
          <w:b/>
          <w:bCs/>
        </w:rPr>
        <w:tab/>
        <w:t xml:space="preserve">28 March 2023 </w:t>
      </w:r>
    </w:p>
    <w:p w14:paraId="5E66A16A" w14:textId="77777777" w:rsidR="00814D97" w:rsidRPr="00E335B7" w:rsidRDefault="00814D97" w:rsidP="00814D97">
      <w:pPr>
        <w:spacing w:after="0" w:line="240" w:lineRule="auto"/>
        <w:rPr>
          <w:rFonts w:ascii="Arial" w:eastAsia="Calibri" w:hAnsi="Arial" w:cs="Arial"/>
          <w:b/>
          <w:bCs/>
        </w:rPr>
      </w:pPr>
      <w:r w:rsidRPr="00E335B7">
        <w:rPr>
          <w:rFonts w:ascii="Arial" w:eastAsia="Times New Roman" w:hAnsi="Arial" w:cs="Arial"/>
          <w:b/>
          <w:bCs/>
        </w:rPr>
        <w:t>Review date:</w:t>
      </w:r>
      <w:r w:rsidRPr="00E335B7">
        <w:rPr>
          <w:rFonts w:ascii="Arial" w:eastAsia="Times New Roman" w:hAnsi="Arial" w:cs="Arial"/>
          <w:b/>
          <w:bCs/>
        </w:rPr>
        <w:tab/>
      </w:r>
      <w:r w:rsidRPr="00E335B7">
        <w:rPr>
          <w:rFonts w:ascii="Arial" w:eastAsia="Times New Roman" w:hAnsi="Arial" w:cs="Arial"/>
          <w:b/>
          <w:bCs/>
        </w:rPr>
        <w:tab/>
        <w:t>March 2024</w:t>
      </w:r>
    </w:p>
    <w:p w14:paraId="4D095EF6" w14:textId="77777777" w:rsidR="00560C6E" w:rsidRDefault="00560C6E" w:rsidP="00C34756">
      <w:pPr>
        <w:pStyle w:val="NoSpacing"/>
        <w:rPr>
          <w:rFonts w:ascii="Arial" w:hAnsi="Arial" w:cs="Arial"/>
          <w:b/>
          <w:bCs/>
        </w:rPr>
      </w:pPr>
    </w:p>
    <w:p w14:paraId="65FAECD4" w14:textId="0A8D6E34" w:rsidR="00560C6E" w:rsidRDefault="00560C6E" w:rsidP="00C34756">
      <w:pPr>
        <w:pStyle w:val="NoSpacing"/>
        <w:rPr>
          <w:rFonts w:ascii="Arial" w:hAnsi="Arial" w:cs="Arial"/>
          <w:b/>
          <w:bCs/>
        </w:rPr>
      </w:pPr>
    </w:p>
    <w:p w14:paraId="6EC96CF2" w14:textId="406578A0" w:rsidR="00145571" w:rsidRDefault="00145571" w:rsidP="00C34756">
      <w:pPr>
        <w:pStyle w:val="NoSpacing"/>
        <w:rPr>
          <w:rFonts w:ascii="Arial" w:hAnsi="Arial" w:cs="Arial"/>
          <w:b/>
          <w:bCs/>
        </w:rPr>
      </w:pPr>
    </w:p>
    <w:p w14:paraId="0FD15D95" w14:textId="6DFFCD3B" w:rsidR="00145571" w:rsidRDefault="00145571" w:rsidP="00C34756">
      <w:pPr>
        <w:pStyle w:val="NoSpacing"/>
        <w:rPr>
          <w:rFonts w:ascii="Arial" w:hAnsi="Arial" w:cs="Arial"/>
          <w:b/>
          <w:bCs/>
        </w:rPr>
      </w:pPr>
    </w:p>
    <w:p w14:paraId="097141CE" w14:textId="58F62891" w:rsidR="00145571" w:rsidRDefault="00145571" w:rsidP="00C34756">
      <w:pPr>
        <w:pStyle w:val="NoSpacing"/>
        <w:rPr>
          <w:rFonts w:ascii="Arial" w:hAnsi="Arial" w:cs="Arial"/>
          <w:b/>
          <w:bCs/>
        </w:rPr>
      </w:pPr>
    </w:p>
    <w:p w14:paraId="767F2D5F" w14:textId="07FC8888" w:rsidR="00145571" w:rsidRDefault="00145571" w:rsidP="00C34756">
      <w:pPr>
        <w:pStyle w:val="NoSpacing"/>
        <w:rPr>
          <w:rFonts w:ascii="Arial" w:hAnsi="Arial" w:cs="Arial"/>
          <w:b/>
          <w:bCs/>
        </w:rPr>
      </w:pPr>
    </w:p>
    <w:p w14:paraId="7E0E75FC" w14:textId="0BD147AD" w:rsidR="00145571" w:rsidRDefault="00145571" w:rsidP="00C34756">
      <w:pPr>
        <w:pStyle w:val="NoSpacing"/>
        <w:rPr>
          <w:rFonts w:ascii="Arial" w:hAnsi="Arial" w:cs="Arial"/>
          <w:b/>
          <w:bCs/>
        </w:rPr>
      </w:pPr>
    </w:p>
    <w:p w14:paraId="7AC58AFF" w14:textId="22A7E672" w:rsidR="00C34756" w:rsidRPr="00ED310C" w:rsidRDefault="00560C6E" w:rsidP="00C34756">
      <w:pPr>
        <w:pStyle w:val="NoSpacing"/>
        <w:rPr>
          <w:rFonts w:ascii="Arial" w:hAnsi="Arial" w:cs="Arial"/>
          <w:b/>
          <w:bCs/>
          <w:sz w:val="24"/>
          <w:szCs w:val="24"/>
        </w:rPr>
      </w:pPr>
      <w:r w:rsidRPr="00ED310C">
        <w:rPr>
          <w:rFonts w:ascii="Arial" w:hAnsi="Arial" w:cs="Arial"/>
          <w:b/>
          <w:bCs/>
          <w:sz w:val="24"/>
          <w:szCs w:val="24"/>
        </w:rPr>
        <w:lastRenderedPageBreak/>
        <w:t xml:space="preserve">Appendix 1 - </w:t>
      </w:r>
      <w:r w:rsidR="00C34756" w:rsidRPr="00ED310C">
        <w:rPr>
          <w:rFonts w:ascii="Arial" w:hAnsi="Arial" w:cs="Arial"/>
          <w:b/>
          <w:bCs/>
          <w:sz w:val="24"/>
          <w:szCs w:val="24"/>
        </w:rPr>
        <w:t>Panel Arrangements</w:t>
      </w:r>
    </w:p>
    <w:p w14:paraId="07724DFA" w14:textId="77777777" w:rsidR="00C34756" w:rsidRPr="008B14B1" w:rsidRDefault="00C34756" w:rsidP="00C34756">
      <w:pPr>
        <w:spacing w:after="0" w:line="240" w:lineRule="auto"/>
        <w:rPr>
          <w:rFonts w:ascii="Arial" w:eastAsia="Times New Roman" w:hAnsi="Arial" w:cs="Arial"/>
          <w:b/>
        </w:rPr>
      </w:pPr>
    </w:p>
    <w:tbl>
      <w:tblPr>
        <w:tblStyle w:val="TableGrid"/>
        <w:tblW w:w="0" w:type="auto"/>
        <w:tblInd w:w="-147" w:type="dxa"/>
        <w:tblLook w:val="04A0" w:firstRow="1" w:lastRow="0" w:firstColumn="1" w:lastColumn="0" w:noHBand="0" w:noVBand="1"/>
      </w:tblPr>
      <w:tblGrid>
        <w:gridCol w:w="1135"/>
        <w:gridCol w:w="8028"/>
      </w:tblGrid>
      <w:tr w:rsidR="00C34756" w14:paraId="71B79D2F" w14:textId="77777777" w:rsidTr="00F40DD3">
        <w:tc>
          <w:tcPr>
            <w:tcW w:w="1135" w:type="dxa"/>
          </w:tcPr>
          <w:p w14:paraId="1DC31C67" w14:textId="77777777" w:rsidR="00C34756" w:rsidRDefault="00C34756" w:rsidP="00F40DD3">
            <w:pPr>
              <w:rPr>
                <w:rFonts w:ascii="Arial" w:eastAsia="Times New Roman" w:hAnsi="Arial" w:cs="Arial"/>
                <w:b/>
              </w:rPr>
            </w:pPr>
            <w:r>
              <w:rPr>
                <w:rFonts w:ascii="Arial" w:eastAsia="Times New Roman" w:hAnsi="Arial" w:cs="Arial"/>
                <w:b/>
              </w:rPr>
              <w:t>Panel</w:t>
            </w:r>
          </w:p>
        </w:tc>
        <w:tc>
          <w:tcPr>
            <w:tcW w:w="8028" w:type="dxa"/>
          </w:tcPr>
          <w:p w14:paraId="61255EED" w14:textId="18FF4165" w:rsidR="00C34756" w:rsidRDefault="001E3CFC" w:rsidP="00F40DD3">
            <w:pPr>
              <w:rPr>
                <w:rFonts w:ascii="Arial" w:eastAsia="Times New Roman" w:hAnsi="Arial" w:cs="Arial"/>
                <w:b/>
              </w:rPr>
            </w:pPr>
            <w:r>
              <w:rPr>
                <w:rFonts w:ascii="Arial" w:eastAsia="Times New Roman" w:hAnsi="Arial" w:cs="Arial"/>
                <w:b/>
              </w:rPr>
              <w:t>Places</w:t>
            </w:r>
          </w:p>
        </w:tc>
      </w:tr>
      <w:tr w:rsidR="00C34756" w14:paraId="45968062" w14:textId="77777777" w:rsidTr="00F40DD3">
        <w:tc>
          <w:tcPr>
            <w:tcW w:w="1135" w:type="dxa"/>
          </w:tcPr>
          <w:p w14:paraId="2C161447" w14:textId="77777777" w:rsidR="00C34756" w:rsidRDefault="00C34756" w:rsidP="00F40DD3">
            <w:pPr>
              <w:rPr>
                <w:rFonts w:ascii="Arial" w:eastAsia="Times New Roman" w:hAnsi="Arial" w:cs="Arial"/>
                <w:b/>
              </w:rPr>
            </w:pPr>
            <w:r>
              <w:rPr>
                <w:rFonts w:ascii="Arial" w:eastAsia="Times New Roman" w:hAnsi="Arial" w:cs="Arial"/>
                <w:b/>
              </w:rPr>
              <w:t>North</w:t>
            </w:r>
          </w:p>
          <w:p w14:paraId="6614B98A" w14:textId="77777777" w:rsidR="00C34756" w:rsidRDefault="00C34756" w:rsidP="00F40DD3">
            <w:pPr>
              <w:rPr>
                <w:rFonts w:ascii="Arial" w:eastAsia="Times New Roman" w:hAnsi="Arial" w:cs="Arial"/>
                <w:b/>
              </w:rPr>
            </w:pPr>
          </w:p>
        </w:tc>
        <w:tc>
          <w:tcPr>
            <w:tcW w:w="8028" w:type="dxa"/>
          </w:tcPr>
          <w:p w14:paraId="441EC37E" w14:textId="77777777" w:rsidR="00C34756" w:rsidRDefault="00C34756" w:rsidP="00F40DD3">
            <w:pPr>
              <w:rPr>
                <w:rFonts w:ascii="Arial" w:eastAsia="Times New Roman" w:hAnsi="Arial" w:cs="Arial"/>
                <w:bCs/>
              </w:rPr>
            </w:pPr>
            <w:r>
              <w:rPr>
                <w:rFonts w:ascii="Arial" w:eastAsia="Times New Roman" w:hAnsi="Arial" w:cs="Arial"/>
                <w:bCs/>
              </w:rPr>
              <w:t>Gateshead</w:t>
            </w:r>
          </w:p>
          <w:p w14:paraId="6B3E82E0" w14:textId="77777777" w:rsidR="00C34756" w:rsidRDefault="00C34756" w:rsidP="00F40DD3">
            <w:pPr>
              <w:rPr>
                <w:rFonts w:ascii="Arial" w:eastAsia="Times New Roman" w:hAnsi="Arial" w:cs="Arial"/>
                <w:bCs/>
              </w:rPr>
            </w:pPr>
            <w:r>
              <w:rPr>
                <w:rFonts w:ascii="Arial" w:eastAsia="Times New Roman" w:hAnsi="Arial" w:cs="Arial"/>
                <w:bCs/>
              </w:rPr>
              <w:t>Newcastle</w:t>
            </w:r>
          </w:p>
          <w:p w14:paraId="582FBDDD" w14:textId="77777777" w:rsidR="00C34756" w:rsidRDefault="00C34756" w:rsidP="00F40DD3">
            <w:pPr>
              <w:rPr>
                <w:rFonts w:ascii="Arial" w:eastAsia="Times New Roman" w:hAnsi="Arial" w:cs="Arial"/>
                <w:bCs/>
              </w:rPr>
            </w:pPr>
            <w:r>
              <w:rPr>
                <w:rFonts w:ascii="Arial" w:eastAsia="Times New Roman" w:hAnsi="Arial" w:cs="Arial"/>
                <w:bCs/>
              </w:rPr>
              <w:t>North Cumbria</w:t>
            </w:r>
          </w:p>
          <w:p w14:paraId="3A93B61B" w14:textId="77777777" w:rsidR="00C34756" w:rsidRDefault="00C34756" w:rsidP="00F40DD3">
            <w:pPr>
              <w:rPr>
                <w:rFonts w:ascii="Arial" w:eastAsia="Times New Roman" w:hAnsi="Arial" w:cs="Arial"/>
                <w:bCs/>
              </w:rPr>
            </w:pPr>
            <w:r>
              <w:rPr>
                <w:rFonts w:ascii="Arial" w:eastAsia="Times New Roman" w:hAnsi="Arial" w:cs="Arial"/>
                <w:bCs/>
              </w:rPr>
              <w:t>North Tyneside</w:t>
            </w:r>
          </w:p>
          <w:p w14:paraId="4FBDF616" w14:textId="77777777" w:rsidR="00C34756" w:rsidRPr="007F6310" w:rsidRDefault="00C34756" w:rsidP="00F40DD3">
            <w:pPr>
              <w:rPr>
                <w:rFonts w:ascii="Arial" w:eastAsia="Times New Roman" w:hAnsi="Arial" w:cs="Arial"/>
                <w:bCs/>
              </w:rPr>
            </w:pPr>
            <w:r>
              <w:rPr>
                <w:rFonts w:ascii="Arial" w:eastAsia="Times New Roman" w:hAnsi="Arial" w:cs="Arial"/>
                <w:bCs/>
              </w:rPr>
              <w:t>Northumberland</w:t>
            </w:r>
          </w:p>
        </w:tc>
      </w:tr>
      <w:tr w:rsidR="00C34756" w14:paraId="30B4FADB" w14:textId="77777777" w:rsidTr="00F40DD3">
        <w:tc>
          <w:tcPr>
            <w:tcW w:w="1135" w:type="dxa"/>
          </w:tcPr>
          <w:p w14:paraId="39C81A00" w14:textId="77777777" w:rsidR="00C34756" w:rsidRDefault="00C34756" w:rsidP="00F40DD3">
            <w:pPr>
              <w:rPr>
                <w:rFonts w:ascii="Arial" w:eastAsia="Times New Roman" w:hAnsi="Arial" w:cs="Arial"/>
                <w:b/>
              </w:rPr>
            </w:pPr>
            <w:r>
              <w:rPr>
                <w:rFonts w:ascii="Arial" w:eastAsia="Times New Roman" w:hAnsi="Arial" w:cs="Arial"/>
                <w:b/>
              </w:rPr>
              <w:t>South</w:t>
            </w:r>
          </w:p>
          <w:p w14:paraId="4C9A4924" w14:textId="77777777" w:rsidR="00C34756" w:rsidRDefault="00C34756" w:rsidP="00F40DD3">
            <w:pPr>
              <w:rPr>
                <w:rFonts w:ascii="Arial" w:eastAsia="Times New Roman" w:hAnsi="Arial" w:cs="Arial"/>
                <w:b/>
              </w:rPr>
            </w:pPr>
          </w:p>
        </w:tc>
        <w:tc>
          <w:tcPr>
            <w:tcW w:w="8028" w:type="dxa"/>
          </w:tcPr>
          <w:p w14:paraId="55F4CD6F" w14:textId="77777777" w:rsidR="00C34756" w:rsidRDefault="00C34756" w:rsidP="00F40DD3">
            <w:pPr>
              <w:rPr>
                <w:rFonts w:ascii="Arial" w:eastAsia="Times New Roman" w:hAnsi="Arial" w:cs="Arial"/>
                <w:bCs/>
              </w:rPr>
            </w:pPr>
            <w:r w:rsidRPr="007F6310">
              <w:rPr>
                <w:rFonts w:ascii="Arial" w:eastAsia="Times New Roman" w:hAnsi="Arial" w:cs="Arial"/>
                <w:bCs/>
              </w:rPr>
              <w:t>County Durham</w:t>
            </w:r>
          </w:p>
          <w:p w14:paraId="2B79EF9F" w14:textId="77777777" w:rsidR="00C34756" w:rsidRDefault="00C34756" w:rsidP="00F40DD3">
            <w:pPr>
              <w:rPr>
                <w:rFonts w:ascii="Arial" w:eastAsia="Times New Roman" w:hAnsi="Arial" w:cs="Arial"/>
                <w:bCs/>
              </w:rPr>
            </w:pPr>
            <w:r>
              <w:rPr>
                <w:rFonts w:ascii="Arial" w:eastAsia="Times New Roman" w:hAnsi="Arial" w:cs="Arial"/>
                <w:bCs/>
              </w:rPr>
              <w:t>Darlington</w:t>
            </w:r>
          </w:p>
          <w:p w14:paraId="7FEA677F" w14:textId="77777777" w:rsidR="00C34756" w:rsidRDefault="00C34756" w:rsidP="00F40DD3">
            <w:pPr>
              <w:rPr>
                <w:rFonts w:ascii="Arial" w:eastAsia="Times New Roman" w:hAnsi="Arial" w:cs="Arial"/>
                <w:bCs/>
              </w:rPr>
            </w:pPr>
            <w:r>
              <w:rPr>
                <w:rFonts w:ascii="Arial" w:eastAsia="Times New Roman" w:hAnsi="Arial" w:cs="Arial"/>
                <w:bCs/>
              </w:rPr>
              <w:t>Hartlepool</w:t>
            </w:r>
          </w:p>
          <w:p w14:paraId="5E9170F1" w14:textId="77777777" w:rsidR="00C34756" w:rsidRDefault="00C34756" w:rsidP="00F40DD3">
            <w:pPr>
              <w:rPr>
                <w:rFonts w:ascii="Arial" w:eastAsia="Times New Roman" w:hAnsi="Arial" w:cs="Arial"/>
                <w:bCs/>
              </w:rPr>
            </w:pPr>
            <w:r>
              <w:rPr>
                <w:rFonts w:ascii="Arial" w:eastAsia="Times New Roman" w:hAnsi="Arial" w:cs="Arial"/>
                <w:bCs/>
              </w:rPr>
              <w:t>Middlesbrough</w:t>
            </w:r>
          </w:p>
          <w:p w14:paraId="0CA6A67E" w14:textId="77777777" w:rsidR="00C34756" w:rsidRDefault="00C34756" w:rsidP="00F40DD3">
            <w:pPr>
              <w:rPr>
                <w:rFonts w:ascii="Arial" w:eastAsia="Times New Roman" w:hAnsi="Arial" w:cs="Arial"/>
                <w:bCs/>
              </w:rPr>
            </w:pPr>
            <w:r>
              <w:rPr>
                <w:rFonts w:ascii="Arial" w:eastAsia="Times New Roman" w:hAnsi="Arial" w:cs="Arial"/>
                <w:bCs/>
              </w:rPr>
              <w:t>Redcar &amp; Cleveland</w:t>
            </w:r>
          </w:p>
          <w:p w14:paraId="704DFA8D" w14:textId="77777777" w:rsidR="00C34756" w:rsidRDefault="00C34756" w:rsidP="00F40DD3">
            <w:pPr>
              <w:rPr>
                <w:rFonts w:ascii="Arial" w:eastAsia="Times New Roman" w:hAnsi="Arial" w:cs="Arial"/>
                <w:bCs/>
              </w:rPr>
            </w:pPr>
            <w:r w:rsidRPr="007F6310">
              <w:rPr>
                <w:rFonts w:ascii="Arial" w:eastAsia="Times New Roman" w:hAnsi="Arial" w:cs="Arial"/>
                <w:bCs/>
              </w:rPr>
              <w:t>South Tyneside</w:t>
            </w:r>
          </w:p>
          <w:p w14:paraId="7A91D7B3" w14:textId="77777777" w:rsidR="00C34756" w:rsidRPr="007F6310" w:rsidRDefault="00C34756" w:rsidP="00F40DD3">
            <w:pPr>
              <w:rPr>
                <w:rFonts w:ascii="Arial" w:eastAsia="Times New Roman" w:hAnsi="Arial" w:cs="Arial"/>
                <w:bCs/>
              </w:rPr>
            </w:pPr>
            <w:r>
              <w:rPr>
                <w:rFonts w:ascii="Arial" w:eastAsia="Times New Roman" w:hAnsi="Arial" w:cs="Arial"/>
                <w:bCs/>
              </w:rPr>
              <w:t>Stockton-on-Tees</w:t>
            </w:r>
          </w:p>
          <w:p w14:paraId="480CDE32" w14:textId="77777777" w:rsidR="00C34756" w:rsidRPr="007F6310" w:rsidRDefault="00C34756" w:rsidP="00F40DD3">
            <w:pPr>
              <w:rPr>
                <w:rFonts w:ascii="Arial" w:eastAsia="Times New Roman" w:hAnsi="Arial" w:cs="Arial"/>
                <w:bCs/>
              </w:rPr>
            </w:pPr>
            <w:r w:rsidRPr="007F6310">
              <w:rPr>
                <w:rFonts w:ascii="Arial" w:eastAsia="Times New Roman" w:hAnsi="Arial" w:cs="Arial"/>
                <w:bCs/>
              </w:rPr>
              <w:t>Sunderland</w:t>
            </w:r>
          </w:p>
        </w:tc>
      </w:tr>
    </w:tbl>
    <w:p w14:paraId="6B1411B0" w14:textId="00B16B07" w:rsidR="00872B88" w:rsidRDefault="00872B88" w:rsidP="00ED310C"/>
    <w:sectPr w:rsidR="00872B8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5ABCE" w14:textId="77777777" w:rsidR="00ED310C" w:rsidRDefault="00ED310C" w:rsidP="00ED310C">
      <w:pPr>
        <w:spacing w:after="0" w:line="240" w:lineRule="auto"/>
      </w:pPr>
      <w:r>
        <w:separator/>
      </w:r>
    </w:p>
  </w:endnote>
  <w:endnote w:type="continuationSeparator" w:id="0">
    <w:p w14:paraId="05C3B866" w14:textId="77777777" w:rsidR="00ED310C" w:rsidRDefault="00ED310C" w:rsidP="00ED3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47609216"/>
      <w:docPartObj>
        <w:docPartGallery w:val="Page Numbers (Bottom of Page)"/>
        <w:docPartUnique/>
      </w:docPartObj>
    </w:sdtPr>
    <w:sdtEndPr>
      <w:rPr>
        <w:noProof/>
      </w:rPr>
    </w:sdtEndPr>
    <w:sdtContent>
      <w:p w14:paraId="42A5B871" w14:textId="5CD74ABE" w:rsidR="00ED310C" w:rsidRPr="00ED310C" w:rsidRDefault="00ED310C">
        <w:pPr>
          <w:pStyle w:val="Footer"/>
          <w:jc w:val="center"/>
          <w:rPr>
            <w:rFonts w:ascii="Arial" w:hAnsi="Arial" w:cs="Arial"/>
          </w:rPr>
        </w:pPr>
        <w:r w:rsidRPr="00ED310C">
          <w:rPr>
            <w:rFonts w:ascii="Arial" w:hAnsi="Arial" w:cs="Arial"/>
          </w:rPr>
          <w:fldChar w:fldCharType="begin"/>
        </w:r>
        <w:r w:rsidRPr="00ED310C">
          <w:rPr>
            <w:rFonts w:ascii="Arial" w:hAnsi="Arial" w:cs="Arial"/>
          </w:rPr>
          <w:instrText xml:space="preserve"> PAGE   \* MERGEFORMAT </w:instrText>
        </w:r>
        <w:r w:rsidRPr="00ED310C">
          <w:rPr>
            <w:rFonts w:ascii="Arial" w:hAnsi="Arial" w:cs="Arial"/>
          </w:rPr>
          <w:fldChar w:fldCharType="separate"/>
        </w:r>
        <w:r w:rsidRPr="00ED310C">
          <w:rPr>
            <w:rFonts w:ascii="Arial" w:hAnsi="Arial" w:cs="Arial"/>
            <w:noProof/>
          </w:rPr>
          <w:t>2</w:t>
        </w:r>
        <w:r w:rsidRPr="00ED310C">
          <w:rPr>
            <w:rFonts w:ascii="Arial" w:hAnsi="Arial" w:cs="Arial"/>
            <w:noProof/>
          </w:rPr>
          <w:fldChar w:fldCharType="end"/>
        </w:r>
      </w:p>
    </w:sdtContent>
  </w:sdt>
  <w:p w14:paraId="42326669" w14:textId="77777777" w:rsidR="00ED310C" w:rsidRDefault="00ED31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7B012" w14:textId="77777777" w:rsidR="00ED310C" w:rsidRDefault="00ED310C" w:rsidP="00ED310C">
      <w:pPr>
        <w:spacing w:after="0" w:line="240" w:lineRule="auto"/>
      </w:pPr>
      <w:r>
        <w:separator/>
      </w:r>
    </w:p>
  </w:footnote>
  <w:footnote w:type="continuationSeparator" w:id="0">
    <w:p w14:paraId="4AEB11DF" w14:textId="77777777" w:rsidR="00ED310C" w:rsidRDefault="00ED310C" w:rsidP="00ED31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1066B"/>
    <w:multiLevelType w:val="multilevel"/>
    <w:tmpl w:val="44D2BA34"/>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1A67EE0"/>
    <w:multiLevelType w:val="multilevel"/>
    <w:tmpl w:val="618492C8"/>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9B3080"/>
    <w:multiLevelType w:val="multilevel"/>
    <w:tmpl w:val="BC48B840"/>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AD6277"/>
    <w:multiLevelType w:val="hybridMultilevel"/>
    <w:tmpl w:val="8984FD7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51F726F"/>
    <w:multiLevelType w:val="multilevel"/>
    <w:tmpl w:val="3872D86C"/>
    <w:lvl w:ilvl="0">
      <w:start w:val="8"/>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5" w15:restartNumberingAfterBreak="0">
    <w:nsid w:val="3DDB471D"/>
    <w:multiLevelType w:val="multilevel"/>
    <w:tmpl w:val="B4EAEA06"/>
    <w:lvl w:ilvl="0">
      <w:start w:val="2"/>
      <w:numFmt w:val="decimal"/>
      <w:lvlText w:val="%1"/>
      <w:lvlJc w:val="left"/>
      <w:pPr>
        <w:ind w:left="525" w:hanging="525"/>
      </w:pPr>
      <w:rPr>
        <w:rFonts w:hint="default"/>
      </w:rPr>
    </w:lvl>
    <w:lvl w:ilvl="1">
      <w:start w:val="1"/>
      <w:numFmt w:val="decimal"/>
      <w:lvlText w:val="%1.%2"/>
      <w:lvlJc w:val="left"/>
      <w:pPr>
        <w:ind w:left="879" w:hanging="52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6" w15:restartNumberingAfterBreak="0">
    <w:nsid w:val="42A324ED"/>
    <w:multiLevelType w:val="multilevel"/>
    <w:tmpl w:val="3A2401C6"/>
    <w:lvl w:ilvl="0">
      <w:start w:val="1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715311A"/>
    <w:multiLevelType w:val="hybridMultilevel"/>
    <w:tmpl w:val="4668718E"/>
    <w:lvl w:ilvl="0" w:tplc="0809000F">
      <w:start w:val="5"/>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52B11882"/>
    <w:multiLevelType w:val="hybridMultilevel"/>
    <w:tmpl w:val="8D2C58CC"/>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5A0944"/>
    <w:multiLevelType w:val="hybridMultilevel"/>
    <w:tmpl w:val="6F3E00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8B095C"/>
    <w:multiLevelType w:val="multilevel"/>
    <w:tmpl w:val="818C436C"/>
    <w:lvl w:ilvl="0">
      <w:start w:val="6"/>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718F5E45"/>
    <w:multiLevelType w:val="multilevel"/>
    <w:tmpl w:val="75BE9C4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34C02A2"/>
    <w:multiLevelType w:val="hybridMultilevel"/>
    <w:tmpl w:val="43E417DE"/>
    <w:lvl w:ilvl="0" w:tplc="0809000F">
      <w:start w:val="3"/>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804154794">
    <w:abstractNumId w:val="3"/>
  </w:num>
  <w:num w:numId="2" w16cid:durableId="589434683">
    <w:abstractNumId w:val="12"/>
  </w:num>
  <w:num w:numId="3" w16cid:durableId="327291774">
    <w:abstractNumId w:val="7"/>
  </w:num>
  <w:num w:numId="4" w16cid:durableId="1406338506">
    <w:abstractNumId w:val="5"/>
  </w:num>
  <w:num w:numId="5" w16cid:durableId="1153569479">
    <w:abstractNumId w:val="9"/>
  </w:num>
  <w:num w:numId="6" w16cid:durableId="540435534">
    <w:abstractNumId w:val="4"/>
  </w:num>
  <w:num w:numId="7" w16cid:durableId="624582695">
    <w:abstractNumId w:val="6"/>
  </w:num>
  <w:num w:numId="8" w16cid:durableId="560940959">
    <w:abstractNumId w:val="2"/>
  </w:num>
  <w:num w:numId="9" w16cid:durableId="661927083">
    <w:abstractNumId w:val="0"/>
  </w:num>
  <w:num w:numId="10" w16cid:durableId="2033024260">
    <w:abstractNumId w:val="1"/>
  </w:num>
  <w:num w:numId="11" w16cid:durableId="1356888501">
    <w:abstractNumId w:val="11"/>
  </w:num>
  <w:num w:numId="12" w16cid:durableId="232981212">
    <w:abstractNumId w:val="8"/>
  </w:num>
  <w:num w:numId="13" w16cid:durableId="17747427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756"/>
    <w:rsid w:val="0004323D"/>
    <w:rsid w:val="000F004E"/>
    <w:rsid w:val="00116A25"/>
    <w:rsid w:val="00145571"/>
    <w:rsid w:val="001E3CFC"/>
    <w:rsid w:val="003510B1"/>
    <w:rsid w:val="00366C69"/>
    <w:rsid w:val="00382000"/>
    <w:rsid w:val="00560C6E"/>
    <w:rsid w:val="00636853"/>
    <w:rsid w:val="00646DE5"/>
    <w:rsid w:val="00814D97"/>
    <w:rsid w:val="00872B88"/>
    <w:rsid w:val="008F6AF8"/>
    <w:rsid w:val="00905437"/>
    <w:rsid w:val="0092256D"/>
    <w:rsid w:val="009403B7"/>
    <w:rsid w:val="00994389"/>
    <w:rsid w:val="00A21067"/>
    <w:rsid w:val="00A438F4"/>
    <w:rsid w:val="00AB5BD8"/>
    <w:rsid w:val="00B24376"/>
    <w:rsid w:val="00BF5912"/>
    <w:rsid w:val="00C34756"/>
    <w:rsid w:val="00CC6BF2"/>
    <w:rsid w:val="00D3078E"/>
    <w:rsid w:val="00DD6B73"/>
    <w:rsid w:val="00E335B7"/>
    <w:rsid w:val="00ED310C"/>
    <w:rsid w:val="00EE02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nhs.uk.cui.abbreviations" w:name="found"/>
  <w:shapeDefaults>
    <o:shapedefaults v:ext="edit" spidmax="1026"/>
    <o:shapelayout v:ext="edit">
      <o:idmap v:ext="edit" data="1"/>
    </o:shapelayout>
  </w:shapeDefaults>
  <w:decimalSymbol w:val="."/>
  <w:listSeparator w:val=","/>
  <w14:docId w14:val="6341CBFF"/>
  <w15:chartTrackingRefBased/>
  <w15:docId w15:val="{5D97E210-CCE4-4183-8FB6-FD06F7C2B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47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4756"/>
    <w:pPr>
      <w:ind w:left="720"/>
      <w:contextualSpacing/>
    </w:pPr>
  </w:style>
  <w:style w:type="table" w:styleId="TableGrid">
    <w:name w:val="Table Grid"/>
    <w:basedOn w:val="TableNormal"/>
    <w:uiPriority w:val="39"/>
    <w:rsid w:val="00C347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C34756"/>
    <w:rPr>
      <w:sz w:val="16"/>
      <w:szCs w:val="16"/>
    </w:rPr>
  </w:style>
  <w:style w:type="paragraph" w:styleId="CommentText">
    <w:name w:val="annotation text"/>
    <w:basedOn w:val="Normal"/>
    <w:link w:val="CommentTextChar"/>
    <w:uiPriority w:val="99"/>
    <w:unhideWhenUsed/>
    <w:rsid w:val="00C34756"/>
    <w:pPr>
      <w:spacing w:line="240" w:lineRule="auto"/>
    </w:pPr>
    <w:rPr>
      <w:sz w:val="20"/>
      <w:szCs w:val="20"/>
    </w:rPr>
  </w:style>
  <w:style w:type="character" w:customStyle="1" w:styleId="CommentTextChar">
    <w:name w:val="Comment Text Char"/>
    <w:basedOn w:val="DefaultParagraphFont"/>
    <w:link w:val="CommentText"/>
    <w:uiPriority w:val="99"/>
    <w:rsid w:val="00C34756"/>
    <w:rPr>
      <w:sz w:val="20"/>
      <w:szCs w:val="20"/>
    </w:rPr>
  </w:style>
  <w:style w:type="paragraph" w:styleId="NoSpacing">
    <w:name w:val="No Spacing"/>
    <w:uiPriority w:val="1"/>
    <w:qFormat/>
    <w:rsid w:val="00C34756"/>
    <w:pPr>
      <w:spacing w:after="0" w:line="240" w:lineRule="auto"/>
    </w:pPr>
  </w:style>
  <w:style w:type="paragraph" w:styleId="CommentSubject">
    <w:name w:val="annotation subject"/>
    <w:basedOn w:val="CommentText"/>
    <w:next w:val="CommentText"/>
    <w:link w:val="CommentSubjectChar"/>
    <w:uiPriority w:val="99"/>
    <w:semiHidden/>
    <w:unhideWhenUsed/>
    <w:rsid w:val="0004323D"/>
    <w:rPr>
      <w:b/>
      <w:bCs/>
    </w:rPr>
  </w:style>
  <w:style w:type="character" w:customStyle="1" w:styleId="CommentSubjectChar">
    <w:name w:val="Comment Subject Char"/>
    <w:basedOn w:val="CommentTextChar"/>
    <w:link w:val="CommentSubject"/>
    <w:uiPriority w:val="99"/>
    <w:semiHidden/>
    <w:rsid w:val="0004323D"/>
    <w:rPr>
      <w:b/>
      <w:bCs/>
      <w:sz w:val="20"/>
      <w:szCs w:val="20"/>
    </w:rPr>
  </w:style>
  <w:style w:type="paragraph" w:styleId="Header">
    <w:name w:val="header"/>
    <w:basedOn w:val="Normal"/>
    <w:link w:val="HeaderChar"/>
    <w:uiPriority w:val="99"/>
    <w:unhideWhenUsed/>
    <w:rsid w:val="00ED31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310C"/>
  </w:style>
  <w:style w:type="paragraph" w:styleId="Footer">
    <w:name w:val="footer"/>
    <w:basedOn w:val="Normal"/>
    <w:link w:val="FooterChar"/>
    <w:uiPriority w:val="99"/>
    <w:unhideWhenUsed/>
    <w:rsid w:val="00ED31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1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1371</Words>
  <Characters>7817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SUTHERLAND, Kate (NHS NORTH EAST AND NORTH CUMBRIA ICB - 16C)</dc:creator>
  <cp:keywords/>
  <dc:description/>
  <cp:lastModifiedBy>WALKER, Irene (NHS NORTH EAST AND NORTH CUMBRIA ICB - 99C)</cp:lastModifiedBy>
  <cp:revision>8</cp:revision>
  <cp:lastPrinted>2022-12-01T17:07:00Z</cp:lastPrinted>
  <dcterms:created xsi:type="dcterms:W3CDTF">2023-03-20T15:52:00Z</dcterms:created>
  <dcterms:modified xsi:type="dcterms:W3CDTF">2023-03-31T10:30:00Z</dcterms:modified>
</cp:coreProperties>
</file>