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3FF2" w14:textId="619D7C8B" w:rsidR="006F5AC6" w:rsidRDefault="00D9256E" w:rsidP="00D9256E">
      <w:pPr>
        <w:tabs>
          <w:tab w:val="left" w:pos="6629"/>
        </w:tabs>
        <w:ind w:right="99"/>
        <w:jc w:val="right"/>
      </w:pPr>
      <w:bookmarkStart w:id="0" w:name="_Hlk98164339"/>
      <w:bookmarkStart w:id="1" w:name="_Hlk98255444"/>
      <w:r>
        <w:rPr>
          <w:noProof/>
        </w:rPr>
        <w:drawing>
          <wp:inline distT="0" distB="0" distL="0" distR="0" wp14:anchorId="5E8733CD" wp14:editId="2A955904">
            <wp:extent cx="1652270" cy="994733"/>
            <wp:effectExtent l="0" t="0" r="508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1"/>
                    <a:stretch>
                      <a:fillRect/>
                    </a:stretch>
                  </pic:blipFill>
                  <pic:spPr>
                    <a:xfrm>
                      <a:off x="0" y="0"/>
                      <a:ext cx="1667123" cy="1003675"/>
                    </a:xfrm>
                    <a:prstGeom prst="rect">
                      <a:avLst/>
                    </a:prstGeom>
                  </pic:spPr>
                </pic:pic>
              </a:graphicData>
            </a:graphic>
          </wp:inline>
        </w:drawing>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A11DF2" w:rsidRPr="00E10E91" w14:paraId="64F3FF14" w14:textId="77777777" w:rsidTr="00644F6A">
        <w:trPr>
          <w:trHeight w:val="703"/>
          <w:jc w:val="center"/>
        </w:trPr>
        <w:tc>
          <w:tcPr>
            <w:tcW w:w="3040" w:type="dxa"/>
            <w:shd w:val="clear" w:color="auto" w:fill="DBE5F1" w:themeFill="accent1" w:themeFillTint="33"/>
          </w:tcPr>
          <w:p w14:paraId="36B33F0C" w14:textId="2A1E25D1" w:rsidR="00A11DF2" w:rsidRPr="00E10E91" w:rsidRDefault="00A11DF2" w:rsidP="00644F6A">
            <w:pPr>
              <w:spacing w:before="120" w:after="120"/>
              <w:rPr>
                <w:b/>
                <w:sz w:val="32"/>
                <w:szCs w:val="32"/>
              </w:rPr>
            </w:pPr>
            <w:bookmarkStart w:id="2" w:name="_Hlk90396454"/>
            <w:r w:rsidRPr="00E10E91">
              <w:rPr>
                <w:b/>
                <w:bCs/>
                <w:sz w:val="32"/>
                <w:szCs w:val="32"/>
              </w:rPr>
              <w:t>Human Resources</w:t>
            </w:r>
          </w:p>
        </w:tc>
        <w:tc>
          <w:tcPr>
            <w:tcW w:w="6430" w:type="dxa"/>
            <w:shd w:val="clear" w:color="auto" w:fill="DBE5F1" w:themeFill="accent1" w:themeFillTint="33"/>
          </w:tcPr>
          <w:p w14:paraId="158686F4" w14:textId="3650A77D" w:rsidR="00A11DF2" w:rsidRPr="00E10E91" w:rsidRDefault="00A11DF2" w:rsidP="00644F6A">
            <w:pPr>
              <w:tabs>
                <w:tab w:val="left" w:pos="1734"/>
              </w:tabs>
              <w:spacing w:before="120" w:after="120"/>
              <w:rPr>
                <w:b/>
                <w:sz w:val="32"/>
                <w:szCs w:val="32"/>
              </w:rPr>
            </w:pPr>
            <w:r w:rsidRPr="00E10E91">
              <w:rPr>
                <w:b/>
                <w:sz w:val="32"/>
                <w:szCs w:val="32"/>
              </w:rPr>
              <w:t>HR</w:t>
            </w:r>
            <w:r>
              <w:rPr>
                <w:b/>
                <w:sz w:val="32"/>
                <w:szCs w:val="32"/>
              </w:rPr>
              <w:t>31</w:t>
            </w:r>
            <w:r w:rsidR="00A40E64">
              <w:rPr>
                <w:b/>
                <w:sz w:val="32"/>
                <w:szCs w:val="32"/>
              </w:rPr>
              <w:t xml:space="preserve"> </w:t>
            </w:r>
            <w:r>
              <w:rPr>
                <w:b/>
                <w:sz w:val="32"/>
                <w:szCs w:val="32"/>
              </w:rPr>
              <w:t>Substance Misuse Policy</w:t>
            </w:r>
          </w:p>
        </w:tc>
      </w:tr>
    </w:tbl>
    <w:tbl>
      <w:tblPr>
        <w:tblStyle w:val="TableGrid"/>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A11DF2" w:rsidRPr="00E10E91" w14:paraId="73155B83" w14:textId="77777777" w:rsidTr="00644F6A">
        <w:trPr>
          <w:gridAfter w:val="3"/>
          <w:wAfter w:w="6650" w:type="dxa"/>
          <w:trHeight w:val="133"/>
          <w:jc w:val="center"/>
        </w:trPr>
        <w:tc>
          <w:tcPr>
            <w:tcW w:w="2810" w:type="dxa"/>
          </w:tcPr>
          <w:p w14:paraId="7F8D8431" w14:textId="77777777" w:rsidR="00A11DF2" w:rsidRPr="00E10E91" w:rsidRDefault="00A11DF2" w:rsidP="00644F6A">
            <w:pPr>
              <w:pStyle w:val="NoSpacing"/>
              <w:jc w:val="center"/>
              <w:rPr>
                <w:b/>
                <w:sz w:val="36"/>
                <w:szCs w:val="36"/>
              </w:rPr>
            </w:pPr>
          </w:p>
        </w:tc>
      </w:tr>
      <w:tr w:rsidR="00A11DF2" w:rsidRPr="00E10E91" w14:paraId="0FD8F232"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1564996B" w14:textId="77777777" w:rsidR="00A11DF2" w:rsidRPr="00E10E91" w:rsidRDefault="00A11DF2" w:rsidP="00644F6A">
            <w:pPr>
              <w:spacing w:before="60"/>
              <w:rPr>
                <w:rFonts w:eastAsia="Times New Roman" w:cs="Tahoma"/>
                <w:b/>
              </w:rPr>
            </w:pPr>
            <w:r w:rsidRPr="00E10E91">
              <w:rPr>
                <w:rFonts w:eastAsia="Times New Roman" w:cs="Tahoma"/>
                <w:b/>
              </w:rPr>
              <w:t>Version Number</w:t>
            </w:r>
          </w:p>
        </w:tc>
        <w:tc>
          <w:tcPr>
            <w:tcW w:w="3090" w:type="dxa"/>
          </w:tcPr>
          <w:p w14:paraId="4F5E55D8" w14:textId="77777777" w:rsidR="00A11DF2" w:rsidRPr="00E10E91" w:rsidRDefault="00A11DF2" w:rsidP="00644F6A">
            <w:pPr>
              <w:spacing w:before="60"/>
              <w:rPr>
                <w:rFonts w:eastAsia="Times New Roman" w:cs="Tahoma"/>
              </w:rPr>
            </w:pPr>
            <w:r w:rsidRPr="00E10E91">
              <w:rPr>
                <w:rFonts w:eastAsia="Times New Roman" w:cs="Tahoma"/>
                <w:b/>
              </w:rPr>
              <w:t xml:space="preserve">Date Issued </w:t>
            </w:r>
          </w:p>
        </w:tc>
        <w:tc>
          <w:tcPr>
            <w:tcW w:w="3280" w:type="dxa"/>
          </w:tcPr>
          <w:p w14:paraId="71100D3E" w14:textId="77777777" w:rsidR="00A11DF2" w:rsidRPr="00E10E91" w:rsidRDefault="00A11DF2" w:rsidP="00644F6A">
            <w:pPr>
              <w:spacing w:before="60"/>
              <w:rPr>
                <w:rFonts w:eastAsia="Times New Roman" w:cs="Tahoma"/>
              </w:rPr>
            </w:pPr>
            <w:r w:rsidRPr="00E10E91">
              <w:rPr>
                <w:rFonts w:eastAsia="Times New Roman" w:cs="Tahoma"/>
                <w:b/>
              </w:rPr>
              <w:t>Review Date</w:t>
            </w:r>
          </w:p>
        </w:tc>
      </w:tr>
      <w:tr w:rsidR="00A40E64" w:rsidRPr="00E10E91" w14:paraId="1987A369"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10D02695" w14:textId="53F60399" w:rsidR="00A40E64" w:rsidRPr="00E10E91" w:rsidRDefault="00A40E64" w:rsidP="00A40E64">
            <w:pPr>
              <w:spacing w:before="60"/>
              <w:rPr>
                <w:rFonts w:eastAsia="Times New Roman" w:cs="Tahoma"/>
                <w:b/>
              </w:rPr>
            </w:pPr>
            <w:r w:rsidRPr="00FB2D03">
              <w:rPr>
                <w:rFonts w:eastAsia="Times New Roman" w:cs="Tahoma"/>
                <w:b/>
                <w:color w:val="FF0000"/>
              </w:rPr>
              <w:t>1.0</w:t>
            </w:r>
          </w:p>
        </w:tc>
        <w:tc>
          <w:tcPr>
            <w:tcW w:w="3090" w:type="dxa"/>
          </w:tcPr>
          <w:p w14:paraId="1C64E15F" w14:textId="1FF4E791" w:rsidR="00A40E64" w:rsidRPr="00E10E91" w:rsidRDefault="00A40E64" w:rsidP="00A40E64">
            <w:pPr>
              <w:spacing w:before="60"/>
              <w:rPr>
                <w:rFonts w:eastAsia="Times New Roman" w:cs="Tahoma"/>
              </w:rPr>
            </w:pPr>
            <w:r w:rsidRPr="00FB2D03">
              <w:rPr>
                <w:rFonts w:eastAsia="Times New Roman" w:cs="Tahoma"/>
                <w:color w:val="FF0000"/>
              </w:rPr>
              <w:t>July 2022</w:t>
            </w:r>
          </w:p>
        </w:tc>
        <w:tc>
          <w:tcPr>
            <w:tcW w:w="3280" w:type="dxa"/>
          </w:tcPr>
          <w:p w14:paraId="6526B8AD" w14:textId="11645722" w:rsidR="00A40E64" w:rsidRPr="00E10E91" w:rsidRDefault="00A40E64" w:rsidP="00A40E64">
            <w:pPr>
              <w:spacing w:before="60"/>
              <w:rPr>
                <w:rFonts w:eastAsia="Times New Roman" w:cs="Tahoma"/>
              </w:rPr>
            </w:pPr>
            <w:r w:rsidRPr="00FB2D03">
              <w:rPr>
                <w:rFonts w:eastAsia="Times New Roman" w:cs="Tahoma"/>
                <w:color w:val="FF0000"/>
              </w:rPr>
              <w:t>July 202</w:t>
            </w:r>
            <w:r>
              <w:rPr>
                <w:rFonts w:eastAsia="Times New Roman" w:cs="Tahoma"/>
                <w:color w:val="FF0000"/>
              </w:rPr>
              <w:t>5</w:t>
            </w:r>
          </w:p>
        </w:tc>
      </w:tr>
    </w:tbl>
    <w:p w14:paraId="0394AF77" w14:textId="77777777" w:rsidR="00A11DF2" w:rsidRPr="00E10E91" w:rsidRDefault="00A11DF2" w:rsidP="00A11DF2">
      <w:pPr>
        <w:pStyle w:val="NoSpacing"/>
        <w:rPr>
          <w:rFonts w:ascii="Arial"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A11DF2" w:rsidRPr="00E10E91" w14:paraId="587AACB5" w14:textId="77777777" w:rsidTr="00644F6A">
        <w:trPr>
          <w:trHeight w:val="397"/>
          <w:jc w:val="center"/>
        </w:trPr>
        <w:tc>
          <w:tcPr>
            <w:tcW w:w="4076" w:type="dxa"/>
          </w:tcPr>
          <w:p w14:paraId="7A1C242B" w14:textId="77777777" w:rsidR="00A11DF2" w:rsidRPr="00E10E91" w:rsidRDefault="00A11DF2" w:rsidP="00644F6A">
            <w:pPr>
              <w:spacing w:before="60"/>
              <w:rPr>
                <w:rFonts w:cs="Tahoma"/>
                <w:b/>
              </w:rPr>
            </w:pPr>
            <w:r w:rsidRPr="00E10E91">
              <w:rPr>
                <w:rFonts w:cs="Tahoma"/>
                <w:b/>
              </w:rPr>
              <w:t>Prepared By:</w:t>
            </w:r>
          </w:p>
        </w:tc>
        <w:tc>
          <w:tcPr>
            <w:tcW w:w="5496" w:type="dxa"/>
          </w:tcPr>
          <w:p w14:paraId="24A491D0" w14:textId="77777777" w:rsidR="00A11DF2" w:rsidRPr="00E10E91" w:rsidRDefault="00A11DF2" w:rsidP="00644F6A">
            <w:pPr>
              <w:rPr>
                <w:rFonts w:cs="Tahoma"/>
              </w:rPr>
            </w:pPr>
            <w:r w:rsidRPr="00E10E91">
              <w:rPr>
                <w:rFonts w:cs="Tahoma"/>
              </w:rPr>
              <w:t>Kirstin Brundle</w:t>
            </w:r>
          </w:p>
        </w:tc>
      </w:tr>
      <w:tr w:rsidR="00A40E64" w:rsidRPr="00E10E91" w14:paraId="50306047" w14:textId="77777777" w:rsidTr="00644F6A">
        <w:trPr>
          <w:trHeight w:val="397"/>
          <w:jc w:val="center"/>
        </w:trPr>
        <w:tc>
          <w:tcPr>
            <w:tcW w:w="4076" w:type="dxa"/>
          </w:tcPr>
          <w:p w14:paraId="754074EA" w14:textId="77777777" w:rsidR="00A40E64" w:rsidRPr="00E10E91" w:rsidRDefault="00A40E64" w:rsidP="00A40E64">
            <w:pPr>
              <w:spacing w:before="60"/>
              <w:rPr>
                <w:rFonts w:cs="Tahoma"/>
                <w:b/>
              </w:rPr>
            </w:pPr>
            <w:r w:rsidRPr="00E10E91">
              <w:rPr>
                <w:rFonts w:cs="Tahoma"/>
                <w:b/>
              </w:rPr>
              <w:t>Consultation Process:</w:t>
            </w:r>
          </w:p>
        </w:tc>
        <w:tc>
          <w:tcPr>
            <w:tcW w:w="5496" w:type="dxa"/>
          </w:tcPr>
          <w:p w14:paraId="44D23B0E" w14:textId="4D7E0255" w:rsidR="00A40E64" w:rsidRPr="00E10E91" w:rsidRDefault="00A40E64" w:rsidP="00A40E64">
            <w:pPr>
              <w:spacing w:before="60"/>
              <w:rPr>
                <w:rFonts w:cs="Tahoma"/>
                <w:lang w:val="en-US"/>
              </w:rPr>
            </w:pPr>
            <w:r w:rsidRPr="00D875FE">
              <w:rPr>
                <w:rFonts w:cs="Tahoma"/>
                <w:lang w:val="en-US"/>
              </w:rPr>
              <w:t>North of England Commissioning Support (NECS) in partnership with CCG management and Trade Union organisations via the HR Policy Working Group and the CCG Partnership Forum.</w:t>
            </w:r>
          </w:p>
        </w:tc>
      </w:tr>
      <w:tr w:rsidR="00A40E64" w:rsidRPr="00E10E91" w14:paraId="3D6868D8" w14:textId="77777777" w:rsidTr="00644F6A">
        <w:trPr>
          <w:trHeight w:val="397"/>
          <w:jc w:val="center"/>
        </w:trPr>
        <w:tc>
          <w:tcPr>
            <w:tcW w:w="4076" w:type="dxa"/>
          </w:tcPr>
          <w:p w14:paraId="6AEA559D" w14:textId="77777777" w:rsidR="00A40E64" w:rsidRPr="00E10E91" w:rsidRDefault="00A40E64" w:rsidP="00A40E64">
            <w:pPr>
              <w:spacing w:before="60"/>
              <w:rPr>
                <w:rFonts w:cs="Tahoma"/>
                <w:b/>
              </w:rPr>
            </w:pPr>
            <w:r w:rsidRPr="00E10E91">
              <w:rPr>
                <w:rFonts w:cs="Tahoma"/>
                <w:b/>
              </w:rPr>
              <w:t>Formally Approved:</w:t>
            </w:r>
          </w:p>
        </w:tc>
        <w:tc>
          <w:tcPr>
            <w:tcW w:w="5496" w:type="dxa"/>
          </w:tcPr>
          <w:p w14:paraId="3AE34F5D" w14:textId="762C555C" w:rsidR="00A40E64" w:rsidRPr="00E10E91" w:rsidRDefault="00A40E64" w:rsidP="00A40E64">
            <w:pPr>
              <w:spacing w:before="60"/>
              <w:rPr>
                <w:rFonts w:cs="Tahoma"/>
                <w:lang w:val="en-US"/>
              </w:rPr>
            </w:pPr>
            <w:r w:rsidRPr="00F57314">
              <w:rPr>
                <w:rFonts w:cs="Tahoma"/>
                <w:color w:val="FF0000"/>
                <w:lang w:val="en-US"/>
              </w:rPr>
              <w:t>July 2022</w:t>
            </w:r>
          </w:p>
        </w:tc>
      </w:tr>
      <w:tr w:rsidR="00A40E64" w:rsidRPr="00E10E91" w14:paraId="7BC1F531" w14:textId="77777777" w:rsidTr="00644F6A">
        <w:trPr>
          <w:trHeight w:val="397"/>
          <w:jc w:val="center"/>
        </w:trPr>
        <w:tc>
          <w:tcPr>
            <w:tcW w:w="4076" w:type="dxa"/>
          </w:tcPr>
          <w:p w14:paraId="698AF9F0" w14:textId="77777777" w:rsidR="00A40E64" w:rsidRPr="00E10E91" w:rsidRDefault="00A40E64" w:rsidP="00A40E64">
            <w:pPr>
              <w:spacing w:before="60"/>
              <w:rPr>
                <w:rFonts w:cs="Tahoma"/>
                <w:b/>
              </w:rPr>
            </w:pPr>
            <w:r w:rsidRPr="00E10E91">
              <w:rPr>
                <w:rFonts w:cs="Tahoma"/>
                <w:b/>
              </w:rPr>
              <w:t>Approved By:</w:t>
            </w:r>
          </w:p>
        </w:tc>
        <w:tc>
          <w:tcPr>
            <w:tcW w:w="5496" w:type="dxa"/>
          </w:tcPr>
          <w:p w14:paraId="13A3535E" w14:textId="1DD3AC80" w:rsidR="00A40E64" w:rsidRPr="00E10E91" w:rsidRDefault="00A40E64" w:rsidP="00A40E64">
            <w:pPr>
              <w:spacing w:before="60"/>
              <w:rPr>
                <w:rFonts w:cs="Tahoma"/>
              </w:rPr>
            </w:pPr>
            <w:r w:rsidRPr="00F57314">
              <w:rPr>
                <w:rFonts w:cs="Tahoma"/>
                <w:color w:val="FF0000"/>
              </w:rPr>
              <w:t>ICB Board</w:t>
            </w:r>
          </w:p>
        </w:tc>
      </w:tr>
    </w:tbl>
    <w:p w14:paraId="5AE853E8" w14:textId="77777777" w:rsidR="00A11DF2" w:rsidRPr="00E10E91" w:rsidRDefault="00A11DF2" w:rsidP="00A11DF2">
      <w:pPr>
        <w:keepLines/>
        <w:rPr>
          <w:rFonts w:cs="Tahoma"/>
          <w:b/>
        </w:rPr>
      </w:pPr>
    </w:p>
    <w:p w14:paraId="1DE7D5E8" w14:textId="77777777" w:rsidR="00A11DF2" w:rsidRPr="00E10E91" w:rsidRDefault="00A11DF2" w:rsidP="00A11DF2">
      <w:pPr>
        <w:ind w:left="142"/>
        <w:rPr>
          <w:rFonts w:cs="Tahoma"/>
          <w:b/>
          <w:sz w:val="28"/>
          <w:szCs w:val="28"/>
        </w:rPr>
      </w:pPr>
      <w:r w:rsidRPr="00E10E91">
        <w:rPr>
          <w:rFonts w:cs="Tahoma"/>
          <w:b/>
          <w:sz w:val="28"/>
          <w:szCs w:val="28"/>
        </w:rPr>
        <w:t>EQUALITY IMPACT ASSESSMENT</w:t>
      </w:r>
    </w:p>
    <w:p w14:paraId="6205EAF6" w14:textId="77777777" w:rsidR="00A11DF2" w:rsidRPr="00E10E91" w:rsidRDefault="00A11DF2" w:rsidP="00A11DF2">
      <w:pPr>
        <w:ind w:left="142"/>
        <w:rPr>
          <w:rFonts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11"/>
      </w:tblGrid>
      <w:tr w:rsidR="00A11DF2" w:rsidRPr="00E10E91" w14:paraId="32F828AA" w14:textId="77777777" w:rsidTr="00644F6A">
        <w:trPr>
          <w:trHeight w:val="314"/>
          <w:jc w:val="center"/>
        </w:trPr>
        <w:tc>
          <w:tcPr>
            <w:tcW w:w="2235" w:type="dxa"/>
          </w:tcPr>
          <w:p w14:paraId="1813DCBA" w14:textId="77777777" w:rsidR="00A11DF2" w:rsidRPr="00E10E91" w:rsidRDefault="00A11DF2" w:rsidP="00644F6A">
            <w:pPr>
              <w:spacing w:before="60"/>
              <w:rPr>
                <w:rFonts w:cs="Tahoma"/>
                <w:b/>
              </w:rPr>
            </w:pPr>
            <w:r w:rsidRPr="00E10E91">
              <w:rPr>
                <w:rFonts w:cs="Tahoma"/>
                <w:b/>
              </w:rPr>
              <w:t>Date</w:t>
            </w:r>
          </w:p>
        </w:tc>
        <w:tc>
          <w:tcPr>
            <w:tcW w:w="7211" w:type="dxa"/>
          </w:tcPr>
          <w:p w14:paraId="4D077AA0" w14:textId="77777777" w:rsidR="00A11DF2" w:rsidRPr="00E10E91" w:rsidRDefault="00A11DF2" w:rsidP="00644F6A">
            <w:pPr>
              <w:spacing w:before="60"/>
              <w:rPr>
                <w:rFonts w:cs="Tahoma"/>
                <w:b/>
              </w:rPr>
            </w:pPr>
            <w:r w:rsidRPr="00E10E91">
              <w:rPr>
                <w:rFonts w:cs="Tahoma"/>
                <w:b/>
              </w:rPr>
              <w:t>Issues</w:t>
            </w:r>
          </w:p>
        </w:tc>
      </w:tr>
      <w:tr w:rsidR="00A11DF2" w:rsidRPr="00E10E91" w14:paraId="07FF38CD" w14:textId="77777777" w:rsidTr="00644F6A">
        <w:trPr>
          <w:trHeight w:val="397"/>
          <w:jc w:val="center"/>
        </w:trPr>
        <w:tc>
          <w:tcPr>
            <w:tcW w:w="2235" w:type="dxa"/>
          </w:tcPr>
          <w:p w14:paraId="753CC1BE" w14:textId="1F84E676" w:rsidR="00A11DF2" w:rsidRPr="00E10E91" w:rsidRDefault="00A11DF2" w:rsidP="00644F6A">
            <w:pPr>
              <w:spacing w:before="60"/>
              <w:rPr>
                <w:rFonts w:cs="Tahoma"/>
              </w:rPr>
            </w:pPr>
          </w:p>
        </w:tc>
        <w:tc>
          <w:tcPr>
            <w:tcW w:w="7211" w:type="dxa"/>
          </w:tcPr>
          <w:p w14:paraId="36E19ADF" w14:textId="052EE8C4" w:rsidR="00A11DF2" w:rsidRPr="00E10E91" w:rsidRDefault="00A40E64" w:rsidP="00644F6A">
            <w:pPr>
              <w:spacing w:before="60"/>
              <w:rPr>
                <w:rFonts w:cs="Tahoma"/>
              </w:rPr>
            </w:pPr>
            <w:r w:rsidRPr="00401C9B">
              <w:rPr>
                <w:rFonts w:cs="Tahoma"/>
              </w:rPr>
              <w:t>To be completed, as outlined in the agreed 2022/23 HR EIA review schedule.</w:t>
            </w:r>
          </w:p>
        </w:tc>
      </w:tr>
    </w:tbl>
    <w:p w14:paraId="6532D781" w14:textId="77777777" w:rsidR="00A11DF2" w:rsidRPr="00E10E91" w:rsidRDefault="00A11DF2" w:rsidP="00A11DF2">
      <w:pPr>
        <w:keepLines/>
        <w:tabs>
          <w:tab w:val="center" w:pos="4320"/>
          <w:tab w:val="right" w:pos="8640"/>
        </w:tabs>
        <w:rPr>
          <w:b/>
          <w:bCs/>
        </w:rPr>
      </w:pPr>
    </w:p>
    <w:p w14:paraId="6A825131" w14:textId="77777777" w:rsidR="00A11DF2" w:rsidRPr="00E10E91" w:rsidRDefault="00A11DF2" w:rsidP="00A11DF2">
      <w:pPr>
        <w:keepLines/>
        <w:tabs>
          <w:tab w:val="center" w:pos="4320"/>
          <w:tab w:val="right" w:pos="8640"/>
        </w:tabs>
        <w:ind w:left="142"/>
        <w:rPr>
          <w:sz w:val="28"/>
          <w:szCs w:val="28"/>
        </w:rPr>
      </w:pPr>
      <w:r w:rsidRPr="00E10E91">
        <w:rPr>
          <w:b/>
          <w:bCs/>
          <w:sz w:val="28"/>
          <w:szCs w:val="28"/>
        </w:rPr>
        <w:t>POLICY VALIDITY STATEMENT</w:t>
      </w:r>
    </w:p>
    <w:p w14:paraId="2471C322" w14:textId="77777777" w:rsidR="00A11DF2" w:rsidRPr="00E10E91" w:rsidRDefault="00A11DF2" w:rsidP="00A11DF2">
      <w:pPr>
        <w:pStyle w:val="NoSpacing"/>
        <w:ind w:left="142"/>
        <w:jc w:val="both"/>
        <w:rPr>
          <w:rFonts w:ascii="Arial" w:hAnsi="Arial" w:cs="Arial"/>
          <w:sz w:val="24"/>
          <w:szCs w:val="24"/>
        </w:rPr>
      </w:pPr>
      <w:r w:rsidRPr="00E10E91">
        <w:rPr>
          <w:rFonts w:ascii="Arial" w:eastAsia="Times New Roman" w:hAnsi="Arial" w:cs="Arial"/>
          <w:bCs/>
          <w:sz w:val="24"/>
          <w:szCs w:val="24"/>
        </w:rPr>
        <w:t xml:space="preserve">Policy users should ensure that they are consulting the currently valid version of the documentation. </w:t>
      </w:r>
      <w:r w:rsidRPr="00E10E91">
        <w:rPr>
          <w:rFonts w:ascii="Arial" w:hAnsi="Arial" w:cs="Arial"/>
          <w:sz w:val="24"/>
          <w:szCs w:val="24"/>
        </w:rPr>
        <w:t>The policy will remain valid, including during its period of review.  However, the policy must be reviewed at least once in every 3-year period.</w:t>
      </w:r>
    </w:p>
    <w:p w14:paraId="3B57AC45" w14:textId="77777777" w:rsidR="00A11DF2" w:rsidRPr="00E10E91" w:rsidRDefault="00A11DF2" w:rsidP="00A11DF2">
      <w:pPr>
        <w:keepLines/>
        <w:ind w:left="142"/>
        <w:rPr>
          <w:bCs/>
        </w:rPr>
      </w:pPr>
    </w:p>
    <w:p w14:paraId="2D78A065" w14:textId="77777777" w:rsidR="00A11DF2" w:rsidRPr="00E10E91" w:rsidRDefault="00A11DF2" w:rsidP="00A11DF2">
      <w:pPr>
        <w:ind w:left="142"/>
        <w:rPr>
          <w:b/>
          <w:bCs/>
          <w:sz w:val="28"/>
          <w:szCs w:val="28"/>
        </w:rPr>
      </w:pPr>
      <w:r w:rsidRPr="00E10E91">
        <w:rPr>
          <w:b/>
          <w:bCs/>
          <w:sz w:val="28"/>
          <w:szCs w:val="28"/>
        </w:rPr>
        <w:t>ACCESSIBLE INFORMATION STANDARDS</w:t>
      </w:r>
    </w:p>
    <w:p w14:paraId="07AE078E" w14:textId="02760D61" w:rsidR="00A11DF2" w:rsidRPr="00E10E91" w:rsidRDefault="00A11DF2" w:rsidP="00A11DF2">
      <w:pPr>
        <w:ind w:left="142"/>
        <w:rPr>
          <w:bCs/>
        </w:rPr>
      </w:pPr>
      <w:r w:rsidRPr="00E10E91">
        <w:rPr>
          <w:bCs/>
        </w:rPr>
        <w:t xml:space="preserve">If you require this document in an alternative format, such as easy read, large text, </w:t>
      </w:r>
      <w:proofErr w:type="gramStart"/>
      <w:r w:rsidRPr="00E10E91">
        <w:rPr>
          <w:bCs/>
        </w:rPr>
        <w:t>braille</w:t>
      </w:r>
      <w:proofErr w:type="gramEnd"/>
      <w:r w:rsidRPr="00E10E91">
        <w:rPr>
          <w:bCs/>
        </w:rPr>
        <w:t xml:space="preserve"> or an alternative language please contact </w:t>
      </w:r>
      <w:hyperlink r:id="rId12" w:history="1">
        <w:r w:rsidR="006A013D">
          <w:rPr>
            <w:rStyle w:val="Hyperlink"/>
          </w:rPr>
          <w:t>necsu.icbhr@nhs.net</w:t>
        </w:r>
      </w:hyperlink>
      <w:r w:rsidR="006A013D">
        <w:t xml:space="preserve"> </w:t>
      </w:r>
    </w:p>
    <w:p w14:paraId="3A64834A" w14:textId="77777777" w:rsidR="00A11DF2" w:rsidRPr="00E10E91" w:rsidRDefault="00A11DF2" w:rsidP="00A11DF2">
      <w:pPr>
        <w:pStyle w:val="NoSpacing"/>
        <w:jc w:val="both"/>
        <w:rPr>
          <w:rFonts w:ascii="Arial" w:eastAsia="Times New Roman" w:hAnsi="Arial" w:cs="Arial"/>
          <w:b/>
          <w:bCs/>
          <w:sz w:val="28"/>
          <w:szCs w:val="24"/>
        </w:rPr>
      </w:pPr>
    </w:p>
    <w:p w14:paraId="3D0D8A45" w14:textId="77777777" w:rsidR="00A11DF2" w:rsidRPr="00E10E91" w:rsidRDefault="00A11DF2" w:rsidP="00A11DF2">
      <w:pPr>
        <w:pStyle w:val="NoSpacing"/>
        <w:rPr>
          <w:rFonts w:ascii="Arial" w:hAnsi="Arial" w:cs="Arial"/>
          <w:b/>
          <w:sz w:val="32"/>
          <w:szCs w:val="32"/>
        </w:rPr>
      </w:pPr>
      <w:r w:rsidRPr="00E10E91">
        <w:rPr>
          <w:rFonts w:ascii="Arial" w:hAnsi="Arial" w:cs="Arial"/>
          <w:b/>
          <w:sz w:val="32"/>
          <w:szCs w:val="32"/>
        </w:rPr>
        <w:br w:type="page"/>
      </w:r>
      <w:r w:rsidRPr="00E10E91">
        <w:rPr>
          <w:rFonts w:ascii="Arial" w:hAnsi="Arial" w:cs="Arial"/>
          <w:b/>
          <w:sz w:val="32"/>
          <w:szCs w:val="32"/>
        </w:rPr>
        <w:lastRenderedPageBreak/>
        <w:t>Version Control</w:t>
      </w:r>
    </w:p>
    <w:p w14:paraId="4B7E517B" w14:textId="77777777" w:rsidR="00A11DF2" w:rsidRPr="00E10E91" w:rsidRDefault="00A11DF2" w:rsidP="00A11DF2">
      <w:pPr>
        <w:pStyle w:val="NoSpacing"/>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85"/>
        <w:gridCol w:w="2325"/>
        <w:gridCol w:w="2265"/>
        <w:gridCol w:w="4263"/>
      </w:tblGrid>
      <w:tr w:rsidR="00A11DF2" w:rsidRPr="00E10E91" w14:paraId="684A1E90" w14:textId="77777777" w:rsidTr="00644F6A">
        <w:trPr>
          <w:trHeight w:val="630"/>
        </w:trPr>
        <w:tc>
          <w:tcPr>
            <w:tcW w:w="676" w:type="pct"/>
            <w:tcBorders>
              <w:top w:val="single" w:sz="4" w:space="0" w:color="C0C0C0"/>
              <w:left w:val="single" w:sz="4" w:space="0" w:color="C0C0C0"/>
              <w:bottom w:val="single" w:sz="4" w:space="0" w:color="C0C0C0"/>
              <w:right w:val="single" w:sz="4" w:space="0" w:color="C0C0C0"/>
            </w:tcBorders>
            <w:shd w:val="clear" w:color="auto" w:fill="D9D9D9"/>
            <w:hideMark/>
          </w:tcPr>
          <w:p w14:paraId="4808C269" w14:textId="77777777" w:rsidR="00A11DF2" w:rsidRPr="00E10E91" w:rsidRDefault="00A11DF2" w:rsidP="00644F6A">
            <w:pPr>
              <w:spacing w:before="120" w:after="120" w:line="240" w:lineRule="exact"/>
              <w:rPr>
                <w:b/>
                <w:sz w:val="22"/>
                <w:szCs w:val="20"/>
              </w:rPr>
            </w:pPr>
            <w:r w:rsidRPr="00E10E91">
              <w:rPr>
                <w:b/>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1317111C" w14:textId="77777777" w:rsidR="00A11DF2" w:rsidRPr="00E10E91" w:rsidRDefault="00A11DF2" w:rsidP="00644F6A">
            <w:pPr>
              <w:spacing w:before="120" w:after="120" w:line="240" w:lineRule="exact"/>
              <w:rPr>
                <w:b/>
                <w:sz w:val="22"/>
                <w:szCs w:val="20"/>
              </w:rPr>
            </w:pPr>
            <w:r w:rsidRPr="00E10E91">
              <w:rPr>
                <w:b/>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76F82647" w14:textId="77777777" w:rsidR="00A11DF2" w:rsidRPr="00E10E91" w:rsidRDefault="00A11DF2" w:rsidP="00644F6A">
            <w:pPr>
              <w:spacing w:before="120" w:after="120" w:line="240" w:lineRule="exact"/>
              <w:rPr>
                <w:b/>
                <w:sz w:val="22"/>
                <w:szCs w:val="20"/>
              </w:rPr>
            </w:pPr>
            <w:r w:rsidRPr="00E10E91">
              <w:rPr>
                <w:b/>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28E15A18" w14:textId="77777777" w:rsidR="00A11DF2" w:rsidRPr="00E10E91" w:rsidRDefault="00A11DF2" w:rsidP="00644F6A">
            <w:pPr>
              <w:spacing w:before="120" w:after="120" w:line="240" w:lineRule="exact"/>
              <w:rPr>
                <w:b/>
                <w:sz w:val="22"/>
                <w:szCs w:val="20"/>
              </w:rPr>
            </w:pPr>
            <w:r w:rsidRPr="00E10E91">
              <w:rPr>
                <w:b/>
                <w:szCs w:val="20"/>
              </w:rPr>
              <w:t>Update comments</w:t>
            </w:r>
          </w:p>
        </w:tc>
      </w:tr>
      <w:tr w:rsidR="00A40E64" w:rsidRPr="00E10E91" w14:paraId="535C52C4" w14:textId="77777777" w:rsidTr="00644F6A">
        <w:tc>
          <w:tcPr>
            <w:tcW w:w="676" w:type="pct"/>
            <w:tcBorders>
              <w:top w:val="single" w:sz="4" w:space="0" w:color="C0C0C0"/>
              <w:left w:val="single" w:sz="4" w:space="0" w:color="C0C0C0"/>
              <w:bottom w:val="single" w:sz="4" w:space="0" w:color="C0C0C0"/>
              <w:right w:val="single" w:sz="4" w:space="0" w:color="C0C0C0"/>
            </w:tcBorders>
            <w:vAlign w:val="center"/>
          </w:tcPr>
          <w:p w14:paraId="7E835DF7" w14:textId="075F7F7C" w:rsidR="00A40E64" w:rsidRPr="00E10E91" w:rsidRDefault="00A40E64" w:rsidP="00A40E64">
            <w:pPr>
              <w:spacing w:before="120" w:after="120" w:line="240" w:lineRule="exact"/>
              <w:rPr>
                <w:sz w:val="22"/>
                <w:szCs w:val="22"/>
              </w:rPr>
            </w:pPr>
            <w:r w:rsidRPr="00A80E7B">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10B8BCE7" w14:textId="75AA6CDE" w:rsidR="00A40E64" w:rsidRPr="00E10E91" w:rsidRDefault="00A40E64" w:rsidP="00A40E64">
            <w:pPr>
              <w:spacing w:before="120" w:after="120" w:line="240" w:lineRule="exact"/>
              <w:rPr>
                <w:sz w:val="22"/>
                <w:szCs w:val="22"/>
              </w:rPr>
            </w:pPr>
            <w: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1A339A40" w14:textId="261F8307" w:rsidR="00A40E64" w:rsidRPr="00E10E91" w:rsidRDefault="00A40E64" w:rsidP="00A40E64">
            <w:pPr>
              <w:spacing w:before="120" w:after="120" w:line="240" w:lineRule="exact"/>
              <w:rPr>
                <w:sz w:val="22"/>
                <w:szCs w:val="22"/>
              </w:rPr>
            </w:pPr>
            <w: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8B142CB" w14:textId="21F2591E" w:rsidR="00A40E64" w:rsidRPr="00E10E91" w:rsidRDefault="00A40E64" w:rsidP="00A40E64">
            <w:pPr>
              <w:spacing w:before="120" w:after="120" w:line="240" w:lineRule="exact"/>
              <w:rPr>
                <w:sz w:val="22"/>
                <w:szCs w:val="22"/>
              </w:rPr>
            </w:pPr>
            <w:r>
              <w:t>First Issue</w:t>
            </w:r>
          </w:p>
        </w:tc>
      </w:tr>
    </w:tbl>
    <w:p w14:paraId="17E00E0F" w14:textId="77777777" w:rsidR="00A11DF2" w:rsidRPr="00E10E91" w:rsidRDefault="00A11DF2" w:rsidP="00A11DF2">
      <w:pPr>
        <w:pStyle w:val="NoSpacing"/>
      </w:pPr>
    </w:p>
    <w:p w14:paraId="09881BA9" w14:textId="77777777" w:rsidR="00A11DF2" w:rsidRPr="00E10E91" w:rsidRDefault="00A11DF2" w:rsidP="00A11DF2">
      <w:pPr>
        <w:pStyle w:val="NoSpacing"/>
      </w:pPr>
    </w:p>
    <w:p w14:paraId="4599DD70" w14:textId="77777777" w:rsidR="00A11DF2" w:rsidRPr="00E10E91" w:rsidRDefault="00A11DF2" w:rsidP="00A11DF2">
      <w:pPr>
        <w:pStyle w:val="NoSpacing"/>
        <w:rPr>
          <w:rFonts w:ascii="Arial" w:hAnsi="Arial" w:cs="Arial"/>
          <w:b/>
          <w:sz w:val="32"/>
          <w:szCs w:val="32"/>
        </w:rPr>
      </w:pPr>
      <w:r w:rsidRPr="00E10E91">
        <w:rPr>
          <w:rFonts w:ascii="Arial" w:hAnsi="Arial" w:cs="Arial"/>
          <w:b/>
          <w:sz w:val="32"/>
          <w:szCs w:val="32"/>
        </w:rPr>
        <w:t>Approval</w:t>
      </w:r>
    </w:p>
    <w:p w14:paraId="3AD0F09F" w14:textId="77777777" w:rsidR="00A11DF2" w:rsidRPr="00E10E91" w:rsidRDefault="00A11DF2" w:rsidP="00A11DF2">
      <w:pPr>
        <w:pStyle w:val="NoSpacing"/>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46"/>
        <w:gridCol w:w="3788"/>
        <w:gridCol w:w="3204"/>
      </w:tblGrid>
      <w:tr w:rsidR="00A11DF2" w:rsidRPr="00E10E91" w14:paraId="52C3FDE0"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7CABE2EB" w14:textId="77777777" w:rsidR="00A11DF2" w:rsidRPr="00E10E91" w:rsidRDefault="00A11DF2" w:rsidP="00644F6A">
            <w:pPr>
              <w:spacing w:before="120" w:after="120" w:line="240" w:lineRule="exact"/>
              <w:rPr>
                <w:b/>
                <w:sz w:val="22"/>
                <w:szCs w:val="20"/>
              </w:rPr>
            </w:pPr>
            <w:r w:rsidRPr="00E10E91">
              <w:rPr>
                <w:b/>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692D456F" w14:textId="77777777" w:rsidR="00A11DF2" w:rsidRPr="00E10E91" w:rsidRDefault="00A11DF2" w:rsidP="00644F6A">
            <w:pPr>
              <w:spacing w:before="120" w:after="120" w:line="240" w:lineRule="exact"/>
              <w:rPr>
                <w:b/>
                <w:sz w:val="22"/>
                <w:szCs w:val="20"/>
              </w:rPr>
            </w:pPr>
            <w:r w:rsidRPr="00E10E91">
              <w:rPr>
                <w:b/>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08CD9B1B" w14:textId="77777777" w:rsidR="00A11DF2" w:rsidRPr="00E10E91" w:rsidRDefault="00A11DF2" w:rsidP="00644F6A">
            <w:pPr>
              <w:spacing w:before="120" w:after="120" w:line="240" w:lineRule="exact"/>
              <w:rPr>
                <w:b/>
                <w:sz w:val="22"/>
                <w:szCs w:val="20"/>
              </w:rPr>
            </w:pPr>
            <w:r w:rsidRPr="00E10E91">
              <w:rPr>
                <w:b/>
                <w:szCs w:val="20"/>
              </w:rPr>
              <w:t>Date</w:t>
            </w:r>
          </w:p>
        </w:tc>
      </w:tr>
      <w:tr w:rsidR="00E24073" w:rsidRPr="00E10E91" w14:paraId="2E2B197D"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43EF5484" w14:textId="0D5A4DFF" w:rsidR="00E24073" w:rsidRPr="00E10E91" w:rsidRDefault="004E59CB" w:rsidP="00E24073">
            <w:pPr>
              <w:spacing w:before="120" w:after="120" w:line="240" w:lineRule="exact"/>
              <w:rPr>
                <w:sz w:val="22"/>
                <w:szCs w:val="20"/>
              </w:rPr>
            </w:pPr>
            <w:r>
              <w:t>Approved</w:t>
            </w:r>
          </w:p>
        </w:tc>
        <w:tc>
          <w:tcPr>
            <w:tcW w:w="1850" w:type="pct"/>
            <w:tcBorders>
              <w:top w:val="single" w:sz="4" w:space="0" w:color="C0C0C0"/>
              <w:left w:val="single" w:sz="4" w:space="0" w:color="C0C0C0"/>
              <w:bottom w:val="single" w:sz="4" w:space="0" w:color="C0C0C0"/>
              <w:right w:val="single" w:sz="4" w:space="0" w:color="C0C0C0"/>
            </w:tcBorders>
            <w:vAlign w:val="center"/>
          </w:tcPr>
          <w:p w14:paraId="4F8A1322" w14:textId="2055FE90" w:rsidR="00E24073" w:rsidRPr="00E10E91" w:rsidRDefault="004E59CB" w:rsidP="00E24073">
            <w:pPr>
              <w:spacing w:before="60"/>
              <w:rPr>
                <w:rFonts w:cs="Tahoma"/>
              </w:rPr>
            </w:pPr>
            <w: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7F0CEE9E" w14:textId="504A734E" w:rsidR="00E24073" w:rsidRPr="00E10E91" w:rsidRDefault="004E59CB" w:rsidP="00E24073">
            <w:pPr>
              <w:spacing w:before="120" w:after="120" w:line="240" w:lineRule="exact"/>
              <w:rPr>
                <w:sz w:val="22"/>
                <w:szCs w:val="20"/>
              </w:rPr>
            </w:pPr>
            <w:r>
              <w:t>July 2022</w:t>
            </w:r>
          </w:p>
        </w:tc>
      </w:tr>
    </w:tbl>
    <w:p w14:paraId="025A9492" w14:textId="32334C11" w:rsidR="006F5AC6" w:rsidRDefault="006F5AC6" w:rsidP="006F5AC6">
      <w:pPr>
        <w:pStyle w:val="NoSpacing"/>
        <w:ind w:left="360"/>
        <w:rPr>
          <w:rFonts w:ascii="Arial" w:hAnsi="Arial" w:cs="Arial"/>
          <w:b/>
          <w:bCs/>
        </w:rPr>
      </w:pPr>
    </w:p>
    <w:p w14:paraId="74FA0589" w14:textId="77777777" w:rsidR="00A11DF2" w:rsidRDefault="00A11DF2" w:rsidP="006F5AC6">
      <w:pPr>
        <w:pStyle w:val="NoSpacing"/>
        <w:ind w:left="360"/>
        <w:rPr>
          <w:rFonts w:ascii="Arial" w:hAnsi="Arial" w:cs="Arial"/>
          <w:b/>
          <w:bCs/>
        </w:rPr>
      </w:pPr>
    </w:p>
    <w:bookmarkEnd w:id="0"/>
    <w:bookmarkEnd w:id="2"/>
    <w:p w14:paraId="60CEE2C4" w14:textId="77777777" w:rsidR="006F5AC6" w:rsidRPr="00DA467A" w:rsidRDefault="006F5AC6" w:rsidP="00A40E64">
      <w:pPr>
        <w:pStyle w:val="Default"/>
      </w:pPr>
    </w:p>
    <w:p w14:paraId="2C3F6AF8" w14:textId="77777777" w:rsidR="00D50FB9" w:rsidRPr="006F5AC6" w:rsidRDefault="00D50FB9" w:rsidP="00D50FB9"/>
    <w:p w14:paraId="17F78410" w14:textId="77777777" w:rsidR="00D50FB9" w:rsidRPr="006F5AC6" w:rsidRDefault="00D50FB9" w:rsidP="00D50FB9"/>
    <w:p w14:paraId="0D9216BC" w14:textId="77777777" w:rsidR="00517785" w:rsidRPr="006F5AC6" w:rsidRDefault="00517785" w:rsidP="00517785">
      <w:pPr>
        <w:pStyle w:val="Default"/>
      </w:pPr>
    </w:p>
    <w:p w14:paraId="387ED143" w14:textId="047FE854" w:rsidR="00517785" w:rsidRPr="00A40E64" w:rsidRDefault="00D50FB9" w:rsidP="00517785">
      <w:pPr>
        <w:rPr>
          <w:b/>
        </w:rPr>
      </w:pPr>
      <w:r w:rsidRPr="00A40E64">
        <w:rPr>
          <w:b/>
        </w:rPr>
        <w:br w:type="page"/>
      </w:r>
      <w:bookmarkEnd w:id="1"/>
    </w:p>
    <w:sdt>
      <w:sdtPr>
        <w:rPr>
          <w:rFonts w:ascii="Arial" w:eastAsia="Times New Roman" w:hAnsi="Arial" w:cs="Arial"/>
          <w:color w:val="auto"/>
          <w:sz w:val="24"/>
          <w:szCs w:val="24"/>
          <w:lang w:val="en-GB" w:eastAsia="en-GB"/>
        </w:rPr>
        <w:id w:val="-331531456"/>
        <w:docPartObj>
          <w:docPartGallery w:val="Table of Contents"/>
          <w:docPartUnique/>
        </w:docPartObj>
      </w:sdtPr>
      <w:sdtEndPr>
        <w:rPr>
          <w:noProof/>
        </w:rPr>
      </w:sdtEndPr>
      <w:sdtContent>
        <w:p w14:paraId="3F677A3F" w14:textId="5F8DBFFE" w:rsidR="00A40E64" w:rsidRPr="00A40E64" w:rsidRDefault="00A40E64" w:rsidP="00A40E64">
          <w:pPr>
            <w:pStyle w:val="TOCHeading"/>
            <w:tabs>
              <w:tab w:val="left" w:pos="426"/>
            </w:tabs>
            <w:jc w:val="center"/>
            <w:rPr>
              <w:rFonts w:ascii="Arial" w:hAnsi="Arial" w:cs="Arial"/>
              <w:color w:val="auto"/>
              <w:sz w:val="28"/>
              <w:szCs w:val="28"/>
            </w:rPr>
          </w:pPr>
          <w:r w:rsidRPr="00A40E64">
            <w:rPr>
              <w:rFonts w:ascii="Arial" w:hAnsi="Arial" w:cs="Arial"/>
              <w:color w:val="auto"/>
              <w:sz w:val="28"/>
              <w:szCs w:val="28"/>
            </w:rPr>
            <w:t>Contents</w:t>
          </w:r>
        </w:p>
        <w:p w14:paraId="5C0B67DC" w14:textId="77777777" w:rsidR="00A40E64" w:rsidRPr="00A40E64" w:rsidRDefault="00A40E64" w:rsidP="00A40E64">
          <w:pPr>
            <w:tabs>
              <w:tab w:val="left" w:pos="426"/>
            </w:tabs>
            <w:rPr>
              <w:lang w:val="en-US" w:eastAsia="en-US"/>
            </w:rPr>
          </w:pPr>
        </w:p>
        <w:p w14:paraId="05020037" w14:textId="05DA2AE3" w:rsidR="00A40E64" w:rsidRPr="00A40E64" w:rsidRDefault="00A40E64" w:rsidP="00A40E64">
          <w:pPr>
            <w:pStyle w:val="TOC1"/>
            <w:tabs>
              <w:tab w:val="left" w:pos="426"/>
              <w:tab w:val="left" w:pos="660"/>
              <w:tab w:val="right" w:leader="dot" w:pos="10012"/>
            </w:tabs>
            <w:spacing w:line="360" w:lineRule="auto"/>
            <w:rPr>
              <w:noProof/>
            </w:rPr>
          </w:pPr>
          <w:r w:rsidRPr="00A40E64">
            <w:fldChar w:fldCharType="begin"/>
          </w:r>
          <w:r w:rsidRPr="00A40E64">
            <w:instrText xml:space="preserve"> TOC \o "1-3" \h \z \u </w:instrText>
          </w:r>
          <w:r w:rsidRPr="00A40E64">
            <w:fldChar w:fldCharType="separate"/>
          </w:r>
          <w:hyperlink w:anchor="_Toc106798982" w:history="1">
            <w:r w:rsidRPr="00A40E64">
              <w:rPr>
                <w:rStyle w:val="Hyperlink"/>
                <w:noProof/>
                <w:color w:val="auto"/>
              </w:rPr>
              <w:t xml:space="preserve">1. </w:t>
            </w:r>
            <w:r w:rsidRPr="00A40E64">
              <w:rPr>
                <w:noProof/>
              </w:rPr>
              <w:tab/>
            </w:r>
            <w:r w:rsidRPr="00A40E64">
              <w:rPr>
                <w:rStyle w:val="Hyperlink"/>
                <w:noProof/>
                <w:color w:val="auto"/>
              </w:rPr>
              <w:t>POLICY STATEMENT</w:t>
            </w:r>
            <w:r w:rsidRPr="00A40E64">
              <w:rPr>
                <w:noProof/>
                <w:webHidden/>
              </w:rPr>
              <w:tab/>
            </w:r>
            <w:r w:rsidRPr="00A40E64">
              <w:rPr>
                <w:noProof/>
                <w:webHidden/>
              </w:rPr>
              <w:fldChar w:fldCharType="begin"/>
            </w:r>
            <w:r w:rsidRPr="00A40E64">
              <w:rPr>
                <w:noProof/>
                <w:webHidden/>
              </w:rPr>
              <w:instrText xml:space="preserve"> PAGEREF _Toc106798982 \h </w:instrText>
            </w:r>
            <w:r w:rsidRPr="00A40E64">
              <w:rPr>
                <w:noProof/>
                <w:webHidden/>
              </w:rPr>
            </w:r>
            <w:r w:rsidRPr="00A40E64">
              <w:rPr>
                <w:noProof/>
                <w:webHidden/>
              </w:rPr>
              <w:fldChar w:fldCharType="separate"/>
            </w:r>
            <w:r w:rsidRPr="00A40E64">
              <w:rPr>
                <w:noProof/>
                <w:webHidden/>
              </w:rPr>
              <w:t>4</w:t>
            </w:r>
            <w:r w:rsidRPr="00A40E64">
              <w:rPr>
                <w:noProof/>
                <w:webHidden/>
              </w:rPr>
              <w:fldChar w:fldCharType="end"/>
            </w:r>
          </w:hyperlink>
        </w:p>
        <w:p w14:paraId="38CEE88A" w14:textId="1C33BD25" w:rsidR="00A40E64" w:rsidRPr="00A40E64" w:rsidRDefault="009130F9" w:rsidP="00A40E64">
          <w:pPr>
            <w:pStyle w:val="TOC1"/>
            <w:tabs>
              <w:tab w:val="left" w:pos="426"/>
              <w:tab w:val="left" w:pos="660"/>
              <w:tab w:val="right" w:leader="dot" w:pos="10012"/>
            </w:tabs>
            <w:spacing w:line="360" w:lineRule="auto"/>
            <w:rPr>
              <w:noProof/>
            </w:rPr>
          </w:pPr>
          <w:hyperlink w:anchor="_Toc106798983" w:history="1">
            <w:r w:rsidR="00A40E64" w:rsidRPr="00A40E64">
              <w:rPr>
                <w:rStyle w:val="Hyperlink"/>
                <w:noProof/>
                <w:color w:val="auto"/>
              </w:rPr>
              <w:t xml:space="preserve">2. </w:t>
            </w:r>
            <w:r w:rsidR="00A40E64" w:rsidRPr="00A40E64">
              <w:rPr>
                <w:noProof/>
              </w:rPr>
              <w:tab/>
            </w:r>
            <w:r w:rsidR="00A40E64" w:rsidRPr="00A40E64">
              <w:rPr>
                <w:rStyle w:val="Hyperlink"/>
                <w:noProof/>
                <w:color w:val="auto"/>
              </w:rPr>
              <w:t>PRINCIPLES</w:t>
            </w:r>
            <w:r w:rsidR="00A40E64" w:rsidRPr="00A40E64">
              <w:rPr>
                <w:noProof/>
                <w:webHidden/>
              </w:rPr>
              <w:tab/>
            </w:r>
            <w:r w:rsidR="00A40E64" w:rsidRPr="00A40E64">
              <w:rPr>
                <w:noProof/>
                <w:webHidden/>
              </w:rPr>
              <w:fldChar w:fldCharType="begin"/>
            </w:r>
            <w:r w:rsidR="00A40E64" w:rsidRPr="00A40E64">
              <w:rPr>
                <w:noProof/>
                <w:webHidden/>
              </w:rPr>
              <w:instrText xml:space="preserve"> PAGEREF _Toc106798983 \h </w:instrText>
            </w:r>
            <w:r w:rsidR="00A40E64" w:rsidRPr="00A40E64">
              <w:rPr>
                <w:noProof/>
                <w:webHidden/>
              </w:rPr>
            </w:r>
            <w:r w:rsidR="00A40E64" w:rsidRPr="00A40E64">
              <w:rPr>
                <w:noProof/>
                <w:webHidden/>
              </w:rPr>
              <w:fldChar w:fldCharType="separate"/>
            </w:r>
            <w:r w:rsidR="00A40E64" w:rsidRPr="00A40E64">
              <w:rPr>
                <w:noProof/>
                <w:webHidden/>
              </w:rPr>
              <w:t>4</w:t>
            </w:r>
            <w:r w:rsidR="00A40E64" w:rsidRPr="00A40E64">
              <w:rPr>
                <w:noProof/>
                <w:webHidden/>
              </w:rPr>
              <w:fldChar w:fldCharType="end"/>
            </w:r>
          </w:hyperlink>
        </w:p>
        <w:p w14:paraId="74BBD690" w14:textId="018B5EC9" w:rsidR="00A40E64" w:rsidRPr="00A40E64" w:rsidRDefault="009130F9" w:rsidP="00A40E64">
          <w:pPr>
            <w:pStyle w:val="TOC1"/>
            <w:tabs>
              <w:tab w:val="left" w:pos="426"/>
              <w:tab w:val="right" w:leader="dot" w:pos="10012"/>
            </w:tabs>
            <w:spacing w:line="360" w:lineRule="auto"/>
            <w:rPr>
              <w:noProof/>
            </w:rPr>
          </w:pPr>
          <w:hyperlink w:anchor="_Toc106798984" w:history="1">
            <w:r w:rsidR="00A40E64" w:rsidRPr="00A40E64">
              <w:rPr>
                <w:rStyle w:val="Hyperlink"/>
                <w:noProof/>
                <w:color w:val="auto"/>
              </w:rPr>
              <w:t>3.</w:t>
            </w:r>
            <w:r w:rsidR="00A40E64" w:rsidRPr="00A40E64">
              <w:rPr>
                <w:noProof/>
              </w:rPr>
              <w:tab/>
            </w:r>
            <w:r w:rsidR="00A40E64" w:rsidRPr="00A40E64">
              <w:rPr>
                <w:rStyle w:val="Hyperlink"/>
                <w:noProof/>
                <w:color w:val="auto"/>
              </w:rPr>
              <w:t>PROCEDURE AND INVESTIGATION</w:t>
            </w:r>
            <w:r w:rsidR="00A40E64" w:rsidRPr="00A40E64">
              <w:rPr>
                <w:noProof/>
                <w:webHidden/>
              </w:rPr>
              <w:tab/>
            </w:r>
            <w:r w:rsidR="00A40E64" w:rsidRPr="00A40E64">
              <w:rPr>
                <w:noProof/>
                <w:webHidden/>
              </w:rPr>
              <w:fldChar w:fldCharType="begin"/>
            </w:r>
            <w:r w:rsidR="00A40E64" w:rsidRPr="00A40E64">
              <w:rPr>
                <w:noProof/>
                <w:webHidden/>
              </w:rPr>
              <w:instrText xml:space="preserve"> PAGEREF _Toc106798984 \h </w:instrText>
            </w:r>
            <w:r w:rsidR="00A40E64" w:rsidRPr="00A40E64">
              <w:rPr>
                <w:noProof/>
                <w:webHidden/>
              </w:rPr>
            </w:r>
            <w:r w:rsidR="00A40E64" w:rsidRPr="00A40E64">
              <w:rPr>
                <w:noProof/>
                <w:webHidden/>
              </w:rPr>
              <w:fldChar w:fldCharType="separate"/>
            </w:r>
            <w:r w:rsidR="00A40E64" w:rsidRPr="00A40E64">
              <w:rPr>
                <w:noProof/>
                <w:webHidden/>
              </w:rPr>
              <w:t>5</w:t>
            </w:r>
            <w:r w:rsidR="00A40E64" w:rsidRPr="00A40E64">
              <w:rPr>
                <w:noProof/>
                <w:webHidden/>
              </w:rPr>
              <w:fldChar w:fldCharType="end"/>
            </w:r>
          </w:hyperlink>
        </w:p>
        <w:p w14:paraId="652349BF" w14:textId="49E70D97" w:rsidR="00A40E64" w:rsidRPr="00A40E64" w:rsidRDefault="009130F9" w:rsidP="00A40E64">
          <w:pPr>
            <w:pStyle w:val="TOC1"/>
            <w:tabs>
              <w:tab w:val="left" w:pos="426"/>
              <w:tab w:val="right" w:leader="dot" w:pos="10012"/>
            </w:tabs>
            <w:spacing w:line="360" w:lineRule="auto"/>
            <w:rPr>
              <w:noProof/>
            </w:rPr>
          </w:pPr>
          <w:hyperlink w:anchor="_Toc106798985" w:history="1">
            <w:r w:rsidR="00A40E64" w:rsidRPr="00A40E64">
              <w:rPr>
                <w:rStyle w:val="Hyperlink"/>
                <w:noProof/>
                <w:color w:val="auto"/>
              </w:rPr>
              <w:t>4.</w:t>
            </w:r>
            <w:r w:rsidR="00A40E64" w:rsidRPr="00A40E64">
              <w:rPr>
                <w:noProof/>
              </w:rPr>
              <w:tab/>
            </w:r>
            <w:r w:rsidR="00A40E64" w:rsidRPr="00A40E64">
              <w:rPr>
                <w:rStyle w:val="Hyperlink"/>
                <w:noProof/>
                <w:color w:val="auto"/>
              </w:rPr>
              <w:t>EQUALITY STATEMENT</w:t>
            </w:r>
            <w:r w:rsidR="00A40E64" w:rsidRPr="00A40E64">
              <w:rPr>
                <w:noProof/>
                <w:webHidden/>
              </w:rPr>
              <w:tab/>
            </w:r>
            <w:r w:rsidR="00A40E64" w:rsidRPr="00A40E64">
              <w:rPr>
                <w:noProof/>
                <w:webHidden/>
              </w:rPr>
              <w:fldChar w:fldCharType="begin"/>
            </w:r>
            <w:r w:rsidR="00A40E64" w:rsidRPr="00A40E64">
              <w:rPr>
                <w:noProof/>
                <w:webHidden/>
              </w:rPr>
              <w:instrText xml:space="preserve"> PAGEREF _Toc106798985 \h </w:instrText>
            </w:r>
            <w:r w:rsidR="00A40E64" w:rsidRPr="00A40E64">
              <w:rPr>
                <w:noProof/>
                <w:webHidden/>
              </w:rPr>
            </w:r>
            <w:r w:rsidR="00A40E64" w:rsidRPr="00A40E64">
              <w:rPr>
                <w:noProof/>
                <w:webHidden/>
              </w:rPr>
              <w:fldChar w:fldCharType="separate"/>
            </w:r>
            <w:r w:rsidR="00A40E64" w:rsidRPr="00A40E64">
              <w:rPr>
                <w:noProof/>
                <w:webHidden/>
              </w:rPr>
              <w:t>7</w:t>
            </w:r>
            <w:r w:rsidR="00A40E64" w:rsidRPr="00A40E64">
              <w:rPr>
                <w:noProof/>
                <w:webHidden/>
              </w:rPr>
              <w:fldChar w:fldCharType="end"/>
            </w:r>
          </w:hyperlink>
        </w:p>
        <w:p w14:paraId="15D112E9" w14:textId="62B02201" w:rsidR="00A40E64" w:rsidRPr="00A40E64" w:rsidRDefault="009130F9" w:rsidP="00A40E64">
          <w:pPr>
            <w:pStyle w:val="TOC1"/>
            <w:tabs>
              <w:tab w:val="left" w:pos="426"/>
              <w:tab w:val="right" w:leader="dot" w:pos="10012"/>
            </w:tabs>
            <w:spacing w:line="360" w:lineRule="auto"/>
            <w:rPr>
              <w:noProof/>
            </w:rPr>
          </w:pPr>
          <w:hyperlink w:anchor="_Toc106798986" w:history="1">
            <w:r w:rsidR="00A40E64" w:rsidRPr="00A40E64">
              <w:rPr>
                <w:rStyle w:val="Hyperlink"/>
                <w:noProof/>
                <w:color w:val="auto"/>
              </w:rPr>
              <w:t>5.</w:t>
            </w:r>
            <w:r w:rsidR="00A40E64" w:rsidRPr="00A40E64">
              <w:rPr>
                <w:noProof/>
              </w:rPr>
              <w:tab/>
            </w:r>
            <w:r w:rsidR="00A40E64" w:rsidRPr="00A40E64">
              <w:rPr>
                <w:rStyle w:val="Hyperlink"/>
                <w:noProof/>
                <w:color w:val="auto"/>
              </w:rPr>
              <w:t>DATA PROTECTION STATEMENT</w:t>
            </w:r>
            <w:r w:rsidR="00A40E64" w:rsidRPr="00A40E64">
              <w:rPr>
                <w:noProof/>
                <w:webHidden/>
              </w:rPr>
              <w:tab/>
            </w:r>
            <w:r w:rsidR="00A40E64" w:rsidRPr="00A40E64">
              <w:rPr>
                <w:noProof/>
                <w:webHidden/>
              </w:rPr>
              <w:fldChar w:fldCharType="begin"/>
            </w:r>
            <w:r w:rsidR="00A40E64" w:rsidRPr="00A40E64">
              <w:rPr>
                <w:noProof/>
                <w:webHidden/>
              </w:rPr>
              <w:instrText xml:space="preserve"> PAGEREF _Toc106798986 \h </w:instrText>
            </w:r>
            <w:r w:rsidR="00A40E64" w:rsidRPr="00A40E64">
              <w:rPr>
                <w:noProof/>
                <w:webHidden/>
              </w:rPr>
            </w:r>
            <w:r w:rsidR="00A40E64" w:rsidRPr="00A40E64">
              <w:rPr>
                <w:noProof/>
                <w:webHidden/>
              </w:rPr>
              <w:fldChar w:fldCharType="separate"/>
            </w:r>
            <w:r w:rsidR="00A40E64" w:rsidRPr="00A40E64">
              <w:rPr>
                <w:noProof/>
                <w:webHidden/>
              </w:rPr>
              <w:t>8</w:t>
            </w:r>
            <w:r w:rsidR="00A40E64" w:rsidRPr="00A40E64">
              <w:rPr>
                <w:noProof/>
                <w:webHidden/>
              </w:rPr>
              <w:fldChar w:fldCharType="end"/>
            </w:r>
          </w:hyperlink>
        </w:p>
        <w:p w14:paraId="10CF250D" w14:textId="11E98A65" w:rsidR="00A40E64" w:rsidRPr="00A40E64" w:rsidRDefault="009130F9" w:rsidP="00A40E64">
          <w:pPr>
            <w:pStyle w:val="TOC1"/>
            <w:tabs>
              <w:tab w:val="left" w:pos="426"/>
              <w:tab w:val="right" w:leader="dot" w:pos="10012"/>
            </w:tabs>
            <w:spacing w:line="360" w:lineRule="auto"/>
            <w:rPr>
              <w:noProof/>
            </w:rPr>
          </w:pPr>
          <w:hyperlink w:anchor="_Toc106798987" w:history="1">
            <w:r w:rsidR="00A40E64" w:rsidRPr="00A40E64">
              <w:rPr>
                <w:rStyle w:val="Hyperlink"/>
                <w:noProof/>
                <w:color w:val="auto"/>
              </w:rPr>
              <w:t>Appendix 1- Useful Contacts:</w:t>
            </w:r>
            <w:r w:rsidR="00A40E64" w:rsidRPr="00A40E64">
              <w:rPr>
                <w:noProof/>
                <w:webHidden/>
              </w:rPr>
              <w:tab/>
            </w:r>
            <w:r w:rsidR="00A40E64" w:rsidRPr="00A40E64">
              <w:rPr>
                <w:noProof/>
                <w:webHidden/>
              </w:rPr>
              <w:fldChar w:fldCharType="begin"/>
            </w:r>
            <w:r w:rsidR="00A40E64" w:rsidRPr="00A40E64">
              <w:rPr>
                <w:noProof/>
                <w:webHidden/>
              </w:rPr>
              <w:instrText xml:space="preserve"> PAGEREF _Toc106798987 \h </w:instrText>
            </w:r>
            <w:r w:rsidR="00A40E64" w:rsidRPr="00A40E64">
              <w:rPr>
                <w:noProof/>
                <w:webHidden/>
              </w:rPr>
            </w:r>
            <w:r w:rsidR="00A40E64" w:rsidRPr="00A40E64">
              <w:rPr>
                <w:noProof/>
                <w:webHidden/>
              </w:rPr>
              <w:fldChar w:fldCharType="separate"/>
            </w:r>
            <w:r w:rsidR="00A40E64" w:rsidRPr="00A40E64">
              <w:rPr>
                <w:noProof/>
                <w:webHidden/>
              </w:rPr>
              <w:t>9</w:t>
            </w:r>
            <w:r w:rsidR="00A40E64" w:rsidRPr="00A40E64">
              <w:rPr>
                <w:noProof/>
                <w:webHidden/>
              </w:rPr>
              <w:fldChar w:fldCharType="end"/>
            </w:r>
          </w:hyperlink>
        </w:p>
        <w:p w14:paraId="75CD243C" w14:textId="4A8CA9F4" w:rsidR="00A40E64" w:rsidRPr="00A40E64" w:rsidRDefault="009130F9" w:rsidP="00A40E64">
          <w:pPr>
            <w:pStyle w:val="TOC1"/>
            <w:tabs>
              <w:tab w:val="left" w:pos="426"/>
              <w:tab w:val="right" w:leader="dot" w:pos="10012"/>
            </w:tabs>
            <w:spacing w:line="360" w:lineRule="auto"/>
            <w:rPr>
              <w:noProof/>
            </w:rPr>
          </w:pPr>
          <w:hyperlink w:anchor="_Toc106798988" w:history="1">
            <w:r w:rsidR="00A40E64" w:rsidRPr="00A40E64">
              <w:rPr>
                <w:rStyle w:val="Hyperlink"/>
                <w:noProof/>
                <w:color w:val="auto"/>
              </w:rPr>
              <w:t>Appendix 2 – Equality Impact Assessment</w:t>
            </w:r>
            <w:r w:rsidR="00A40E64" w:rsidRPr="00A40E64">
              <w:rPr>
                <w:noProof/>
                <w:webHidden/>
              </w:rPr>
              <w:tab/>
            </w:r>
            <w:r w:rsidR="00A40E64" w:rsidRPr="00A40E64">
              <w:rPr>
                <w:noProof/>
                <w:webHidden/>
              </w:rPr>
              <w:fldChar w:fldCharType="begin"/>
            </w:r>
            <w:r w:rsidR="00A40E64" w:rsidRPr="00A40E64">
              <w:rPr>
                <w:noProof/>
                <w:webHidden/>
              </w:rPr>
              <w:instrText xml:space="preserve"> PAGEREF _Toc106798988 \h </w:instrText>
            </w:r>
            <w:r w:rsidR="00A40E64" w:rsidRPr="00A40E64">
              <w:rPr>
                <w:noProof/>
                <w:webHidden/>
              </w:rPr>
            </w:r>
            <w:r w:rsidR="00A40E64" w:rsidRPr="00A40E64">
              <w:rPr>
                <w:noProof/>
                <w:webHidden/>
              </w:rPr>
              <w:fldChar w:fldCharType="separate"/>
            </w:r>
            <w:r w:rsidR="00A40E64" w:rsidRPr="00A40E64">
              <w:rPr>
                <w:noProof/>
                <w:webHidden/>
              </w:rPr>
              <w:t>11</w:t>
            </w:r>
            <w:r w:rsidR="00A40E64" w:rsidRPr="00A40E64">
              <w:rPr>
                <w:noProof/>
                <w:webHidden/>
              </w:rPr>
              <w:fldChar w:fldCharType="end"/>
            </w:r>
          </w:hyperlink>
        </w:p>
        <w:p w14:paraId="7FC9A078" w14:textId="59F3FAB2" w:rsidR="00A40E64" w:rsidRPr="00A40E64" w:rsidRDefault="00A40E64" w:rsidP="00A40E64">
          <w:pPr>
            <w:tabs>
              <w:tab w:val="left" w:pos="426"/>
            </w:tabs>
          </w:pPr>
          <w:r w:rsidRPr="00A40E64">
            <w:rPr>
              <w:noProof/>
            </w:rPr>
            <w:fldChar w:fldCharType="end"/>
          </w:r>
        </w:p>
      </w:sdtContent>
    </w:sdt>
    <w:p w14:paraId="742EBC32" w14:textId="77777777" w:rsidR="00517785" w:rsidRPr="00A40E64" w:rsidRDefault="00517785" w:rsidP="00A40E64">
      <w:pPr>
        <w:tabs>
          <w:tab w:val="left" w:pos="426"/>
        </w:tabs>
        <w:rPr>
          <w:color w:val="000000"/>
        </w:rPr>
      </w:pPr>
    </w:p>
    <w:p w14:paraId="3FF6C798" w14:textId="77777777" w:rsidR="00517785" w:rsidRPr="00A40E64" w:rsidRDefault="00517785" w:rsidP="00A40E64">
      <w:pPr>
        <w:tabs>
          <w:tab w:val="left" w:pos="426"/>
        </w:tabs>
        <w:rPr>
          <w:color w:val="000000"/>
        </w:rPr>
      </w:pPr>
      <w:r w:rsidRPr="00A40E64">
        <w:rPr>
          <w:color w:val="000000"/>
        </w:rPr>
        <w:tab/>
      </w:r>
    </w:p>
    <w:p w14:paraId="7953EEC1" w14:textId="77777777" w:rsidR="00517785" w:rsidRPr="00A40E64" w:rsidRDefault="00517785" w:rsidP="00A40E64">
      <w:pPr>
        <w:tabs>
          <w:tab w:val="left" w:pos="426"/>
        </w:tabs>
        <w:ind w:left="720" w:hanging="720"/>
        <w:jc w:val="both"/>
      </w:pPr>
    </w:p>
    <w:p w14:paraId="07BE745D" w14:textId="77777777" w:rsidR="00517785" w:rsidRPr="00A40E64" w:rsidRDefault="00517785" w:rsidP="00A40E64">
      <w:pPr>
        <w:pStyle w:val="Default"/>
        <w:tabs>
          <w:tab w:val="left" w:pos="426"/>
        </w:tabs>
        <w:rPr>
          <w:color w:val="auto"/>
        </w:rPr>
      </w:pPr>
    </w:p>
    <w:p w14:paraId="3082B894" w14:textId="77777777" w:rsidR="00517785" w:rsidRPr="00A40E64" w:rsidRDefault="00517785" w:rsidP="00A40E64">
      <w:pPr>
        <w:pStyle w:val="Default"/>
        <w:tabs>
          <w:tab w:val="left" w:pos="426"/>
        </w:tabs>
        <w:rPr>
          <w:color w:val="auto"/>
        </w:rPr>
      </w:pPr>
    </w:p>
    <w:p w14:paraId="21EFC05D" w14:textId="77777777" w:rsidR="00517785" w:rsidRPr="006F5AC6" w:rsidRDefault="00517785" w:rsidP="003D316D">
      <w:pPr>
        <w:pStyle w:val="Default"/>
        <w:rPr>
          <w:b/>
          <w:color w:val="auto"/>
        </w:rPr>
      </w:pPr>
    </w:p>
    <w:p w14:paraId="05B364EA" w14:textId="77777777" w:rsidR="00925C1A" w:rsidRPr="006F5AC6" w:rsidRDefault="00517785" w:rsidP="003D316D">
      <w:pPr>
        <w:pStyle w:val="Default"/>
        <w:rPr>
          <w:b/>
          <w:color w:val="auto"/>
        </w:rPr>
      </w:pPr>
      <w:r w:rsidRPr="006F5AC6">
        <w:rPr>
          <w:b/>
          <w:color w:val="auto"/>
        </w:rPr>
        <w:br w:type="page"/>
      </w:r>
    </w:p>
    <w:p w14:paraId="4E33102A" w14:textId="77777777" w:rsidR="00744D0B" w:rsidRPr="00A40E64" w:rsidRDefault="00744D0B" w:rsidP="00A40E64">
      <w:pPr>
        <w:pStyle w:val="Heading1"/>
        <w:rPr>
          <w:rFonts w:ascii="Arial" w:hAnsi="Arial" w:cs="Arial"/>
          <w:color w:val="auto"/>
          <w:sz w:val="28"/>
          <w:szCs w:val="28"/>
        </w:rPr>
      </w:pPr>
      <w:r w:rsidRPr="00A40E64">
        <w:rPr>
          <w:rFonts w:ascii="Arial" w:hAnsi="Arial" w:cs="Arial"/>
          <w:color w:val="auto"/>
          <w:sz w:val="36"/>
          <w:szCs w:val="36"/>
        </w:rPr>
        <w:lastRenderedPageBreak/>
        <w:t xml:space="preserve"> </w:t>
      </w:r>
      <w:bookmarkStart w:id="3" w:name="_Toc106798982"/>
      <w:r w:rsidRPr="00A40E64">
        <w:rPr>
          <w:rFonts w:ascii="Arial" w:hAnsi="Arial" w:cs="Arial"/>
          <w:b/>
          <w:bCs/>
          <w:color w:val="auto"/>
          <w:sz w:val="28"/>
          <w:szCs w:val="28"/>
        </w:rPr>
        <w:t xml:space="preserve">1. </w:t>
      </w:r>
      <w:r w:rsidR="00846B2E" w:rsidRPr="00A40E64">
        <w:rPr>
          <w:rFonts w:ascii="Arial" w:hAnsi="Arial" w:cs="Arial"/>
          <w:b/>
          <w:bCs/>
          <w:color w:val="auto"/>
          <w:sz w:val="28"/>
          <w:szCs w:val="28"/>
        </w:rPr>
        <w:tab/>
      </w:r>
      <w:r w:rsidRPr="00A40E64">
        <w:rPr>
          <w:rFonts w:ascii="Arial" w:hAnsi="Arial" w:cs="Arial"/>
          <w:b/>
          <w:bCs/>
          <w:color w:val="auto"/>
          <w:sz w:val="28"/>
          <w:szCs w:val="28"/>
        </w:rPr>
        <w:t>POLICY STATEMENT</w:t>
      </w:r>
      <w:bookmarkEnd w:id="3"/>
      <w:r w:rsidRPr="00A40E64">
        <w:rPr>
          <w:rFonts w:ascii="Arial" w:hAnsi="Arial" w:cs="Arial"/>
          <w:b/>
          <w:bCs/>
          <w:color w:val="auto"/>
          <w:sz w:val="28"/>
          <w:szCs w:val="28"/>
        </w:rPr>
        <w:t xml:space="preserve"> </w:t>
      </w:r>
    </w:p>
    <w:p w14:paraId="18000D14" w14:textId="77777777" w:rsidR="00744D0B" w:rsidRPr="00A40E64" w:rsidRDefault="00744D0B" w:rsidP="003D316D">
      <w:pPr>
        <w:jc w:val="both"/>
      </w:pPr>
      <w:r w:rsidRPr="00A40E64">
        <w:t xml:space="preserve"> </w:t>
      </w:r>
    </w:p>
    <w:p w14:paraId="5502685E" w14:textId="25813B46" w:rsidR="00744D0B" w:rsidRDefault="00744D0B" w:rsidP="00A40E64">
      <w:pPr>
        <w:pStyle w:val="ListParagraph"/>
        <w:numPr>
          <w:ilvl w:val="1"/>
          <w:numId w:val="8"/>
        </w:numPr>
        <w:jc w:val="both"/>
      </w:pPr>
      <w:bookmarkStart w:id="4" w:name="_Hlk98244735"/>
      <w:r w:rsidRPr="00A40E64">
        <w:t xml:space="preserve">The </w:t>
      </w:r>
      <w:bookmarkStart w:id="5" w:name="_Hlk98157923"/>
      <w:proofErr w:type="gramStart"/>
      <w:r w:rsidR="006F5AC6" w:rsidRPr="006F5AC6">
        <w:t>North East</w:t>
      </w:r>
      <w:proofErr w:type="gramEnd"/>
      <w:r w:rsidR="006F5AC6" w:rsidRPr="006F5AC6">
        <w:t xml:space="preserve"> and North Cumbria Integrated Care Board (the Organisation)</w:t>
      </w:r>
      <w:bookmarkEnd w:id="5"/>
      <w:r w:rsidR="00475C3F">
        <w:t xml:space="preserve"> </w:t>
      </w:r>
      <w:bookmarkEnd w:id="4"/>
      <w:r w:rsidRPr="00A40E64">
        <w:t xml:space="preserve">is committed to promoting the </w:t>
      </w:r>
      <w:r w:rsidR="00681AD8" w:rsidRPr="00A40E64">
        <w:t xml:space="preserve">general </w:t>
      </w:r>
      <w:r w:rsidRPr="00A40E64">
        <w:t xml:space="preserve">wellbeing of all its employees, and recognises that substance misuse cannot only affect their health but also attendance, work performance and relationships with colleagues. </w:t>
      </w:r>
    </w:p>
    <w:p w14:paraId="48A6FED1" w14:textId="7F826F3D" w:rsidR="001614EE" w:rsidRDefault="001614EE" w:rsidP="001614EE">
      <w:pPr>
        <w:pStyle w:val="Default"/>
      </w:pPr>
    </w:p>
    <w:p w14:paraId="49F26EE5" w14:textId="60187AA4" w:rsidR="001614EE" w:rsidRPr="00A40E64" w:rsidRDefault="001614EE" w:rsidP="00A40E64">
      <w:pPr>
        <w:pStyle w:val="Default"/>
        <w:ind w:left="720" w:hanging="720"/>
      </w:pPr>
      <w:r>
        <w:t>1.2</w:t>
      </w:r>
      <w:r>
        <w:tab/>
        <w:t xml:space="preserve">The Organisation are committed to implementing the ambitions of the NHS People Plan and will encourage and offer effective wellbeing conversations to all staff to support their physical, </w:t>
      </w:r>
      <w:proofErr w:type="gramStart"/>
      <w:r>
        <w:t>mental</w:t>
      </w:r>
      <w:proofErr w:type="gramEnd"/>
      <w:r>
        <w:t xml:space="preserve"> and psychological health.</w:t>
      </w:r>
    </w:p>
    <w:p w14:paraId="586ACF84" w14:textId="77777777" w:rsidR="00744D0B" w:rsidRPr="00A40E64" w:rsidRDefault="00744D0B" w:rsidP="003D316D">
      <w:pPr>
        <w:jc w:val="both"/>
      </w:pPr>
      <w:r w:rsidRPr="00A40E64">
        <w:t xml:space="preserve"> </w:t>
      </w:r>
    </w:p>
    <w:p w14:paraId="14A7CDFA" w14:textId="77777777" w:rsidR="00681AD8" w:rsidRPr="00A40E64" w:rsidRDefault="00744D0B" w:rsidP="00681AD8">
      <w:pPr>
        <w:ind w:left="720" w:hanging="720"/>
        <w:jc w:val="both"/>
      </w:pPr>
      <w:r w:rsidRPr="00A40E64">
        <w:t xml:space="preserve">1.2 </w:t>
      </w:r>
      <w:r w:rsidRPr="00A40E64">
        <w:tab/>
      </w:r>
      <w:r w:rsidR="00681AD8" w:rsidRPr="00A40E64">
        <w:t>Substance misuse is the term used within this policy to include the misuse of alcohol and the use of illicit drugs plus the use of performance enhancing drugs, legal highs, un-prescribed drugs, and the inappropriate use of prescribed drugs</w:t>
      </w:r>
    </w:p>
    <w:p w14:paraId="0495AD31" w14:textId="77777777" w:rsidR="00681AD8" w:rsidRPr="00A40E64" w:rsidRDefault="00681AD8" w:rsidP="00681AD8">
      <w:pPr>
        <w:ind w:left="720" w:hanging="720"/>
        <w:jc w:val="both"/>
      </w:pPr>
    </w:p>
    <w:p w14:paraId="7D21DB35" w14:textId="77777777" w:rsidR="00853E17" w:rsidRPr="00A40E64" w:rsidRDefault="00681AD8" w:rsidP="00681AD8">
      <w:pPr>
        <w:ind w:left="720" w:hanging="720"/>
        <w:jc w:val="both"/>
      </w:pPr>
      <w:r w:rsidRPr="00A40E64">
        <w:t>1.3</w:t>
      </w:r>
      <w:r w:rsidRPr="00A40E64">
        <w:tab/>
      </w:r>
      <w:r w:rsidR="00853E17" w:rsidRPr="00A40E64">
        <w:t xml:space="preserve">All employees have a responsibility to attend work </w:t>
      </w:r>
      <w:r w:rsidR="00394A9C" w:rsidRPr="00A40E64">
        <w:t xml:space="preserve">free </w:t>
      </w:r>
      <w:r w:rsidR="00853E17" w:rsidRPr="00A40E64">
        <w:t>from the current and the post effe</w:t>
      </w:r>
      <w:r w:rsidR="007A3C2D" w:rsidRPr="00A40E64">
        <w:t>c</w:t>
      </w:r>
      <w:r w:rsidR="00853E17" w:rsidRPr="00A40E64">
        <w:t>ts of the substances described above.</w:t>
      </w:r>
    </w:p>
    <w:p w14:paraId="16E3791E" w14:textId="77777777" w:rsidR="00853E17" w:rsidRPr="006F5AC6" w:rsidRDefault="00853E17" w:rsidP="00F13AC7">
      <w:pPr>
        <w:pStyle w:val="Default"/>
      </w:pPr>
    </w:p>
    <w:p w14:paraId="2FAA26ED" w14:textId="429F9B10" w:rsidR="00744D0B" w:rsidRPr="00A40E64" w:rsidRDefault="00853E17" w:rsidP="00681AD8">
      <w:pPr>
        <w:ind w:left="720" w:hanging="720"/>
        <w:jc w:val="both"/>
      </w:pPr>
      <w:r w:rsidRPr="00A40E64">
        <w:t>1.4</w:t>
      </w:r>
      <w:r w:rsidRPr="00A40E64">
        <w:tab/>
        <w:t>This policy is designed to help and assist employees with such problems and to provide managers with guidance for managing the effects of substance misu</w:t>
      </w:r>
      <w:r w:rsidR="007551A6" w:rsidRPr="00A40E64">
        <w:t>s</w:t>
      </w:r>
      <w:r w:rsidRPr="00A40E64">
        <w:t>e by employees. It aims to encourage membe</w:t>
      </w:r>
      <w:r w:rsidR="007A3C2D" w:rsidRPr="00A40E64">
        <w:t>r</w:t>
      </w:r>
      <w:r w:rsidRPr="00A40E64">
        <w:t>s of staff to seek help and support, to be confident that help and support will be made available/offered and provided in an effective</w:t>
      </w:r>
      <w:r w:rsidR="007551A6" w:rsidRPr="00A40E64">
        <w:t xml:space="preserve">, </w:t>
      </w:r>
      <w:proofErr w:type="gramStart"/>
      <w:r w:rsidR="007551A6" w:rsidRPr="00A40E64">
        <w:t>sensitive</w:t>
      </w:r>
      <w:proofErr w:type="gramEnd"/>
      <w:r w:rsidRPr="00A40E64">
        <w:t xml:space="preserve"> </w:t>
      </w:r>
      <w:r w:rsidR="007551A6" w:rsidRPr="00A40E64">
        <w:t xml:space="preserve">and confidential way. The overall aim is to support staff during their employment in the </w:t>
      </w:r>
      <w:r w:rsidR="006F5AC6" w:rsidRPr="00A40E64">
        <w:t>Organisation</w:t>
      </w:r>
      <w:r w:rsidR="007551A6" w:rsidRPr="00A40E64">
        <w:t>.</w:t>
      </w:r>
      <w:r w:rsidR="00744D0B" w:rsidRPr="00A40E64">
        <w:t xml:space="preserve"> </w:t>
      </w:r>
    </w:p>
    <w:p w14:paraId="2DA42053" w14:textId="77777777" w:rsidR="00744D0B" w:rsidRPr="00A40E64" w:rsidRDefault="00744D0B" w:rsidP="003D316D">
      <w:pPr>
        <w:jc w:val="both"/>
      </w:pPr>
      <w:r w:rsidRPr="00A40E64">
        <w:t xml:space="preserve"> </w:t>
      </w:r>
    </w:p>
    <w:p w14:paraId="0C78DBE9" w14:textId="77777777" w:rsidR="00744D0B" w:rsidRPr="00A40E64" w:rsidRDefault="00744D0B" w:rsidP="003D316D">
      <w:pPr>
        <w:ind w:left="720" w:hanging="720"/>
        <w:jc w:val="both"/>
      </w:pPr>
      <w:r w:rsidRPr="00A40E64">
        <w:t>1.</w:t>
      </w:r>
      <w:r w:rsidR="00394A9C" w:rsidRPr="00A40E64">
        <w:t>5</w:t>
      </w:r>
      <w:r w:rsidRPr="00A40E64">
        <w:t xml:space="preserve"> </w:t>
      </w:r>
      <w:r w:rsidRPr="00A40E64">
        <w:tab/>
        <w:t xml:space="preserve">Occupational Health will be </w:t>
      </w:r>
      <w:proofErr w:type="gramStart"/>
      <w:r w:rsidRPr="00A40E64">
        <w:t>involved at all times</w:t>
      </w:r>
      <w:proofErr w:type="gramEnd"/>
      <w:r w:rsidRPr="00A40E64">
        <w:t xml:space="preserve"> and other relevant parties (for example GP’s, Social Services, Alcoholics Anonymous </w:t>
      </w:r>
      <w:r w:rsidR="003C2761" w:rsidRPr="00A40E64">
        <w:t>etc.</w:t>
      </w:r>
      <w:r w:rsidRPr="00A40E64">
        <w:t xml:space="preserve">) where appropriate.  </w:t>
      </w:r>
    </w:p>
    <w:p w14:paraId="13991F43" w14:textId="77777777" w:rsidR="00744D0B" w:rsidRPr="00A40E64" w:rsidRDefault="00744D0B" w:rsidP="003D316D">
      <w:pPr>
        <w:ind w:left="720" w:hanging="720"/>
        <w:jc w:val="both"/>
      </w:pPr>
      <w:r w:rsidRPr="00A40E64">
        <w:t xml:space="preserve"> </w:t>
      </w:r>
    </w:p>
    <w:p w14:paraId="745107DB" w14:textId="77777777" w:rsidR="00744D0B" w:rsidRPr="00A40E64" w:rsidRDefault="00744D0B" w:rsidP="003D316D">
      <w:pPr>
        <w:ind w:left="720" w:hanging="720"/>
        <w:jc w:val="both"/>
      </w:pPr>
      <w:r w:rsidRPr="00A40E64">
        <w:t>1.</w:t>
      </w:r>
      <w:r w:rsidR="00394A9C" w:rsidRPr="00A40E64">
        <w:t>6</w:t>
      </w:r>
      <w:r w:rsidRPr="00A40E64">
        <w:t xml:space="preserve"> </w:t>
      </w:r>
      <w:r w:rsidRPr="00A40E64">
        <w:tab/>
        <w:t xml:space="preserve">Useful contacts for </w:t>
      </w:r>
      <w:r w:rsidR="00394A9C" w:rsidRPr="00A40E64">
        <w:t xml:space="preserve">support </w:t>
      </w:r>
      <w:r w:rsidRPr="00A40E64">
        <w:t xml:space="preserve">can be found in Appendix 1. </w:t>
      </w:r>
    </w:p>
    <w:p w14:paraId="63A75770" w14:textId="77777777" w:rsidR="00744D0B" w:rsidRPr="00A40E64" w:rsidRDefault="00744D0B" w:rsidP="003D316D">
      <w:pPr>
        <w:ind w:left="720" w:hanging="720"/>
        <w:jc w:val="both"/>
      </w:pPr>
      <w:r w:rsidRPr="00A40E64">
        <w:t xml:space="preserve">  </w:t>
      </w:r>
    </w:p>
    <w:p w14:paraId="25D25FB2" w14:textId="77777777" w:rsidR="001D0ADF" w:rsidRPr="006F5AC6" w:rsidRDefault="001D0ADF" w:rsidP="003D316D">
      <w:pPr>
        <w:pStyle w:val="Default"/>
        <w:rPr>
          <w:color w:val="auto"/>
        </w:rPr>
      </w:pPr>
    </w:p>
    <w:p w14:paraId="12ADFABF" w14:textId="77777777" w:rsidR="00744D0B" w:rsidRPr="00A40E64" w:rsidRDefault="00744D0B" w:rsidP="00A40E64">
      <w:pPr>
        <w:pStyle w:val="Heading1"/>
        <w:rPr>
          <w:rFonts w:ascii="Arial" w:hAnsi="Arial" w:cs="Arial"/>
          <w:color w:val="auto"/>
          <w:sz w:val="28"/>
          <w:szCs w:val="28"/>
        </w:rPr>
      </w:pPr>
      <w:bookmarkStart w:id="6" w:name="_Toc106798983"/>
      <w:r w:rsidRPr="00A40E64">
        <w:rPr>
          <w:rFonts w:ascii="Arial" w:hAnsi="Arial" w:cs="Arial"/>
          <w:b/>
          <w:bCs/>
          <w:color w:val="auto"/>
          <w:sz w:val="28"/>
          <w:szCs w:val="28"/>
        </w:rPr>
        <w:t xml:space="preserve">2. </w:t>
      </w:r>
      <w:r w:rsidR="00846B2E" w:rsidRPr="00A40E64">
        <w:rPr>
          <w:rFonts w:ascii="Arial" w:hAnsi="Arial" w:cs="Arial"/>
          <w:b/>
          <w:bCs/>
          <w:color w:val="auto"/>
          <w:sz w:val="28"/>
          <w:szCs w:val="28"/>
        </w:rPr>
        <w:tab/>
      </w:r>
      <w:r w:rsidRPr="00A40E64">
        <w:rPr>
          <w:rFonts w:ascii="Arial" w:hAnsi="Arial" w:cs="Arial"/>
          <w:b/>
          <w:bCs/>
          <w:color w:val="auto"/>
          <w:sz w:val="28"/>
          <w:szCs w:val="28"/>
        </w:rPr>
        <w:t>PRINCIPLES</w:t>
      </w:r>
      <w:bookmarkEnd w:id="6"/>
      <w:r w:rsidRPr="00A40E64">
        <w:rPr>
          <w:rFonts w:ascii="Arial" w:hAnsi="Arial" w:cs="Arial"/>
          <w:color w:val="auto"/>
          <w:sz w:val="28"/>
          <w:szCs w:val="28"/>
        </w:rPr>
        <w:t xml:space="preserve"> </w:t>
      </w:r>
    </w:p>
    <w:p w14:paraId="37792503" w14:textId="77777777" w:rsidR="00744D0B" w:rsidRPr="00A40E64" w:rsidRDefault="00744D0B" w:rsidP="003D316D">
      <w:pPr>
        <w:jc w:val="both"/>
      </w:pPr>
      <w:r w:rsidRPr="00A40E64">
        <w:t xml:space="preserve"> </w:t>
      </w:r>
    </w:p>
    <w:p w14:paraId="3D8DC3B3" w14:textId="2D15A944" w:rsidR="00BB4120" w:rsidRPr="00A40E64" w:rsidRDefault="00744D0B" w:rsidP="003D316D">
      <w:pPr>
        <w:ind w:left="720" w:hanging="720"/>
        <w:jc w:val="both"/>
      </w:pPr>
      <w:r w:rsidRPr="00A40E64">
        <w:t xml:space="preserve">2.1 </w:t>
      </w:r>
      <w:r w:rsidRPr="00A40E64">
        <w:tab/>
      </w:r>
      <w:r w:rsidR="00BB4120" w:rsidRPr="00A40E64">
        <w:t xml:space="preserve">This policy applies to all employees </w:t>
      </w:r>
      <w:r w:rsidR="007A3C2D" w:rsidRPr="00A40E64">
        <w:t xml:space="preserve">of the </w:t>
      </w:r>
      <w:proofErr w:type="spellStart"/>
      <w:r w:rsidR="006F5AC6" w:rsidRPr="00A40E64">
        <w:t>Organisation</w:t>
      </w:r>
      <w:r w:rsidR="00BB4120" w:rsidRPr="00A40E64">
        <w:t>and</w:t>
      </w:r>
      <w:proofErr w:type="spellEnd"/>
      <w:r w:rsidR="00BB4120" w:rsidRPr="00A40E64">
        <w:t xml:space="preserve"> </w:t>
      </w:r>
      <w:r w:rsidR="007551A6" w:rsidRPr="00A40E64">
        <w:t xml:space="preserve">includes </w:t>
      </w:r>
      <w:r w:rsidR="00BB4120" w:rsidRPr="00A40E64">
        <w:t xml:space="preserve">any agency or contract </w:t>
      </w:r>
      <w:r w:rsidR="006F5AC6" w:rsidRPr="00A40E64">
        <w:t xml:space="preserve">workers </w:t>
      </w:r>
      <w:r w:rsidR="007551A6" w:rsidRPr="00A40E64">
        <w:t xml:space="preserve">engaged on the </w:t>
      </w:r>
      <w:r w:rsidR="006F5AC6" w:rsidRPr="00A40E64">
        <w:t xml:space="preserve">Organisations </w:t>
      </w:r>
      <w:r w:rsidR="007551A6" w:rsidRPr="00A40E64">
        <w:t>business</w:t>
      </w:r>
      <w:r w:rsidR="00BB4120" w:rsidRPr="00A40E64">
        <w:t xml:space="preserve"> </w:t>
      </w:r>
    </w:p>
    <w:p w14:paraId="02997B2E" w14:textId="77777777" w:rsidR="00BB4120" w:rsidRPr="00A40E64" w:rsidRDefault="00BB4120" w:rsidP="003D316D">
      <w:pPr>
        <w:jc w:val="both"/>
      </w:pPr>
    </w:p>
    <w:p w14:paraId="55173C52" w14:textId="77777777" w:rsidR="00744D0B" w:rsidRPr="00A40E64" w:rsidRDefault="00BB4120" w:rsidP="003D316D">
      <w:pPr>
        <w:jc w:val="both"/>
      </w:pPr>
      <w:r w:rsidRPr="00A40E64">
        <w:t>2.2</w:t>
      </w:r>
      <w:r w:rsidRPr="00A40E64">
        <w:tab/>
      </w:r>
      <w:r w:rsidR="00744D0B" w:rsidRPr="00A40E64">
        <w:t xml:space="preserve">The misuse of any substance in the context of this policy is defined as: </w:t>
      </w:r>
    </w:p>
    <w:p w14:paraId="777200DC" w14:textId="77777777" w:rsidR="00744D0B" w:rsidRPr="00A40E64" w:rsidRDefault="00744D0B" w:rsidP="003D316D">
      <w:pPr>
        <w:jc w:val="both"/>
      </w:pPr>
      <w:r w:rsidRPr="00A40E64">
        <w:t xml:space="preserve"> </w:t>
      </w:r>
    </w:p>
    <w:p w14:paraId="6B97FE6A" w14:textId="77777777" w:rsidR="00744D0B" w:rsidRPr="00A40E64" w:rsidRDefault="00744D0B" w:rsidP="003D316D">
      <w:pPr>
        <w:ind w:left="720"/>
        <w:jc w:val="both"/>
      </w:pPr>
      <w:r w:rsidRPr="00A40E64">
        <w:t>‘Behaviours resulting from the misuse of alcohol, drugs and other substances which harm or have the potential to harm the indivi</w:t>
      </w:r>
      <w:r w:rsidR="001D0ADF" w:rsidRPr="00A40E64">
        <w:t>dual (</w:t>
      </w:r>
      <w:r w:rsidR="003C2761" w:rsidRPr="00A40E64">
        <w:t>either physically or</w:t>
      </w:r>
      <w:r w:rsidRPr="00A40E64">
        <w:t xml:space="preserve"> mentally) and, through the individual’s actions, other people and the environment.’ </w:t>
      </w:r>
    </w:p>
    <w:p w14:paraId="41082A82" w14:textId="77777777" w:rsidR="00744D0B" w:rsidRPr="00A40E64" w:rsidRDefault="00744D0B" w:rsidP="003D316D">
      <w:pPr>
        <w:ind w:left="720" w:hanging="720"/>
        <w:jc w:val="both"/>
      </w:pPr>
      <w:r w:rsidRPr="00A40E64">
        <w:t xml:space="preserve"> </w:t>
      </w:r>
    </w:p>
    <w:p w14:paraId="71539CC2" w14:textId="77777777" w:rsidR="00744D0B" w:rsidRPr="00A40E64" w:rsidRDefault="00744D0B" w:rsidP="003D316D">
      <w:pPr>
        <w:jc w:val="both"/>
      </w:pPr>
      <w:r w:rsidRPr="00A40E64">
        <w:t>2.</w:t>
      </w:r>
      <w:r w:rsidR="00BB4120" w:rsidRPr="00A40E64">
        <w:t>3</w:t>
      </w:r>
      <w:r w:rsidRPr="00A40E64">
        <w:t xml:space="preserve"> </w:t>
      </w:r>
      <w:r w:rsidRPr="00A40E64">
        <w:tab/>
        <w:t xml:space="preserve">The misuse of any substance may result in the following </w:t>
      </w:r>
      <w:proofErr w:type="gramStart"/>
      <w:r w:rsidRPr="00A40E64">
        <w:t>effects:-</w:t>
      </w:r>
      <w:proofErr w:type="gramEnd"/>
      <w:r w:rsidRPr="00A40E64">
        <w:t xml:space="preserve"> </w:t>
      </w:r>
    </w:p>
    <w:p w14:paraId="2FB1AF05" w14:textId="77777777" w:rsidR="00744D0B" w:rsidRPr="00A40E64" w:rsidRDefault="00744D0B" w:rsidP="003D316D">
      <w:pPr>
        <w:ind w:left="720" w:hanging="720"/>
        <w:jc w:val="both"/>
      </w:pPr>
      <w:r w:rsidRPr="00A40E64">
        <w:t xml:space="preserve"> </w:t>
      </w:r>
    </w:p>
    <w:p w14:paraId="4E942610" w14:textId="77777777" w:rsidR="00744D0B" w:rsidRPr="00A40E64" w:rsidRDefault="00744D0B" w:rsidP="003D316D">
      <w:pPr>
        <w:numPr>
          <w:ilvl w:val="0"/>
          <w:numId w:val="6"/>
        </w:numPr>
        <w:jc w:val="both"/>
      </w:pPr>
      <w:r w:rsidRPr="00A40E64">
        <w:t xml:space="preserve">lateness and </w:t>
      </w:r>
      <w:proofErr w:type="gramStart"/>
      <w:r w:rsidRPr="00A40E64">
        <w:t>absenteeism;</w:t>
      </w:r>
      <w:proofErr w:type="gramEnd"/>
      <w:r w:rsidRPr="00A40E64">
        <w:t xml:space="preserve"> </w:t>
      </w:r>
    </w:p>
    <w:p w14:paraId="24850616" w14:textId="77777777" w:rsidR="00744D0B" w:rsidRPr="00A40E64" w:rsidRDefault="00744D0B" w:rsidP="003D316D">
      <w:pPr>
        <w:numPr>
          <w:ilvl w:val="0"/>
          <w:numId w:val="6"/>
        </w:numPr>
        <w:jc w:val="both"/>
      </w:pPr>
      <w:r w:rsidRPr="00A40E64">
        <w:t xml:space="preserve">loss of productivity and poor </w:t>
      </w:r>
      <w:proofErr w:type="gramStart"/>
      <w:r w:rsidRPr="00A40E64">
        <w:t>performance;</w:t>
      </w:r>
      <w:proofErr w:type="gramEnd"/>
      <w:r w:rsidRPr="00A40E64">
        <w:t xml:space="preserve"> </w:t>
      </w:r>
    </w:p>
    <w:p w14:paraId="1E473E67" w14:textId="77777777" w:rsidR="00744D0B" w:rsidRPr="00A40E64" w:rsidRDefault="00744D0B" w:rsidP="003D316D">
      <w:pPr>
        <w:numPr>
          <w:ilvl w:val="0"/>
          <w:numId w:val="6"/>
        </w:numPr>
        <w:jc w:val="both"/>
      </w:pPr>
      <w:r w:rsidRPr="00A40E64">
        <w:t xml:space="preserve">health and safety </w:t>
      </w:r>
      <w:proofErr w:type="gramStart"/>
      <w:r w:rsidRPr="00A40E64">
        <w:t>concerns;</w:t>
      </w:r>
      <w:proofErr w:type="gramEnd"/>
      <w:r w:rsidRPr="00A40E64">
        <w:t xml:space="preserve"> </w:t>
      </w:r>
    </w:p>
    <w:p w14:paraId="2E31C90A" w14:textId="77777777" w:rsidR="00744D0B" w:rsidRPr="00A40E64" w:rsidRDefault="00744D0B" w:rsidP="003D316D">
      <w:pPr>
        <w:numPr>
          <w:ilvl w:val="0"/>
          <w:numId w:val="6"/>
        </w:numPr>
        <w:jc w:val="both"/>
      </w:pPr>
      <w:r w:rsidRPr="00A40E64">
        <w:t xml:space="preserve">unacceptable behaviour or poor </w:t>
      </w:r>
      <w:proofErr w:type="gramStart"/>
      <w:r w:rsidRPr="00A40E64">
        <w:t>conduct;</w:t>
      </w:r>
      <w:proofErr w:type="gramEnd"/>
      <w:r w:rsidRPr="00A40E64">
        <w:t xml:space="preserve"> </w:t>
      </w:r>
    </w:p>
    <w:p w14:paraId="46FA5362" w14:textId="77777777" w:rsidR="00744D0B" w:rsidRPr="00A40E64" w:rsidRDefault="00744D0B" w:rsidP="003D316D">
      <w:pPr>
        <w:numPr>
          <w:ilvl w:val="0"/>
          <w:numId w:val="6"/>
        </w:numPr>
        <w:jc w:val="both"/>
      </w:pPr>
      <w:r w:rsidRPr="00A40E64">
        <w:t xml:space="preserve">adverse effects on team morale and morale of </w:t>
      </w:r>
      <w:proofErr w:type="gramStart"/>
      <w:r w:rsidRPr="00A40E64">
        <w:t>colleagues;</w:t>
      </w:r>
      <w:proofErr w:type="gramEnd"/>
      <w:r w:rsidRPr="00A40E64">
        <w:t xml:space="preserve"> </w:t>
      </w:r>
    </w:p>
    <w:p w14:paraId="0C5DACC6" w14:textId="330B6CB2" w:rsidR="00744D0B" w:rsidRPr="00A40E64" w:rsidRDefault="00CE5D7F" w:rsidP="00CE5D7F">
      <w:pPr>
        <w:numPr>
          <w:ilvl w:val="0"/>
          <w:numId w:val="6"/>
        </w:numPr>
        <w:jc w:val="both"/>
      </w:pPr>
      <w:r w:rsidRPr="00A40E64">
        <w:t xml:space="preserve">adverse effects on the </w:t>
      </w:r>
      <w:r w:rsidR="006F5AC6" w:rsidRPr="00A40E64">
        <w:t>Organisation</w:t>
      </w:r>
      <w:r w:rsidR="00744D0B" w:rsidRPr="00A40E64">
        <w:t xml:space="preserve">’s </w:t>
      </w:r>
      <w:r w:rsidR="007A3C2D" w:rsidRPr="00A40E64">
        <w:t>reputation</w:t>
      </w:r>
      <w:r w:rsidR="00744D0B" w:rsidRPr="00A40E64">
        <w:t xml:space="preserve"> and customer relations. </w:t>
      </w:r>
    </w:p>
    <w:p w14:paraId="00B9D710" w14:textId="77777777" w:rsidR="00744D0B" w:rsidRPr="00A40E64" w:rsidRDefault="00744D0B" w:rsidP="003D316D">
      <w:pPr>
        <w:ind w:left="720"/>
        <w:jc w:val="both"/>
      </w:pPr>
      <w:r w:rsidRPr="00A40E64">
        <w:t xml:space="preserve"> </w:t>
      </w:r>
    </w:p>
    <w:p w14:paraId="747C3DF3" w14:textId="77777777" w:rsidR="00744D0B" w:rsidRPr="00A40E64" w:rsidRDefault="00744D0B" w:rsidP="003D316D">
      <w:pPr>
        <w:ind w:left="720"/>
        <w:jc w:val="both"/>
      </w:pPr>
      <w:r w:rsidRPr="00A40E64">
        <w:t xml:space="preserve">This list is not exhaustive. </w:t>
      </w:r>
    </w:p>
    <w:p w14:paraId="5D619BDF" w14:textId="77777777" w:rsidR="00744D0B" w:rsidRPr="00A40E64" w:rsidRDefault="00744D0B" w:rsidP="003D316D">
      <w:pPr>
        <w:jc w:val="both"/>
      </w:pPr>
      <w:r w:rsidRPr="00A40E64">
        <w:t xml:space="preserve"> </w:t>
      </w:r>
    </w:p>
    <w:p w14:paraId="04A5A47D" w14:textId="354C1EB5" w:rsidR="007A3C2D" w:rsidRPr="00A40E64" w:rsidRDefault="00A40E64" w:rsidP="003D316D">
      <w:pPr>
        <w:ind w:left="720" w:hanging="720"/>
        <w:jc w:val="both"/>
      </w:pPr>
      <w:r>
        <w:lastRenderedPageBreak/>
        <w:t>2.4</w:t>
      </w:r>
      <w:r w:rsidR="00744D0B" w:rsidRPr="00A40E64">
        <w:tab/>
      </w:r>
      <w:r w:rsidR="007A3C2D" w:rsidRPr="00A40E64">
        <w:t>All employees are individually responsible for taking all reasonable precautions to ensure their fitness for work.</w:t>
      </w:r>
    </w:p>
    <w:p w14:paraId="61A40728" w14:textId="77777777" w:rsidR="007A3C2D" w:rsidRPr="006F5AC6" w:rsidRDefault="007A3C2D" w:rsidP="00F13AC7">
      <w:pPr>
        <w:pStyle w:val="Default"/>
      </w:pPr>
    </w:p>
    <w:p w14:paraId="6CB368C3" w14:textId="53BF64F1" w:rsidR="007A3C2D" w:rsidRPr="00A40E64" w:rsidRDefault="00A40E64" w:rsidP="00F13AC7">
      <w:pPr>
        <w:pStyle w:val="Default"/>
        <w:ind w:left="720" w:hanging="720"/>
      </w:pPr>
      <w:r>
        <w:t>2.4</w:t>
      </w:r>
      <w:r w:rsidR="007A3C2D" w:rsidRPr="006F5AC6">
        <w:tab/>
      </w:r>
      <w:r w:rsidR="007A3C2D" w:rsidRPr="00A40E64">
        <w:t xml:space="preserve">No employee should report for duty or attend work related meetings under the influence of either alcohol or illicit drugs. Employees who are taking prescribed medication must inform their manager if they think it may have an adverse effect on their </w:t>
      </w:r>
      <w:r w:rsidR="00F700FB" w:rsidRPr="00A40E64">
        <w:t>ability to carry out their duties.</w:t>
      </w:r>
    </w:p>
    <w:p w14:paraId="39C6FBDF" w14:textId="77777777" w:rsidR="00803544" w:rsidRPr="00A40E64" w:rsidRDefault="00803544" w:rsidP="00F13AC7">
      <w:pPr>
        <w:pStyle w:val="Default"/>
        <w:ind w:left="720" w:hanging="720"/>
      </w:pPr>
    </w:p>
    <w:p w14:paraId="21B97DBE" w14:textId="6D946B5F" w:rsidR="00803544" w:rsidRPr="00A40E64" w:rsidRDefault="00A40E64" w:rsidP="00F13AC7">
      <w:pPr>
        <w:pStyle w:val="Default"/>
        <w:ind w:left="720" w:hanging="720"/>
      </w:pPr>
      <w:r>
        <w:t>2.6</w:t>
      </w:r>
      <w:r w:rsidR="00803544" w:rsidRPr="00A40E64">
        <w:tab/>
        <w:t>The consumption, during working hours of alcohol or use of any substance, that may impede an employee’s working capability, is prohibited.</w:t>
      </w:r>
    </w:p>
    <w:p w14:paraId="6419B2CB" w14:textId="77777777" w:rsidR="00803544" w:rsidRPr="00A40E64" w:rsidRDefault="00803544" w:rsidP="00F13AC7">
      <w:pPr>
        <w:pStyle w:val="Default"/>
        <w:ind w:left="720" w:hanging="720"/>
      </w:pPr>
    </w:p>
    <w:p w14:paraId="48ED0E9B" w14:textId="29050E80" w:rsidR="00744D0B" w:rsidRPr="00A40E64" w:rsidRDefault="00A40E64" w:rsidP="00F13AC7">
      <w:pPr>
        <w:pStyle w:val="Default"/>
        <w:ind w:left="720" w:hanging="720"/>
      </w:pPr>
      <w:r>
        <w:t>2.7</w:t>
      </w:r>
      <w:r w:rsidR="00803544" w:rsidRPr="00A40E64">
        <w:tab/>
      </w:r>
      <w:r w:rsidR="00744D0B" w:rsidRPr="00A40E64">
        <w:t xml:space="preserve">No alcohol should be brought into or consumed on </w:t>
      </w:r>
      <w:r w:rsidR="00803544" w:rsidRPr="00A40E64">
        <w:t xml:space="preserve">the </w:t>
      </w:r>
      <w:r w:rsidR="006F5AC6" w:rsidRPr="00A40E64">
        <w:t xml:space="preserve">Organisations </w:t>
      </w:r>
      <w:r w:rsidR="00744D0B" w:rsidRPr="00A40E64">
        <w:t>premises</w:t>
      </w:r>
      <w:r w:rsidR="00803544" w:rsidRPr="00A40E64">
        <w:t xml:space="preserve"> at any time</w:t>
      </w:r>
      <w:r w:rsidR="00744D0B" w:rsidRPr="00A40E64">
        <w:t xml:space="preserve">. </w:t>
      </w:r>
    </w:p>
    <w:p w14:paraId="4956299F" w14:textId="77777777" w:rsidR="00E95002" w:rsidRPr="00A40E64" w:rsidRDefault="00744D0B" w:rsidP="003C2761">
      <w:pPr>
        <w:jc w:val="both"/>
      </w:pPr>
      <w:r w:rsidRPr="00A40E64">
        <w:t xml:space="preserve"> </w:t>
      </w:r>
    </w:p>
    <w:p w14:paraId="0987A663" w14:textId="29196463" w:rsidR="00E95002" w:rsidRDefault="00A40E64" w:rsidP="00E95002">
      <w:pPr>
        <w:ind w:left="720" w:hanging="720"/>
        <w:jc w:val="both"/>
      </w:pPr>
      <w:r>
        <w:t>2.8</w:t>
      </w:r>
      <w:r w:rsidR="00E95002" w:rsidRPr="00A40E64">
        <w:tab/>
        <w:t>Training and support will be provided to all Line Managers in the implementation and application of this policy</w:t>
      </w:r>
      <w:r w:rsidR="00551B78">
        <w:t>.</w:t>
      </w:r>
    </w:p>
    <w:p w14:paraId="3406CD7A" w14:textId="77777777" w:rsidR="00E95002" w:rsidRPr="006F5AC6" w:rsidRDefault="00E95002" w:rsidP="00E95002">
      <w:pPr>
        <w:pStyle w:val="Default"/>
      </w:pPr>
    </w:p>
    <w:p w14:paraId="03CA63A0" w14:textId="3AEF187E" w:rsidR="00744D0B" w:rsidRPr="00A40E64" w:rsidRDefault="00A40E64" w:rsidP="00A40E64">
      <w:pPr>
        <w:pStyle w:val="Heading1"/>
        <w:rPr>
          <w:rFonts w:ascii="Arial" w:hAnsi="Arial" w:cs="Arial"/>
          <w:b/>
          <w:bCs/>
          <w:color w:val="auto"/>
          <w:sz w:val="28"/>
          <w:szCs w:val="28"/>
        </w:rPr>
      </w:pPr>
      <w:bookmarkStart w:id="7" w:name="_Toc106798984"/>
      <w:r w:rsidRPr="00A40E64">
        <w:rPr>
          <w:rFonts w:ascii="Arial" w:hAnsi="Arial" w:cs="Arial"/>
          <w:b/>
          <w:bCs/>
          <w:color w:val="auto"/>
          <w:sz w:val="28"/>
          <w:szCs w:val="28"/>
        </w:rPr>
        <w:t>3</w:t>
      </w:r>
      <w:r w:rsidR="00EA3BB1" w:rsidRPr="00A40E64">
        <w:rPr>
          <w:rFonts w:ascii="Arial" w:hAnsi="Arial" w:cs="Arial"/>
          <w:b/>
          <w:bCs/>
          <w:color w:val="auto"/>
          <w:sz w:val="28"/>
          <w:szCs w:val="28"/>
        </w:rPr>
        <w:t>.</w:t>
      </w:r>
      <w:r w:rsidR="003D316D" w:rsidRPr="00A40E64">
        <w:rPr>
          <w:rFonts w:ascii="Arial" w:hAnsi="Arial" w:cs="Arial"/>
          <w:b/>
          <w:bCs/>
          <w:color w:val="auto"/>
          <w:sz w:val="28"/>
          <w:szCs w:val="28"/>
        </w:rPr>
        <w:tab/>
      </w:r>
      <w:r w:rsidR="00C54F28" w:rsidRPr="00A40E64">
        <w:rPr>
          <w:rFonts w:ascii="Arial" w:hAnsi="Arial" w:cs="Arial"/>
          <w:b/>
          <w:bCs/>
          <w:color w:val="auto"/>
          <w:sz w:val="28"/>
          <w:szCs w:val="28"/>
        </w:rPr>
        <w:t>PROCEDURE</w:t>
      </w:r>
      <w:r w:rsidR="002448A6" w:rsidRPr="00A40E64">
        <w:rPr>
          <w:rFonts w:ascii="Arial" w:hAnsi="Arial" w:cs="Arial"/>
          <w:b/>
          <w:bCs/>
          <w:color w:val="auto"/>
          <w:sz w:val="28"/>
          <w:szCs w:val="28"/>
        </w:rPr>
        <w:t xml:space="preserve"> AND INVESTIGATION</w:t>
      </w:r>
      <w:bookmarkEnd w:id="7"/>
    </w:p>
    <w:p w14:paraId="065CAD5F" w14:textId="77777777" w:rsidR="00744D0B" w:rsidRPr="00A40E64" w:rsidRDefault="00744D0B" w:rsidP="003D316D">
      <w:pPr>
        <w:jc w:val="both"/>
      </w:pPr>
      <w:r w:rsidRPr="00A40E64">
        <w:t xml:space="preserve"> </w:t>
      </w:r>
    </w:p>
    <w:p w14:paraId="2C73CA7D" w14:textId="3FF60022" w:rsidR="00F2527C" w:rsidRPr="00A40E64" w:rsidRDefault="00A40E64" w:rsidP="003D316D">
      <w:pPr>
        <w:widowControl/>
        <w:ind w:left="720" w:hanging="720"/>
        <w:jc w:val="both"/>
      </w:pPr>
      <w:r>
        <w:t>3</w:t>
      </w:r>
      <w:r w:rsidR="00F2527C" w:rsidRPr="00A40E64">
        <w:t>.1</w:t>
      </w:r>
      <w:r w:rsidR="00F2527C" w:rsidRPr="00A40E64">
        <w:tab/>
        <w:t xml:space="preserve">Substance misuse can affect the performance of staff in several </w:t>
      </w:r>
      <w:proofErr w:type="gramStart"/>
      <w:r w:rsidR="00F2527C" w:rsidRPr="00A40E64">
        <w:t>ways</w:t>
      </w:r>
      <w:proofErr w:type="gramEnd"/>
      <w:r w:rsidR="00F2527C" w:rsidRPr="00A40E64">
        <w:t xml:space="preserve"> and it may not be appropriate to deal with every situation in the same way. There may be an immediate situation requiring resolution or an ongoing performance issue to be managed. For example: an incident may occur as a result of a member of staff being under the influence of alcohol, drugs or other substances; a pattern of regular absences may </w:t>
      </w:r>
      <w:proofErr w:type="gramStart"/>
      <w:r w:rsidR="00F2527C" w:rsidRPr="00A40E64">
        <w:t>emerge</w:t>
      </w:r>
      <w:proofErr w:type="gramEnd"/>
      <w:r w:rsidR="00F2527C" w:rsidRPr="00A40E64">
        <w:t xml:space="preserve"> or a complaint may be received about a member of staff which indicates there may be a substance misuse problem; performance may gradually deteriorate over a period of time. </w:t>
      </w:r>
    </w:p>
    <w:p w14:paraId="712BE0FE" w14:textId="77777777" w:rsidR="00F2527C" w:rsidRPr="00A40E64" w:rsidRDefault="00F2527C" w:rsidP="003D316D">
      <w:pPr>
        <w:jc w:val="both"/>
      </w:pPr>
    </w:p>
    <w:p w14:paraId="3B636A55" w14:textId="6E0D519A" w:rsidR="00744D0B" w:rsidRPr="00A40E64" w:rsidRDefault="00A40E64" w:rsidP="003D316D">
      <w:pPr>
        <w:ind w:left="720" w:hanging="720"/>
        <w:jc w:val="both"/>
      </w:pPr>
      <w:r>
        <w:t>3</w:t>
      </w:r>
      <w:r w:rsidR="00744D0B" w:rsidRPr="00A40E64">
        <w:t>.</w:t>
      </w:r>
      <w:r w:rsidR="00F2527C" w:rsidRPr="00A40E64">
        <w:t>2</w:t>
      </w:r>
      <w:r w:rsidR="00744D0B" w:rsidRPr="00A40E64">
        <w:t xml:space="preserve"> </w:t>
      </w:r>
      <w:r w:rsidR="00744D0B" w:rsidRPr="00A40E64">
        <w:tab/>
        <w:t xml:space="preserve">All employees must be fit to commence their duties and must remain so throughout their working day. If an employee is unfit or becomes unfit, in the managers’ opinion, because of substance misuse, they will not be allowed to commence work or will be sent home to recover. On return to work they will be subject to a </w:t>
      </w:r>
      <w:proofErr w:type="gramStart"/>
      <w:r w:rsidR="00744D0B" w:rsidRPr="00A40E64">
        <w:t>return to work</w:t>
      </w:r>
      <w:proofErr w:type="gramEnd"/>
      <w:r w:rsidR="00744D0B" w:rsidRPr="00A40E64">
        <w:t xml:space="preserve"> interview which may, according to the circumstances, result in disc</w:t>
      </w:r>
      <w:r w:rsidR="00C54F28" w:rsidRPr="00A40E64">
        <w:t>iplinary action being instigated.  (Please refer to the</w:t>
      </w:r>
      <w:r w:rsidR="002448A6" w:rsidRPr="00A40E64">
        <w:t xml:space="preserve"> </w:t>
      </w:r>
      <w:r w:rsidR="006F5AC6">
        <w:t>O</w:t>
      </w:r>
      <w:r w:rsidR="002448A6" w:rsidRPr="00A40E64">
        <w:t>rganisation’s Disciplinary Procedure).</w:t>
      </w:r>
    </w:p>
    <w:p w14:paraId="6FF314AB" w14:textId="77777777" w:rsidR="00744D0B" w:rsidRPr="00A40E64" w:rsidRDefault="00744D0B" w:rsidP="003D316D">
      <w:pPr>
        <w:jc w:val="both"/>
      </w:pPr>
      <w:r w:rsidRPr="00A40E64">
        <w:t xml:space="preserve"> </w:t>
      </w:r>
    </w:p>
    <w:p w14:paraId="5B6CE37F" w14:textId="7E813F4F" w:rsidR="00744D0B" w:rsidRPr="00A40E64" w:rsidRDefault="00A40E64" w:rsidP="003D316D">
      <w:pPr>
        <w:ind w:left="720" w:hanging="720"/>
        <w:jc w:val="both"/>
      </w:pPr>
      <w:r>
        <w:t>3</w:t>
      </w:r>
      <w:r w:rsidR="00744D0B" w:rsidRPr="00A40E64">
        <w:t>.</w:t>
      </w:r>
      <w:r w:rsidR="00F2527C" w:rsidRPr="00A40E64">
        <w:t>3</w:t>
      </w:r>
      <w:r w:rsidR="00744D0B" w:rsidRPr="00A40E64">
        <w:t xml:space="preserve"> </w:t>
      </w:r>
      <w:r w:rsidR="00744D0B" w:rsidRPr="00A40E64">
        <w:tab/>
        <w:t xml:space="preserve">Some acts of misconduct while under the influence of any substance may be so serious that they must be considered as acts of gross misconduct rendering the employee liable to dismissal. </w:t>
      </w:r>
      <w:r w:rsidR="002448A6" w:rsidRPr="00A40E64">
        <w:t xml:space="preserve">(Please refer to the </w:t>
      </w:r>
      <w:r w:rsidR="006F5AC6">
        <w:t>O</w:t>
      </w:r>
      <w:r w:rsidR="006F5AC6" w:rsidRPr="00A40E64">
        <w:t xml:space="preserve">rganisation’s </w:t>
      </w:r>
      <w:r w:rsidR="002448A6" w:rsidRPr="00A40E64">
        <w:t xml:space="preserve">Disciplinary Procedure).  </w:t>
      </w:r>
      <w:r w:rsidR="00744D0B" w:rsidRPr="00A40E64">
        <w:t xml:space="preserve">This will include endangering the health and safety of themselves, </w:t>
      </w:r>
      <w:proofErr w:type="gramStart"/>
      <w:r w:rsidR="00744D0B" w:rsidRPr="00A40E64">
        <w:t>colleagues</w:t>
      </w:r>
      <w:proofErr w:type="gramEnd"/>
      <w:r w:rsidR="00744D0B" w:rsidRPr="00A40E64">
        <w:t xml:space="preserve"> or other persons.  </w:t>
      </w:r>
    </w:p>
    <w:p w14:paraId="7B60773E" w14:textId="77777777" w:rsidR="00744D0B" w:rsidRPr="00A40E64" w:rsidRDefault="00744D0B" w:rsidP="003D316D">
      <w:pPr>
        <w:jc w:val="both"/>
      </w:pPr>
      <w:r w:rsidRPr="00A40E64">
        <w:t xml:space="preserve"> </w:t>
      </w:r>
    </w:p>
    <w:p w14:paraId="3ECB8C3F" w14:textId="63164351" w:rsidR="00744D0B" w:rsidRPr="00A40E64" w:rsidRDefault="00A40E64" w:rsidP="003D316D">
      <w:pPr>
        <w:ind w:left="720" w:hanging="720"/>
        <w:jc w:val="both"/>
      </w:pPr>
      <w:r>
        <w:t>3</w:t>
      </w:r>
      <w:r w:rsidR="00744D0B" w:rsidRPr="00A40E64">
        <w:t>.</w:t>
      </w:r>
      <w:r w:rsidR="00F2527C" w:rsidRPr="00A40E64">
        <w:t>4</w:t>
      </w:r>
      <w:r w:rsidR="00744D0B" w:rsidRPr="00A40E64">
        <w:t xml:space="preserve"> </w:t>
      </w:r>
      <w:r w:rsidR="00744D0B" w:rsidRPr="00A40E64">
        <w:tab/>
        <w:t xml:space="preserve">Misconduct will also include being found to be illegally in possession of, the supply of, or taking of a controlled or uncontrolled drug at work or outside of work if that has a bearing on their suitability to continue in post. </w:t>
      </w:r>
    </w:p>
    <w:p w14:paraId="21D01725" w14:textId="77777777" w:rsidR="00744D0B" w:rsidRPr="00A40E64" w:rsidRDefault="00744D0B" w:rsidP="00846B2E">
      <w:pPr>
        <w:jc w:val="both"/>
      </w:pPr>
      <w:r w:rsidRPr="00A40E64">
        <w:t xml:space="preserve"> </w:t>
      </w:r>
    </w:p>
    <w:p w14:paraId="47149A24" w14:textId="62A49B1F" w:rsidR="00327058" w:rsidRPr="00A40E64" w:rsidRDefault="00A40E64" w:rsidP="003D316D">
      <w:pPr>
        <w:ind w:left="720" w:hanging="720"/>
        <w:jc w:val="both"/>
      </w:pPr>
      <w:r>
        <w:t>3</w:t>
      </w:r>
      <w:r w:rsidR="00327058" w:rsidRPr="00A40E64">
        <w:t>.</w:t>
      </w:r>
      <w:r w:rsidR="00BB4120" w:rsidRPr="00A40E64">
        <w:t>5</w:t>
      </w:r>
      <w:r w:rsidR="00327058" w:rsidRPr="00A40E64">
        <w:t xml:space="preserve"> </w:t>
      </w:r>
      <w:r w:rsidR="00327058" w:rsidRPr="00A40E64">
        <w:tab/>
        <w:t>Employees who have a substance misuse problem, or who suspect they may have a problem, are encouraged to seek help either by discussing the matter confidentially with their immediate manager,</w:t>
      </w:r>
      <w:r w:rsidR="00323046" w:rsidRPr="00A40E64">
        <w:t xml:space="preserve"> </w:t>
      </w:r>
      <w:r w:rsidR="00BB4120" w:rsidRPr="00A40E64">
        <w:t>or an external agency (see appendix 1)</w:t>
      </w:r>
      <w:r w:rsidR="00327058" w:rsidRPr="00A40E64">
        <w:t xml:space="preserve">, Occupational Health, Human </w:t>
      </w:r>
      <w:proofErr w:type="gramStart"/>
      <w:r w:rsidR="00327058" w:rsidRPr="00A40E64">
        <w:t>Resources</w:t>
      </w:r>
      <w:proofErr w:type="gramEnd"/>
      <w:r w:rsidR="00327058" w:rsidRPr="00A40E64">
        <w:t xml:space="preserve"> or their General Practitioner.  </w:t>
      </w:r>
    </w:p>
    <w:p w14:paraId="7C6A3DA7" w14:textId="77777777" w:rsidR="00327058" w:rsidRPr="006F5AC6" w:rsidRDefault="00327058" w:rsidP="003D316D">
      <w:pPr>
        <w:pStyle w:val="Default"/>
        <w:rPr>
          <w:color w:val="auto"/>
        </w:rPr>
      </w:pPr>
    </w:p>
    <w:p w14:paraId="7B6E4619" w14:textId="2BA44292" w:rsidR="00505D99" w:rsidRDefault="00A40E64" w:rsidP="003D316D">
      <w:pPr>
        <w:ind w:left="720" w:hanging="720"/>
        <w:jc w:val="both"/>
      </w:pPr>
      <w:r>
        <w:t>3</w:t>
      </w:r>
      <w:r w:rsidR="00BB4120" w:rsidRPr="006F5AC6">
        <w:t>.6</w:t>
      </w:r>
      <w:r w:rsidR="00327058" w:rsidRPr="006F5AC6">
        <w:tab/>
      </w:r>
      <w:r w:rsidR="00327058" w:rsidRPr="00A40E64">
        <w:t xml:space="preserve">Staff can also make a confidential referral to </w:t>
      </w:r>
      <w:r w:rsidR="006F5AC6">
        <w:t xml:space="preserve">the Employee Assist Programme (see appendix 1) </w:t>
      </w:r>
      <w:r w:rsidR="00327058" w:rsidRPr="00A40E64">
        <w:t>for help and support. Clinical details and advice to staff are kept in the strictest confidence</w:t>
      </w:r>
      <w:r w:rsidR="00505D99">
        <w:t xml:space="preserve">.  </w:t>
      </w:r>
    </w:p>
    <w:p w14:paraId="797F5EA0" w14:textId="77777777" w:rsidR="00505D99" w:rsidRDefault="00505D99" w:rsidP="003D316D">
      <w:pPr>
        <w:ind w:left="720" w:hanging="720"/>
        <w:jc w:val="both"/>
      </w:pPr>
    </w:p>
    <w:p w14:paraId="12CC2310" w14:textId="0E4E1D9D" w:rsidR="00656C61" w:rsidRPr="00A40E64" w:rsidRDefault="00327058" w:rsidP="00A40E64">
      <w:pPr>
        <w:ind w:left="720"/>
        <w:jc w:val="both"/>
      </w:pPr>
      <w:r w:rsidRPr="00A40E64">
        <w:t>Occupational Health</w:t>
      </w:r>
      <w:r w:rsidR="00505D99">
        <w:t>, on completion of a Management Referral,</w:t>
      </w:r>
      <w:r w:rsidRPr="00A40E64">
        <w:t xml:space="preserve"> </w:t>
      </w:r>
      <w:r w:rsidR="006F5AC6">
        <w:t xml:space="preserve">will </w:t>
      </w:r>
      <w:r w:rsidRPr="00A40E64">
        <w:t xml:space="preserve">only divulge details </w:t>
      </w:r>
      <w:r w:rsidRPr="00A40E64">
        <w:lastRenderedPageBreak/>
        <w:t xml:space="preserve">with written agreement from the member of staff, except in cases where there may be a serious risk to that person, patients, other </w:t>
      </w:r>
      <w:proofErr w:type="gramStart"/>
      <w:r w:rsidRPr="00A40E64">
        <w:t>staff</w:t>
      </w:r>
      <w:proofErr w:type="gramEnd"/>
      <w:r w:rsidRPr="00A40E64">
        <w:t xml:space="preserve"> or the public.</w:t>
      </w:r>
      <w:r w:rsidR="00656C61" w:rsidRPr="00A40E64">
        <w:t xml:space="preserve">  Requests for assistance will be treated in strict confidence and will no way affect the employee’s job security, benefits etc. Information will only be released to third parties on a "need to know" basis.</w:t>
      </w:r>
      <w:r w:rsidR="00656C61" w:rsidRPr="00A40E64">
        <w:rPr>
          <w:i/>
          <w:iCs/>
        </w:rPr>
        <w:t xml:space="preserve"> </w:t>
      </w:r>
    </w:p>
    <w:p w14:paraId="3C69C5CC" w14:textId="77777777" w:rsidR="00327058" w:rsidRPr="00A40E64" w:rsidRDefault="00327058" w:rsidP="003D316D">
      <w:pPr>
        <w:jc w:val="both"/>
      </w:pPr>
    </w:p>
    <w:p w14:paraId="40D60AA9" w14:textId="59503B9A" w:rsidR="00327058" w:rsidRPr="00A40E64" w:rsidRDefault="00A40E64" w:rsidP="003D316D">
      <w:pPr>
        <w:ind w:left="720" w:hanging="720"/>
        <w:jc w:val="both"/>
      </w:pPr>
      <w:r>
        <w:t>3</w:t>
      </w:r>
      <w:r w:rsidR="00327058" w:rsidRPr="00A40E64">
        <w:t>.</w:t>
      </w:r>
      <w:r>
        <w:t>7</w:t>
      </w:r>
      <w:r w:rsidR="00327058" w:rsidRPr="00A40E64">
        <w:t xml:space="preserve"> </w:t>
      </w:r>
      <w:r w:rsidR="00327058" w:rsidRPr="00A40E64">
        <w:tab/>
        <w:t>Managers or colleagues who suspect an employee of having a substance misuse problem should discuss their sus</w:t>
      </w:r>
      <w:r w:rsidR="00CE5D7F" w:rsidRPr="00A40E64">
        <w:t xml:space="preserve">picions </w:t>
      </w:r>
      <w:proofErr w:type="gramStart"/>
      <w:r w:rsidR="00CE5D7F" w:rsidRPr="00A40E64">
        <w:t>with  Human</w:t>
      </w:r>
      <w:proofErr w:type="gramEnd"/>
      <w:r w:rsidR="00CE5D7F" w:rsidRPr="00A40E64">
        <w:t xml:space="preserve"> Resources</w:t>
      </w:r>
      <w:r w:rsidR="00327058" w:rsidRPr="00A40E64">
        <w:t xml:space="preserve">, before approaching the individual.  </w:t>
      </w:r>
    </w:p>
    <w:p w14:paraId="6E63D048" w14:textId="77777777" w:rsidR="00BB4120" w:rsidRPr="006F5AC6" w:rsidRDefault="00BB4120" w:rsidP="003D316D">
      <w:pPr>
        <w:pStyle w:val="Default"/>
        <w:rPr>
          <w:color w:val="auto"/>
        </w:rPr>
      </w:pPr>
    </w:p>
    <w:p w14:paraId="063A40A9" w14:textId="767EE485" w:rsidR="00BB4120" w:rsidRPr="00A40E64" w:rsidRDefault="00A40E64" w:rsidP="003D316D">
      <w:pPr>
        <w:widowControl/>
        <w:ind w:left="720" w:hanging="720"/>
        <w:jc w:val="both"/>
      </w:pPr>
      <w:r>
        <w:t>3.8</w:t>
      </w:r>
      <w:r w:rsidR="00BB4120" w:rsidRPr="00A40E64">
        <w:tab/>
        <w:t xml:space="preserve">As with any problem affecting ability to work, initial action must be taken by the line manager. It is important to identify any ongoing problem at an early stage when help can be made available. It would not normally be necessary to suspend an employee pending investigation, unless there could be a risk to themselves, a </w:t>
      </w:r>
      <w:proofErr w:type="gramStart"/>
      <w:r w:rsidR="00BB4120" w:rsidRPr="00A40E64">
        <w:t>patient</w:t>
      </w:r>
      <w:proofErr w:type="gramEnd"/>
      <w:r w:rsidR="00BB4120" w:rsidRPr="00A40E64">
        <w:t xml:space="preserve"> or another member of staff. Suspension (if necessary) must be carried out in accordance with the </w:t>
      </w:r>
      <w:r w:rsidR="00505D99">
        <w:t>O</w:t>
      </w:r>
      <w:r w:rsidR="00BB4120" w:rsidRPr="00A40E64">
        <w:t xml:space="preserve">rganisation’s Disciplinary Procedure. </w:t>
      </w:r>
    </w:p>
    <w:p w14:paraId="03CF5975" w14:textId="77777777" w:rsidR="00DC71C9" w:rsidRPr="006F5AC6" w:rsidRDefault="00DC71C9" w:rsidP="003D316D">
      <w:pPr>
        <w:pStyle w:val="Default"/>
        <w:rPr>
          <w:color w:val="auto"/>
        </w:rPr>
      </w:pPr>
    </w:p>
    <w:p w14:paraId="44A78A9C" w14:textId="5BC21E58" w:rsidR="002448A6" w:rsidRPr="00A40E64" w:rsidRDefault="00A40E64" w:rsidP="003D316D">
      <w:pPr>
        <w:widowControl/>
        <w:ind w:left="720" w:hanging="720"/>
        <w:jc w:val="both"/>
      </w:pPr>
      <w:r>
        <w:t>3.9</w:t>
      </w:r>
      <w:r w:rsidR="002448A6" w:rsidRPr="00A40E64">
        <w:t xml:space="preserve"> </w:t>
      </w:r>
      <w:r w:rsidR="00DC71C9" w:rsidRPr="00A40E64">
        <w:tab/>
      </w:r>
      <w:r w:rsidR="002448A6" w:rsidRPr="00A40E64">
        <w:t xml:space="preserve">Managers, following discussion with the employee, should refer cases of </w:t>
      </w:r>
      <w:r w:rsidR="003C2761" w:rsidRPr="00A40E64">
        <w:t>suspected</w:t>
      </w:r>
      <w:r w:rsidR="002448A6" w:rsidRPr="00A40E64">
        <w:t xml:space="preserve"> or admitted substance misuse to Occupational Health. The written consent of the member of staff should normally be obtained, but if there is a serious concern and they refuse to give their consent, the management referral should proceed. </w:t>
      </w:r>
    </w:p>
    <w:p w14:paraId="6A7D69D9" w14:textId="77777777" w:rsidR="00DC71C9" w:rsidRPr="00A40E64" w:rsidRDefault="00DC71C9" w:rsidP="003D316D">
      <w:pPr>
        <w:widowControl/>
        <w:jc w:val="both"/>
      </w:pPr>
    </w:p>
    <w:p w14:paraId="6852883D" w14:textId="1907D696" w:rsidR="002448A6" w:rsidRPr="00A40E64" w:rsidRDefault="00A40E64" w:rsidP="003D316D">
      <w:pPr>
        <w:widowControl/>
        <w:ind w:left="720" w:hanging="720"/>
        <w:jc w:val="both"/>
      </w:pPr>
      <w:r>
        <w:t>3.10</w:t>
      </w:r>
      <w:r w:rsidR="00DC71C9" w:rsidRPr="00A40E64">
        <w:tab/>
      </w:r>
      <w:r w:rsidR="002448A6" w:rsidRPr="00A40E64">
        <w:t xml:space="preserve">Dealing in or possession of illegal substances will be reported immediately to the police and will be managed under the </w:t>
      </w:r>
      <w:r w:rsidR="00505D99">
        <w:t>O</w:t>
      </w:r>
      <w:r w:rsidR="00DC71C9" w:rsidRPr="00A40E64">
        <w:t>rganisation’s</w:t>
      </w:r>
      <w:r w:rsidR="002448A6" w:rsidRPr="00A40E64">
        <w:t xml:space="preserve"> Disciplinary Policy. </w:t>
      </w:r>
    </w:p>
    <w:p w14:paraId="41418745" w14:textId="77777777" w:rsidR="00DC71C9" w:rsidRPr="006F5AC6" w:rsidRDefault="00DC71C9" w:rsidP="003D316D">
      <w:pPr>
        <w:pStyle w:val="Default"/>
        <w:rPr>
          <w:color w:val="auto"/>
        </w:rPr>
      </w:pPr>
    </w:p>
    <w:p w14:paraId="09EF2641" w14:textId="7CFF6428" w:rsidR="002448A6" w:rsidRPr="00A40E64" w:rsidRDefault="00A40E64" w:rsidP="003D316D">
      <w:pPr>
        <w:widowControl/>
        <w:ind w:left="720" w:hanging="720"/>
        <w:jc w:val="both"/>
      </w:pPr>
      <w:r>
        <w:t>3.11</w:t>
      </w:r>
      <w:r w:rsidR="002448A6" w:rsidRPr="00A40E64">
        <w:t xml:space="preserve"> </w:t>
      </w:r>
      <w:r w:rsidR="00DC71C9" w:rsidRPr="00A40E64">
        <w:tab/>
      </w:r>
      <w:r w:rsidR="002448A6" w:rsidRPr="00A40E64">
        <w:t xml:space="preserve">Managers are encouraged to recognise that staff may be adversely affected by the drinking, drug taking or substance misuse of others. Information about internal and external sources of advice and support is available from the </w:t>
      </w:r>
      <w:r w:rsidR="00505D99">
        <w:t xml:space="preserve">Employee Assist Programme, </w:t>
      </w:r>
      <w:r w:rsidR="002448A6" w:rsidRPr="00A40E64">
        <w:t xml:space="preserve">Occupational Health, Staff Representatives or from the Human Resources Department. </w:t>
      </w:r>
    </w:p>
    <w:p w14:paraId="369B4A54" w14:textId="77777777" w:rsidR="00DC71C9" w:rsidRPr="006F5AC6" w:rsidRDefault="00DC71C9" w:rsidP="003D316D">
      <w:pPr>
        <w:pStyle w:val="Default"/>
        <w:rPr>
          <w:color w:val="auto"/>
        </w:rPr>
      </w:pPr>
    </w:p>
    <w:p w14:paraId="7E7F53A0" w14:textId="6CF713A2" w:rsidR="002448A6" w:rsidRPr="00A40E64" w:rsidRDefault="00A40E64" w:rsidP="003D316D">
      <w:pPr>
        <w:widowControl/>
        <w:ind w:left="720" w:hanging="720"/>
        <w:jc w:val="both"/>
      </w:pPr>
      <w:r>
        <w:t>3.12</w:t>
      </w:r>
      <w:r w:rsidR="00DC71C9" w:rsidRPr="00A40E64">
        <w:t xml:space="preserve"> </w:t>
      </w:r>
      <w:r w:rsidR="00DC71C9" w:rsidRPr="00A40E64">
        <w:tab/>
      </w:r>
      <w:r w:rsidR="002448A6" w:rsidRPr="00A40E64">
        <w:t xml:space="preserve">If an alcohol or substance misuse problem is admitted, managers should advise the member of staff what support can be provided. Consideration may need to be given to re-allocation to other duties during and after rehabilitation, depending on the circumstances. If after help and support, the situation does not improve, the member of staff should be advised of the implications of continuing problems with their performance or behaviour or absence and should be given an indication of how the situation will be monitored and over what time scale. </w:t>
      </w:r>
    </w:p>
    <w:p w14:paraId="75B81C87" w14:textId="77777777" w:rsidR="00DC71C9" w:rsidRPr="006F5AC6" w:rsidRDefault="00DC71C9" w:rsidP="003D316D">
      <w:pPr>
        <w:pStyle w:val="Default"/>
        <w:rPr>
          <w:color w:val="auto"/>
        </w:rPr>
      </w:pPr>
    </w:p>
    <w:p w14:paraId="332B6D8A" w14:textId="532C94A8" w:rsidR="002448A6" w:rsidRPr="00A40E64" w:rsidRDefault="00A40E64" w:rsidP="003D316D">
      <w:pPr>
        <w:widowControl/>
        <w:ind w:left="720" w:hanging="720"/>
        <w:jc w:val="both"/>
      </w:pPr>
      <w:r>
        <w:t>3.13</w:t>
      </w:r>
      <w:r w:rsidR="002448A6" w:rsidRPr="00A40E64">
        <w:t xml:space="preserve"> </w:t>
      </w:r>
      <w:r w:rsidR="00327058" w:rsidRPr="00A40E64">
        <w:tab/>
      </w:r>
      <w:r w:rsidR="002448A6" w:rsidRPr="00A40E64">
        <w:t xml:space="preserve">Staff may deny having a drink or substance misuse problem. If this happens, the situation should be dealt with by making clear what improvement is required in their performance, </w:t>
      </w:r>
      <w:proofErr w:type="gramStart"/>
      <w:r w:rsidR="002448A6" w:rsidRPr="00A40E64">
        <w:t>behaviour</w:t>
      </w:r>
      <w:proofErr w:type="gramEnd"/>
      <w:r w:rsidR="002448A6" w:rsidRPr="00A40E64">
        <w:t xml:space="preserve"> or absence, within a stated timescale and how the situation will be monitored. The member of staff should also be advised who they can approach confidentially for help and advice. </w:t>
      </w:r>
      <w:r w:rsidR="006655AD" w:rsidRPr="00A40E64">
        <w:t xml:space="preserve">Please refer </w:t>
      </w:r>
      <w:r w:rsidR="00A730FC" w:rsidRPr="00A40E64">
        <w:t xml:space="preserve">to the </w:t>
      </w:r>
      <w:r w:rsidR="00505D99">
        <w:t>O</w:t>
      </w:r>
      <w:r w:rsidR="00A730FC" w:rsidRPr="00A40E64">
        <w:t>rganisation’s Managing Work Performance</w:t>
      </w:r>
      <w:r w:rsidR="006655AD" w:rsidRPr="00A40E64">
        <w:t xml:space="preserve">, </w:t>
      </w:r>
      <w:r w:rsidR="00583F43" w:rsidRPr="00A40E64">
        <w:t>A</w:t>
      </w:r>
      <w:r w:rsidR="006655AD" w:rsidRPr="00A40E64">
        <w:t>bsence</w:t>
      </w:r>
      <w:r w:rsidR="00583F43" w:rsidRPr="00A40E64">
        <w:t xml:space="preserve"> Management</w:t>
      </w:r>
      <w:r w:rsidR="006655AD" w:rsidRPr="00A40E64">
        <w:t xml:space="preserve"> and Disciplinary policies.</w:t>
      </w:r>
    </w:p>
    <w:p w14:paraId="241622C6" w14:textId="77777777" w:rsidR="006655AD" w:rsidRPr="006F5AC6" w:rsidRDefault="006655AD" w:rsidP="003D316D">
      <w:pPr>
        <w:pStyle w:val="Default"/>
        <w:rPr>
          <w:color w:val="auto"/>
        </w:rPr>
      </w:pPr>
    </w:p>
    <w:p w14:paraId="0040BF07" w14:textId="45469BFD" w:rsidR="002448A6" w:rsidRPr="00A40E64" w:rsidRDefault="00A40E64" w:rsidP="003D316D">
      <w:pPr>
        <w:widowControl/>
        <w:ind w:left="720" w:hanging="720"/>
        <w:jc w:val="both"/>
      </w:pPr>
      <w:r>
        <w:t>3.14</w:t>
      </w:r>
      <w:r w:rsidR="002448A6" w:rsidRPr="00A40E64">
        <w:t xml:space="preserve"> </w:t>
      </w:r>
      <w:r w:rsidR="006655AD" w:rsidRPr="00A40E64">
        <w:tab/>
      </w:r>
      <w:r w:rsidR="002448A6" w:rsidRPr="00A40E64">
        <w:t xml:space="preserve">Following an investigation interview, if there is no improvement within the timescales given, the relevant line manager must contact the Human Resources, who will provide further advice and support on how to proceed in accordance with the </w:t>
      </w:r>
      <w:r w:rsidR="00505D99">
        <w:t>O</w:t>
      </w:r>
      <w:r w:rsidR="00CC0818" w:rsidRPr="00A40E64">
        <w:t>rganisation</w:t>
      </w:r>
      <w:r w:rsidR="002448A6" w:rsidRPr="00A40E64">
        <w:t xml:space="preserve">’s Disciplinary, </w:t>
      </w:r>
      <w:r w:rsidR="00A730FC" w:rsidRPr="00A40E64">
        <w:t xml:space="preserve">Managing Work Performance </w:t>
      </w:r>
      <w:r w:rsidR="002448A6" w:rsidRPr="00A40E64">
        <w:t xml:space="preserve">and </w:t>
      </w:r>
      <w:r w:rsidR="00583F43" w:rsidRPr="00A40E64">
        <w:t>Absence Management po</w:t>
      </w:r>
      <w:r w:rsidR="002448A6" w:rsidRPr="00A40E64">
        <w:t xml:space="preserve">licies. </w:t>
      </w:r>
    </w:p>
    <w:p w14:paraId="4EED32C1" w14:textId="77777777" w:rsidR="006655AD" w:rsidRPr="006F5AC6" w:rsidRDefault="006655AD" w:rsidP="003D316D">
      <w:pPr>
        <w:pStyle w:val="Default"/>
        <w:rPr>
          <w:color w:val="auto"/>
        </w:rPr>
      </w:pPr>
    </w:p>
    <w:p w14:paraId="7CC0ED54" w14:textId="4BC802D4" w:rsidR="002448A6" w:rsidRPr="00A40E64" w:rsidRDefault="00A40E64" w:rsidP="003D316D">
      <w:pPr>
        <w:widowControl/>
        <w:ind w:left="720" w:hanging="720"/>
        <w:jc w:val="both"/>
      </w:pPr>
      <w:r>
        <w:t>3.15</w:t>
      </w:r>
      <w:r w:rsidR="002448A6" w:rsidRPr="00A40E64">
        <w:t xml:space="preserve"> </w:t>
      </w:r>
      <w:r w:rsidR="006655AD" w:rsidRPr="00A40E64">
        <w:tab/>
      </w:r>
      <w:r w:rsidR="002448A6" w:rsidRPr="00A40E64">
        <w:t xml:space="preserve">Should any individual refuse help or discontinue a programme of treatment, this should not in itself be grounds for disciplinary action. However, unacceptable behaviour and standards of work, or actions endangering patients, members of the public or other staff will be dealt with through normal disciplinary procedures. Every case will be individually considered. </w:t>
      </w:r>
    </w:p>
    <w:p w14:paraId="105DA83A" w14:textId="77777777" w:rsidR="00656C61" w:rsidRPr="006F5AC6" w:rsidRDefault="00656C61" w:rsidP="003D316D">
      <w:pPr>
        <w:pStyle w:val="Default"/>
        <w:rPr>
          <w:color w:val="auto"/>
        </w:rPr>
      </w:pPr>
    </w:p>
    <w:p w14:paraId="740B8485" w14:textId="7DCF33DB" w:rsidR="00656C61" w:rsidRPr="00A40E64" w:rsidRDefault="00A40E64" w:rsidP="003D316D">
      <w:pPr>
        <w:ind w:left="708" w:hanging="709"/>
        <w:jc w:val="both"/>
      </w:pPr>
      <w:r>
        <w:t>3.16</w:t>
      </w:r>
      <w:r w:rsidR="00656C61" w:rsidRPr="00A40E64">
        <w:t xml:space="preserve"> </w:t>
      </w:r>
      <w:r w:rsidR="00656C61" w:rsidRPr="00A40E64">
        <w:tab/>
        <w:t xml:space="preserve">If a programme of rehabilitation is introduced then the employee can take sick leave whilst being helped and will therefore be entitled to the benefits that accrue. </w:t>
      </w:r>
    </w:p>
    <w:p w14:paraId="78E7DF25" w14:textId="77777777" w:rsidR="00656C61" w:rsidRPr="00A40E64" w:rsidRDefault="00656C61" w:rsidP="003D316D">
      <w:pPr>
        <w:jc w:val="both"/>
      </w:pPr>
      <w:r w:rsidRPr="00A40E64">
        <w:t xml:space="preserve"> </w:t>
      </w:r>
    </w:p>
    <w:p w14:paraId="72687FF4" w14:textId="5AC4E79D" w:rsidR="00656C61" w:rsidRPr="00A40E64" w:rsidRDefault="00A40E64" w:rsidP="003D316D">
      <w:pPr>
        <w:ind w:left="720" w:hanging="720"/>
        <w:jc w:val="both"/>
      </w:pPr>
      <w:r>
        <w:t>3.17</w:t>
      </w:r>
      <w:r w:rsidR="00656C61" w:rsidRPr="00A40E64">
        <w:tab/>
        <w:t xml:space="preserve">If an employee is required to complete a rehabilitation period in line with the Absence Management Policy, then normal arrangements (as outlined in that Policy) will apply.  Where a rehabilitation period is attached as a sanction to a formal warning (for example reduced hours) the employee will be responsible for complying with this condition. </w:t>
      </w:r>
    </w:p>
    <w:p w14:paraId="2E01BB0A" w14:textId="77777777" w:rsidR="00CC0818" w:rsidRPr="006F5AC6" w:rsidRDefault="00CC0818" w:rsidP="00F13AC7">
      <w:pPr>
        <w:pStyle w:val="Default"/>
      </w:pPr>
    </w:p>
    <w:p w14:paraId="13712ACE" w14:textId="5AE11BDA" w:rsidR="00CC0818" w:rsidRPr="00A40E64" w:rsidRDefault="00A40E64" w:rsidP="00F13AC7">
      <w:pPr>
        <w:pStyle w:val="Default"/>
        <w:ind w:left="720" w:hanging="720"/>
      </w:pPr>
      <w:r>
        <w:t>3.18</w:t>
      </w:r>
      <w:r w:rsidR="00CC0818" w:rsidRPr="00A40E64">
        <w:tab/>
        <w:t>All employees’ terms and conditions will be maintained during any programme of treatment for alcohol or substance misuse.</w:t>
      </w:r>
    </w:p>
    <w:p w14:paraId="7783CED7" w14:textId="77777777" w:rsidR="00656C61" w:rsidRPr="00A40E64" w:rsidRDefault="00656C61" w:rsidP="003D316D">
      <w:pPr>
        <w:ind w:left="720" w:hanging="720"/>
        <w:jc w:val="both"/>
      </w:pPr>
      <w:r w:rsidRPr="00A40E64">
        <w:t xml:space="preserve"> </w:t>
      </w:r>
    </w:p>
    <w:p w14:paraId="16A2FC2E" w14:textId="7BF36960" w:rsidR="00656C61" w:rsidRPr="00A40E64" w:rsidRDefault="00A40E64" w:rsidP="003D316D">
      <w:pPr>
        <w:ind w:left="720" w:hanging="720"/>
        <w:jc w:val="both"/>
      </w:pPr>
      <w:r>
        <w:t>3.19</w:t>
      </w:r>
      <w:r w:rsidR="00656C61" w:rsidRPr="00A40E64">
        <w:t xml:space="preserve"> </w:t>
      </w:r>
      <w:r w:rsidR="00656C61" w:rsidRPr="00A40E64">
        <w:tab/>
        <w:t xml:space="preserve">The </w:t>
      </w:r>
      <w:r w:rsidR="00505D99">
        <w:t>O</w:t>
      </w:r>
      <w:r w:rsidR="00BB4120" w:rsidRPr="00A40E64">
        <w:t>rganisation</w:t>
      </w:r>
      <w:r w:rsidR="00656C61" w:rsidRPr="00A40E64">
        <w:t xml:space="preserve"> will endeavour to offer help and assistance with any employee who has a substance misuse </w:t>
      </w:r>
      <w:r w:rsidR="003C2761" w:rsidRPr="00A40E64">
        <w:t>issue;</w:t>
      </w:r>
      <w:r w:rsidR="00656C61" w:rsidRPr="00A40E64">
        <w:t xml:space="preserve"> however, it is also the responsibility of the employee to accept this help and assistance to improve their condition.  If they choose not to accept this help and assistance and their condition continues to be cause for concern, disciplinary action may be considered. </w:t>
      </w:r>
    </w:p>
    <w:p w14:paraId="05B11DBF" w14:textId="77777777" w:rsidR="00656C61" w:rsidRPr="00A40E64" w:rsidRDefault="00656C61" w:rsidP="003D316D">
      <w:pPr>
        <w:ind w:left="720" w:hanging="720"/>
        <w:jc w:val="both"/>
      </w:pPr>
      <w:r w:rsidRPr="00A40E64">
        <w:t xml:space="preserve"> </w:t>
      </w:r>
    </w:p>
    <w:p w14:paraId="76CEE23A" w14:textId="1552BF7D" w:rsidR="00656C61" w:rsidRPr="00A40E64" w:rsidRDefault="00A40E64" w:rsidP="003D316D">
      <w:pPr>
        <w:ind w:left="720" w:hanging="720"/>
        <w:jc w:val="both"/>
      </w:pPr>
      <w:r>
        <w:t>3.20</w:t>
      </w:r>
      <w:r w:rsidR="00656C61" w:rsidRPr="00A40E64">
        <w:t xml:space="preserve"> </w:t>
      </w:r>
      <w:r w:rsidR="00656C61" w:rsidRPr="00A40E64">
        <w:tab/>
        <w:t xml:space="preserve">Every effort will be made to ensure the employee returns to </w:t>
      </w:r>
      <w:r w:rsidR="003C2761" w:rsidRPr="00A40E64">
        <w:t>their</w:t>
      </w:r>
      <w:r w:rsidR="00656C61" w:rsidRPr="00A40E64">
        <w:t xml:space="preserve"> job on completion of the rehabilitation programme. In cases where the employee is not considered fit to return to the same job or </w:t>
      </w:r>
      <w:proofErr w:type="gramStart"/>
      <w:r w:rsidR="00656C61" w:rsidRPr="00A40E64">
        <w:t>where</w:t>
      </w:r>
      <w:proofErr w:type="gramEnd"/>
      <w:r w:rsidR="00656C61" w:rsidRPr="00A40E64">
        <w:t xml:space="preserve"> doing so, may undermine recovery, efforts will be made to find suitable alternative employment. This may include, if necessary, a period of retraining. </w:t>
      </w:r>
    </w:p>
    <w:p w14:paraId="79C9D3F6" w14:textId="77777777" w:rsidR="00656C61" w:rsidRPr="00A40E64" w:rsidRDefault="00656C61" w:rsidP="003D316D">
      <w:pPr>
        <w:jc w:val="both"/>
      </w:pPr>
      <w:r w:rsidRPr="00A40E64">
        <w:t xml:space="preserve"> </w:t>
      </w:r>
    </w:p>
    <w:p w14:paraId="4ED57F2D" w14:textId="0275EB19" w:rsidR="00656C61" w:rsidRPr="00A40E64" w:rsidRDefault="00A40E64" w:rsidP="003D316D">
      <w:pPr>
        <w:ind w:left="720" w:hanging="720"/>
        <w:jc w:val="both"/>
      </w:pPr>
      <w:r>
        <w:t>3.21</w:t>
      </w:r>
      <w:r w:rsidR="00656C61" w:rsidRPr="00A40E64">
        <w:t xml:space="preserve"> </w:t>
      </w:r>
      <w:r w:rsidR="00656C61" w:rsidRPr="00A40E64">
        <w:tab/>
        <w:t xml:space="preserve">If, after returning to employment during or following the rehabilitation programme there is a recurrence of the substance misuse issue, each individual case will be considered on its merits at that time. A further opportunity may be given to commence an additional rehabilitation programme if appropriate, however, disciplinary action may be considered if all avenues have been exhausted and no improvement has been made.  This could include dismissal. </w:t>
      </w:r>
    </w:p>
    <w:p w14:paraId="6F7CB018" w14:textId="77777777" w:rsidR="006655AD" w:rsidRPr="00A40E64" w:rsidRDefault="006655AD" w:rsidP="003D316D">
      <w:pPr>
        <w:pStyle w:val="Default"/>
        <w:rPr>
          <w:color w:val="auto"/>
        </w:rPr>
      </w:pPr>
    </w:p>
    <w:p w14:paraId="1D7C8541" w14:textId="15F83AFC" w:rsidR="002448A6" w:rsidRPr="00A40E64" w:rsidRDefault="00A40E64" w:rsidP="003D316D">
      <w:pPr>
        <w:pStyle w:val="Default"/>
        <w:ind w:left="720" w:hanging="720"/>
        <w:jc w:val="both"/>
        <w:rPr>
          <w:color w:val="auto"/>
        </w:rPr>
      </w:pPr>
      <w:r>
        <w:rPr>
          <w:color w:val="auto"/>
        </w:rPr>
        <w:t>3.22</w:t>
      </w:r>
      <w:r w:rsidR="006E0DB8" w:rsidRPr="00A40E64">
        <w:rPr>
          <w:color w:val="auto"/>
        </w:rPr>
        <w:tab/>
      </w:r>
      <w:r w:rsidR="002448A6" w:rsidRPr="00A40E64">
        <w:rPr>
          <w:color w:val="auto"/>
        </w:rPr>
        <w:t>If, whilst under the influence of alcohol, drugs or other substances at work, a member of staff were to behave in a way which could be regarded as gross misconduct, for example carries out an assault, behaves indecently, causes malicious damage to property or threatens in any way the health or safety of a patient, a member of the public or another member of staff then, irrespective of whether support may also be appropriate for an underlying problem, disciplinary action will be taken which could result in dismissal.</w:t>
      </w:r>
    </w:p>
    <w:p w14:paraId="1651C546" w14:textId="77777777" w:rsidR="006B547E" w:rsidRPr="006F5AC6" w:rsidRDefault="006B547E" w:rsidP="003D316D">
      <w:pPr>
        <w:pStyle w:val="Default"/>
        <w:rPr>
          <w:color w:val="auto"/>
        </w:rPr>
      </w:pPr>
    </w:p>
    <w:p w14:paraId="5A09C20E" w14:textId="77777777" w:rsidR="006B547E" w:rsidRPr="006F5AC6" w:rsidRDefault="006B547E" w:rsidP="003D316D">
      <w:pPr>
        <w:pStyle w:val="Default"/>
        <w:rPr>
          <w:color w:val="auto"/>
        </w:rPr>
      </w:pPr>
    </w:p>
    <w:p w14:paraId="4F8A5EB7" w14:textId="41AAC987" w:rsidR="006F5AC6" w:rsidRPr="00A40E64" w:rsidRDefault="00A40E64" w:rsidP="00A40E64">
      <w:pPr>
        <w:pStyle w:val="Default"/>
        <w:ind w:left="851" w:hanging="709"/>
        <w:jc w:val="both"/>
        <w:outlineLvl w:val="0"/>
        <w:rPr>
          <w:b/>
          <w:color w:val="auto"/>
          <w:sz w:val="28"/>
          <w:szCs w:val="28"/>
        </w:rPr>
      </w:pPr>
      <w:bookmarkStart w:id="8" w:name="_Toc106798985"/>
      <w:bookmarkStart w:id="9" w:name="_Hlk98247888"/>
      <w:r w:rsidRPr="00A40E64">
        <w:rPr>
          <w:b/>
          <w:color w:val="auto"/>
          <w:sz w:val="28"/>
          <w:szCs w:val="28"/>
        </w:rPr>
        <w:t>4</w:t>
      </w:r>
      <w:r w:rsidR="006F5AC6" w:rsidRPr="00A40E64">
        <w:rPr>
          <w:b/>
          <w:color w:val="auto"/>
          <w:sz w:val="28"/>
          <w:szCs w:val="28"/>
        </w:rPr>
        <w:t>.</w:t>
      </w:r>
      <w:r w:rsidR="006F5AC6" w:rsidRPr="00A40E64">
        <w:rPr>
          <w:b/>
          <w:color w:val="auto"/>
          <w:sz w:val="28"/>
          <w:szCs w:val="28"/>
        </w:rPr>
        <w:tab/>
        <w:t>EQUAL</w:t>
      </w:r>
      <w:r w:rsidR="000350AA" w:rsidRPr="00A40E64">
        <w:rPr>
          <w:b/>
          <w:color w:val="auto"/>
          <w:sz w:val="28"/>
          <w:szCs w:val="28"/>
        </w:rPr>
        <w:t>ITY STATEMENT</w:t>
      </w:r>
      <w:bookmarkEnd w:id="8"/>
    </w:p>
    <w:p w14:paraId="0A606821" w14:textId="77777777" w:rsidR="006F5AC6" w:rsidRPr="006F5AC6" w:rsidRDefault="006F5AC6" w:rsidP="006F5AC6">
      <w:pPr>
        <w:pStyle w:val="Default"/>
        <w:ind w:left="851" w:hanging="709"/>
        <w:jc w:val="both"/>
        <w:rPr>
          <w:b/>
          <w:color w:val="auto"/>
        </w:rPr>
      </w:pPr>
    </w:p>
    <w:p w14:paraId="2F875EB4" w14:textId="78DEE4D8" w:rsidR="006F5AC6" w:rsidRDefault="00A40E64" w:rsidP="006F5AC6">
      <w:pPr>
        <w:ind w:left="851" w:hanging="709"/>
        <w:jc w:val="both"/>
        <w:rPr>
          <w:lang w:eastAsia="en-US"/>
        </w:rPr>
      </w:pPr>
      <w:r>
        <w:t>4</w:t>
      </w:r>
      <w:r w:rsidR="006F5AC6" w:rsidRPr="006F5AC6">
        <w:t>.1</w:t>
      </w:r>
      <w:r w:rsidR="006F5AC6" w:rsidRPr="006F5AC6">
        <w:tab/>
      </w:r>
      <w:bookmarkStart w:id="10" w:name="_Hlk98158023"/>
      <w:bookmarkStart w:id="11" w:name="_Hlk98162637"/>
      <w:r w:rsidR="006F5AC6" w:rsidRPr="006F5AC6">
        <w:t>In applying this policy, the organisation will have due regard for the need to eliminate unlawful discrimination</w:t>
      </w:r>
      <w:r w:rsidR="006F5AC6" w:rsidRPr="006F5AC6">
        <w:rPr>
          <w:b/>
        </w:rPr>
        <w:t xml:space="preserve">, </w:t>
      </w:r>
      <w:r w:rsidR="006F5AC6" w:rsidRPr="006F5AC6">
        <w:t>promote equality of opportunity</w:t>
      </w:r>
      <w:r w:rsidR="006F5AC6" w:rsidRPr="006F5AC6">
        <w:rPr>
          <w:b/>
        </w:rPr>
        <w:t xml:space="preserve">, </w:t>
      </w:r>
      <w:r w:rsidR="006F5AC6" w:rsidRPr="006F5AC6">
        <w:t xml:space="preserve">and provide for good relations between people of diverse groups, in particular </w:t>
      </w:r>
      <w:r w:rsidR="006F5AC6" w:rsidRPr="006F5AC6">
        <w:rPr>
          <w:lang w:eastAsia="en-US"/>
        </w:rPr>
        <w:t>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bookmarkEnd w:id="10"/>
      <w:r w:rsidR="006F5AC6" w:rsidRPr="006F5AC6">
        <w:rPr>
          <w:lang w:eastAsia="en-US"/>
        </w:rPr>
        <w:t xml:space="preserve"> </w:t>
      </w:r>
    </w:p>
    <w:p w14:paraId="1076B75E" w14:textId="34CCACAE" w:rsidR="00A40E64" w:rsidRDefault="00A40E64" w:rsidP="00A40E64">
      <w:pPr>
        <w:pStyle w:val="Default"/>
        <w:rPr>
          <w:lang w:eastAsia="en-US"/>
        </w:rPr>
      </w:pPr>
    </w:p>
    <w:p w14:paraId="2B09648E" w14:textId="77777777" w:rsidR="00A40E64" w:rsidRPr="00A40E64" w:rsidRDefault="00A40E64" w:rsidP="00A40E64">
      <w:pPr>
        <w:pStyle w:val="Default"/>
        <w:rPr>
          <w:lang w:eastAsia="en-US"/>
        </w:rPr>
      </w:pPr>
    </w:p>
    <w:p w14:paraId="7748F960" w14:textId="77777777" w:rsidR="006F5AC6" w:rsidRPr="006F5AC6" w:rsidRDefault="006F5AC6" w:rsidP="006F5AC6">
      <w:pPr>
        <w:pStyle w:val="Default"/>
        <w:rPr>
          <w:lang w:eastAsia="en-US"/>
        </w:rPr>
      </w:pPr>
    </w:p>
    <w:p w14:paraId="4593DDD9" w14:textId="45C89ACE" w:rsidR="006F5AC6" w:rsidRPr="00A40E64" w:rsidRDefault="00A40E64" w:rsidP="00A40E64">
      <w:pPr>
        <w:pStyle w:val="Default"/>
        <w:ind w:left="851" w:hanging="709"/>
        <w:jc w:val="both"/>
        <w:outlineLvl w:val="0"/>
        <w:rPr>
          <w:b/>
          <w:bCs/>
          <w:color w:val="auto"/>
          <w:sz w:val="28"/>
          <w:szCs w:val="28"/>
        </w:rPr>
      </w:pPr>
      <w:bookmarkStart w:id="12" w:name="_Toc106798986"/>
      <w:bookmarkStart w:id="13" w:name="_Hlk98162668"/>
      <w:r w:rsidRPr="00A40E64">
        <w:rPr>
          <w:b/>
          <w:bCs/>
          <w:color w:val="auto"/>
          <w:sz w:val="28"/>
          <w:szCs w:val="28"/>
        </w:rPr>
        <w:t>5</w:t>
      </w:r>
      <w:r w:rsidR="006F5AC6" w:rsidRPr="00A40E64">
        <w:rPr>
          <w:b/>
          <w:bCs/>
          <w:color w:val="auto"/>
          <w:sz w:val="28"/>
          <w:szCs w:val="28"/>
        </w:rPr>
        <w:t>.</w:t>
      </w:r>
      <w:r w:rsidR="006F5AC6" w:rsidRPr="00A40E64">
        <w:rPr>
          <w:b/>
          <w:bCs/>
          <w:color w:val="auto"/>
          <w:sz w:val="28"/>
          <w:szCs w:val="28"/>
        </w:rPr>
        <w:tab/>
        <w:t>DATA PROTECTION</w:t>
      </w:r>
      <w:r w:rsidR="000350AA" w:rsidRPr="00A40E64">
        <w:rPr>
          <w:b/>
          <w:bCs/>
          <w:color w:val="auto"/>
          <w:sz w:val="28"/>
          <w:szCs w:val="28"/>
        </w:rPr>
        <w:t xml:space="preserve"> STATEMENT</w:t>
      </w:r>
      <w:bookmarkEnd w:id="12"/>
    </w:p>
    <w:p w14:paraId="3E67C685" w14:textId="77777777" w:rsidR="000350AA" w:rsidRPr="006F5AC6" w:rsidRDefault="000350AA" w:rsidP="006F5AC6">
      <w:pPr>
        <w:pStyle w:val="Default"/>
        <w:ind w:left="851" w:hanging="709"/>
        <w:jc w:val="both"/>
        <w:rPr>
          <w:b/>
          <w:bCs/>
          <w:color w:val="auto"/>
        </w:rPr>
      </w:pPr>
    </w:p>
    <w:p w14:paraId="54B29EFA" w14:textId="3F217C53" w:rsidR="006F5AC6" w:rsidRPr="006F5AC6" w:rsidRDefault="00A40E64" w:rsidP="006F5AC6">
      <w:pPr>
        <w:pStyle w:val="Default"/>
        <w:tabs>
          <w:tab w:val="left" w:pos="142"/>
        </w:tabs>
        <w:ind w:left="851" w:hanging="709"/>
        <w:jc w:val="both"/>
        <w:rPr>
          <w:b/>
          <w:bCs/>
          <w:color w:val="auto"/>
        </w:rPr>
      </w:pPr>
      <w:r>
        <w:rPr>
          <w:color w:val="auto"/>
        </w:rPr>
        <w:t>5</w:t>
      </w:r>
      <w:r w:rsidR="006F5AC6" w:rsidRPr="006F5AC6">
        <w:rPr>
          <w:color w:val="auto"/>
        </w:rPr>
        <w:t>.1</w:t>
      </w:r>
      <w:r w:rsidR="006F5AC6" w:rsidRPr="006F5AC6">
        <w:rPr>
          <w:color w:val="auto"/>
        </w:rPr>
        <w:tab/>
      </w:r>
      <w:bookmarkStart w:id="14" w:name="_Hlk98164571"/>
      <w:r w:rsidR="006F5AC6" w:rsidRPr="006F5AC6">
        <w:t xml:space="preserve">In applying this policy, the Organisation will have due regard for the UK General Data </w:t>
      </w:r>
      <w:r w:rsidR="006F5AC6" w:rsidRPr="006F5AC6">
        <w:lastRenderedPageBreak/>
        <w:t>Protection Regulation (UK GDPR) tailored by the Data Protection Act 2018 and the requirement to process personal data fairly and lawfully and in accordance with the data protection principles. Data Subject Rights and freedoms will be respected,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bookmarkEnd w:id="13"/>
    <w:bookmarkEnd w:id="14"/>
    <w:bookmarkEnd w:id="9"/>
    <w:p w14:paraId="6389D228" w14:textId="77777777" w:rsidR="006F5AC6" w:rsidRPr="006F5AC6" w:rsidRDefault="006F5AC6" w:rsidP="006F5AC6">
      <w:pPr>
        <w:pStyle w:val="Default"/>
        <w:rPr>
          <w:lang w:eastAsia="en-US"/>
        </w:rPr>
      </w:pPr>
    </w:p>
    <w:bookmarkEnd w:id="11"/>
    <w:p w14:paraId="26AB51F1" w14:textId="77777777" w:rsidR="00A40E64" w:rsidRDefault="006F5AC6" w:rsidP="00A40E64">
      <w:pPr>
        <w:ind w:left="720" w:hanging="720"/>
        <w:jc w:val="both"/>
      </w:pPr>
      <w:r w:rsidRPr="00A40E64">
        <w:t xml:space="preserve"> </w:t>
      </w:r>
    </w:p>
    <w:p w14:paraId="54D88A70" w14:textId="0B46655D" w:rsidR="006F5AC6" w:rsidRPr="00A40E64" w:rsidRDefault="00A40E64" w:rsidP="00A40E64">
      <w:pPr>
        <w:ind w:left="720" w:hanging="720"/>
        <w:jc w:val="both"/>
        <w:rPr>
          <w:b/>
          <w:sz w:val="28"/>
          <w:szCs w:val="28"/>
        </w:rPr>
      </w:pPr>
      <w:r w:rsidRPr="00A40E64">
        <w:rPr>
          <w:b/>
          <w:sz w:val="28"/>
          <w:szCs w:val="28"/>
        </w:rPr>
        <w:t>6</w:t>
      </w:r>
      <w:r w:rsidR="006F5AC6" w:rsidRPr="00A40E64">
        <w:rPr>
          <w:b/>
          <w:sz w:val="28"/>
          <w:szCs w:val="28"/>
        </w:rPr>
        <w:t>.</w:t>
      </w:r>
      <w:r w:rsidR="006F5AC6" w:rsidRPr="00A40E64">
        <w:rPr>
          <w:b/>
          <w:sz w:val="28"/>
          <w:szCs w:val="28"/>
        </w:rPr>
        <w:tab/>
        <w:t>MONITORING &amp; REVIEW</w:t>
      </w:r>
    </w:p>
    <w:p w14:paraId="1243CF52" w14:textId="77777777" w:rsidR="006F5AC6" w:rsidRPr="00A40E64" w:rsidRDefault="006F5AC6" w:rsidP="006F5AC6">
      <w:pPr>
        <w:jc w:val="both"/>
        <w:rPr>
          <w:b/>
        </w:rPr>
      </w:pPr>
    </w:p>
    <w:p w14:paraId="4E752E17" w14:textId="14DFE948" w:rsidR="006F5AC6" w:rsidRPr="00A40E64" w:rsidRDefault="00A40E64" w:rsidP="006F5AC6">
      <w:pPr>
        <w:pStyle w:val="Default"/>
        <w:ind w:left="720" w:hanging="720"/>
        <w:jc w:val="both"/>
      </w:pPr>
      <w:r>
        <w:t>6</w:t>
      </w:r>
      <w:r w:rsidR="006F5AC6" w:rsidRPr="00A40E64">
        <w:t>.1</w:t>
      </w:r>
      <w:r w:rsidR="006F5AC6" w:rsidRPr="00A40E64">
        <w:tab/>
        <w:t xml:space="preserve"> The policy and procedure will be reviewed periodically by Human Resources in conjunction with operational managers and Trade Union representatives. Where review is necessary due to legislative change, this will happen immediately. </w:t>
      </w:r>
    </w:p>
    <w:p w14:paraId="436672B2" w14:textId="77777777" w:rsidR="006B547E" w:rsidRPr="006F5AC6" w:rsidRDefault="006B547E" w:rsidP="003D316D">
      <w:pPr>
        <w:pStyle w:val="Default"/>
        <w:rPr>
          <w:color w:val="auto"/>
        </w:rPr>
      </w:pPr>
    </w:p>
    <w:p w14:paraId="4255ECFB" w14:textId="6B49170B" w:rsidR="00A40E64" w:rsidRDefault="00A40E64">
      <w:pPr>
        <w:widowControl/>
        <w:autoSpaceDE/>
        <w:autoSpaceDN/>
        <w:adjustRightInd/>
      </w:pPr>
      <w:r>
        <w:br w:type="page"/>
      </w:r>
    </w:p>
    <w:p w14:paraId="75714215" w14:textId="77777777" w:rsidR="006B547E" w:rsidRPr="00A40E64" w:rsidRDefault="006B547E" w:rsidP="00A40E64">
      <w:pPr>
        <w:pStyle w:val="Default"/>
        <w:outlineLvl w:val="0"/>
        <w:rPr>
          <w:b/>
          <w:color w:val="auto"/>
          <w:sz w:val="28"/>
          <w:szCs w:val="28"/>
        </w:rPr>
      </w:pPr>
      <w:bookmarkStart w:id="15" w:name="_Toc106798987"/>
      <w:r w:rsidRPr="00A40E64">
        <w:rPr>
          <w:b/>
          <w:color w:val="auto"/>
          <w:sz w:val="28"/>
          <w:szCs w:val="28"/>
        </w:rPr>
        <w:lastRenderedPageBreak/>
        <w:t>Appendix 1- Useful Contacts:</w:t>
      </w:r>
      <w:bookmarkEnd w:id="15"/>
    </w:p>
    <w:p w14:paraId="150104DC" w14:textId="77777777" w:rsidR="006B547E" w:rsidRPr="006F5AC6" w:rsidRDefault="006B547E" w:rsidP="003D316D">
      <w:pPr>
        <w:pStyle w:val="Default"/>
        <w:rPr>
          <w:color w:val="auto"/>
        </w:rPr>
      </w:pPr>
    </w:p>
    <w:p w14:paraId="63242EAE" w14:textId="77777777" w:rsidR="006B547E" w:rsidRPr="006F5AC6" w:rsidRDefault="006B547E" w:rsidP="003D316D">
      <w:pPr>
        <w:pStyle w:val="Default"/>
        <w:rPr>
          <w:color w:val="auto"/>
        </w:rPr>
      </w:pPr>
    </w:p>
    <w:p w14:paraId="7E1FC357" w14:textId="77777777" w:rsidR="00CC0818" w:rsidRPr="00A40E64" w:rsidRDefault="00CC0818" w:rsidP="00CC0818">
      <w:pPr>
        <w:pStyle w:val="Default"/>
        <w:rPr>
          <w:color w:val="auto"/>
        </w:rPr>
      </w:pPr>
      <w:r w:rsidRPr="00A40E64">
        <w:rPr>
          <w:color w:val="auto"/>
        </w:rPr>
        <w:t xml:space="preserve">National Helpline Numbers </w:t>
      </w:r>
    </w:p>
    <w:p w14:paraId="2395E3A8" w14:textId="77777777" w:rsidR="00CC0818" w:rsidRPr="00A40E64" w:rsidRDefault="00CC0818" w:rsidP="00CC0818">
      <w:pPr>
        <w:pStyle w:val="Default"/>
        <w:rPr>
          <w:color w:val="auto"/>
        </w:rPr>
      </w:pPr>
      <w:r w:rsidRPr="00A40E64">
        <w:rPr>
          <w:color w:val="auto"/>
        </w:rPr>
        <w:t xml:space="preserve"> </w:t>
      </w:r>
    </w:p>
    <w:p w14:paraId="6E7D421D" w14:textId="64D5EB09" w:rsidR="00DF2FEF" w:rsidRDefault="00DF2FEF" w:rsidP="00CC0818">
      <w:pPr>
        <w:pStyle w:val="Default"/>
        <w:rPr>
          <w:b/>
          <w:color w:val="auto"/>
        </w:rPr>
      </w:pPr>
      <w:r>
        <w:rPr>
          <w:b/>
          <w:color w:val="auto"/>
        </w:rPr>
        <w:t xml:space="preserve">Employee Assist Programme </w:t>
      </w:r>
    </w:p>
    <w:p w14:paraId="6CDC941D" w14:textId="77777777" w:rsidR="00635AE5" w:rsidRDefault="00635AE5" w:rsidP="00635AE5">
      <w:r>
        <w:t xml:space="preserve">The employee assistance programme (EAP) is a 24/7 phone and web service proving confidential support and advice in such areas as family matters, debt advice, counselling, dealing with illness and </w:t>
      </w:r>
      <w:proofErr w:type="gramStart"/>
      <w:r>
        <w:t>relationships .</w:t>
      </w:r>
      <w:proofErr w:type="gramEnd"/>
      <w:r>
        <w:t xml:space="preserve"> </w:t>
      </w:r>
    </w:p>
    <w:p w14:paraId="38B2125F" w14:textId="77777777" w:rsidR="00635AE5" w:rsidRDefault="00635AE5" w:rsidP="00635AE5">
      <w:r>
        <w:t xml:space="preserve">Tel: </w:t>
      </w:r>
      <w:r w:rsidRPr="00A40E64">
        <w:rPr>
          <w:color w:val="0070C0"/>
        </w:rPr>
        <w:t>0800 882 4102</w:t>
      </w:r>
      <w:r>
        <w:t xml:space="preserve"> </w:t>
      </w:r>
    </w:p>
    <w:p w14:paraId="7CE17F7E" w14:textId="71E50C2B" w:rsidR="00635AE5" w:rsidRDefault="00635AE5" w:rsidP="00635AE5">
      <w:r>
        <w:t xml:space="preserve">Website:  </w:t>
      </w:r>
      <w:hyperlink r:id="rId13" w:history="1">
        <w:r>
          <w:rPr>
            <w:rStyle w:val="Hyperlink"/>
            <w:color w:val="0563C1"/>
          </w:rPr>
          <w:t>www.pamassist.co.uk</w:t>
        </w:r>
      </w:hyperlink>
      <w:r>
        <w:t xml:space="preserve"> </w:t>
      </w:r>
    </w:p>
    <w:p w14:paraId="1D992980" w14:textId="3F113C94" w:rsidR="00635AE5" w:rsidRDefault="00635AE5" w:rsidP="00635AE5">
      <w:r>
        <w:t xml:space="preserve">When using the service online you will be asked for your organisational username and password which is Username – </w:t>
      </w:r>
      <w:proofErr w:type="spellStart"/>
      <w:r>
        <w:t>necs</w:t>
      </w:r>
      <w:proofErr w:type="spellEnd"/>
      <w:r>
        <w:t>; Password – necs1</w:t>
      </w:r>
    </w:p>
    <w:p w14:paraId="79780F8D" w14:textId="0DF99135" w:rsidR="00DF2FEF" w:rsidRDefault="00DF2FEF" w:rsidP="00CC0818">
      <w:pPr>
        <w:pStyle w:val="Default"/>
        <w:rPr>
          <w:b/>
          <w:color w:val="auto"/>
        </w:rPr>
      </w:pPr>
    </w:p>
    <w:p w14:paraId="3A4450D5" w14:textId="468F8006" w:rsidR="00DF2FEF" w:rsidRDefault="00551B78" w:rsidP="00CC0818">
      <w:pPr>
        <w:pStyle w:val="Default"/>
        <w:rPr>
          <w:b/>
          <w:color w:val="auto"/>
        </w:rPr>
      </w:pPr>
      <w:r>
        <w:rPr>
          <w:b/>
          <w:color w:val="auto"/>
        </w:rPr>
        <w:t>NHS England – Supporting our NHS People</w:t>
      </w:r>
    </w:p>
    <w:p w14:paraId="5F9BA204" w14:textId="47B06506" w:rsidR="00551B78" w:rsidRDefault="00551B78" w:rsidP="00CC0818">
      <w:pPr>
        <w:pStyle w:val="Default"/>
        <w:rPr>
          <w:lang w:val="en-US"/>
        </w:rPr>
      </w:pPr>
      <w:r>
        <w:rPr>
          <w:lang w:val="en-US"/>
        </w:rPr>
        <w:t xml:space="preserve">The national health and wellbeing </w:t>
      </w:r>
      <w:proofErr w:type="spellStart"/>
      <w:r>
        <w:rPr>
          <w:lang w:val="en-US"/>
        </w:rPr>
        <w:t>programme</w:t>
      </w:r>
      <w:proofErr w:type="spellEnd"/>
      <w:r>
        <w:rPr>
          <w:lang w:val="en-US"/>
        </w:rPr>
        <w:t xml:space="preserve"> was set up prior to the pandemic in 2019 to specifically support the wellbeing of our NHS people. The </w:t>
      </w:r>
      <w:proofErr w:type="spellStart"/>
      <w:r>
        <w:rPr>
          <w:lang w:val="en-US"/>
        </w:rPr>
        <w:t>programme</w:t>
      </w:r>
      <w:proofErr w:type="spellEnd"/>
      <w:r>
        <w:rPr>
          <w:lang w:val="en-US"/>
        </w:rPr>
        <w:t xml:space="preserve"> is split into </w:t>
      </w:r>
      <w:proofErr w:type="gramStart"/>
      <w:r>
        <w:rPr>
          <w:lang w:val="en-US"/>
        </w:rPr>
        <w:t>a number of</w:t>
      </w:r>
      <w:proofErr w:type="gramEnd"/>
      <w:r>
        <w:rPr>
          <w:lang w:val="en-US"/>
        </w:rPr>
        <w:t xml:space="preserve"> key areas and access nationally published guidance through the 'Support Now' link. </w:t>
      </w:r>
    </w:p>
    <w:p w14:paraId="358CA0BA" w14:textId="73FC4861" w:rsidR="00551B78" w:rsidRDefault="00551B78" w:rsidP="00CC0818">
      <w:pPr>
        <w:pStyle w:val="Default"/>
        <w:rPr>
          <w:bCs/>
          <w:color w:val="auto"/>
        </w:rPr>
      </w:pPr>
      <w:r w:rsidRPr="00A40E64">
        <w:rPr>
          <w:bCs/>
          <w:color w:val="auto"/>
        </w:rPr>
        <w:t xml:space="preserve">Website:  </w:t>
      </w:r>
      <w:hyperlink r:id="rId14" w:history="1">
        <w:r w:rsidRPr="00FD3F23">
          <w:rPr>
            <w:rStyle w:val="Hyperlink"/>
            <w:bCs/>
          </w:rPr>
          <w:t>https://www.england.nhs.uk/supporting-our-nhs-people/</w:t>
        </w:r>
      </w:hyperlink>
    </w:p>
    <w:p w14:paraId="307194D2" w14:textId="77777777" w:rsidR="00551B78" w:rsidRDefault="00551B78" w:rsidP="00CC0818">
      <w:pPr>
        <w:pStyle w:val="Default"/>
        <w:rPr>
          <w:bCs/>
          <w:color w:val="auto"/>
        </w:rPr>
      </w:pPr>
    </w:p>
    <w:p w14:paraId="7BC6EC56" w14:textId="77777777" w:rsidR="00DF2FEF" w:rsidRDefault="00DF2FEF" w:rsidP="00CC0818">
      <w:pPr>
        <w:pStyle w:val="Default"/>
        <w:rPr>
          <w:b/>
          <w:color w:val="auto"/>
        </w:rPr>
      </w:pPr>
    </w:p>
    <w:p w14:paraId="484B7208" w14:textId="565E53EF" w:rsidR="00CC0818" w:rsidRPr="00A40E64" w:rsidRDefault="00CC0818" w:rsidP="00CC0818">
      <w:pPr>
        <w:pStyle w:val="Default"/>
        <w:rPr>
          <w:b/>
          <w:color w:val="auto"/>
        </w:rPr>
      </w:pPr>
      <w:r w:rsidRPr="00A40E64">
        <w:rPr>
          <w:b/>
          <w:color w:val="auto"/>
        </w:rPr>
        <w:t>NHS Live Well</w:t>
      </w:r>
    </w:p>
    <w:p w14:paraId="11627A1F" w14:textId="77777777" w:rsidR="00CC0818" w:rsidRPr="00A40E64" w:rsidRDefault="00CC0818" w:rsidP="00CC0818">
      <w:pPr>
        <w:pStyle w:val="Default"/>
        <w:rPr>
          <w:color w:val="auto"/>
        </w:rPr>
      </w:pPr>
      <w:proofErr w:type="gramStart"/>
      <w:r w:rsidRPr="00A40E64">
        <w:rPr>
          <w:color w:val="auto"/>
        </w:rPr>
        <w:t>On line</w:t>
      </w:r>
      <w:proofErr w:type="gramEnd"/>
      <w:r w:rsidRPr="00A40E64">
        <w:rPr>
          <w:color w:val="auto"/>
        </w:rPr>
        <w:t xml:space="preserve"> tool with information on addiction and details of support available </w:t>
      </w:r>
    </w:p>
    <w:p w14:paraId="393425D4" w14:textId="0663C0CF" w:rsidR="00505D99" w:rsidRDefault="00CC0818" w:rsidP="00CC0818">
      <w:pPr>
        <w:pStyle w:val="Default"/>
      </w:pPr>
      <w:r w:rsidRPr="00A40E64">
        <w:rPr>
          <w:color w:val="auto"/>
        </w:rPr>
        <w:t xml:space="preserve">Website: </w:t>
      </w:r>
      <w:r w:rsidR="00505D99" w:rsidRPr="00505D99">
        <w:t>https://www.nhs.uk/live-well/healthy-body/addiction-what-is-it/</w:t>
      </w:r>
    </w:p>
    <w:p w14:paraId="01B5DE76" w14:textId="77777777" w:rsidR="00CC0818" w:rsidRPr="00A40E64" w:rsidRDefault="00CC0818" w:rsidP="00CC0818">
      <w:pPr>
        <w:pStyle w:val="Default"/>
        <w:rPr>
          <w:color w:val="auto"/>
        </w:rPr>
      </w:pPr>
    </w:p>
    <w:p w14:paraId="3923F53D" w14:textId="06555143" w:rsidR="00CC0818" w:rsidRPr="00A40E64" w:rsidRDefault="00CC0818" w:rsidP="00CC0818">
      <w:pPr>
        <w:pStyle w:val="Default"/>
        <w:rPr>
          <w:b/>
          <w:color w:val="auto"/>
        </w:rPr>
      </w:pPr>
      <w:r w:rsidRPr="00A40E64">
        <w:rPr>
          <w:b/>
          <w:color w:val="auto"/>
        </w:rPr>
        <w:t xml:space="preserve">NHS </w:t>
      </w:r>
      <w:r w:rsidR="00DF2FEF">
        <w:rPr>
          <w:b/>
          <w:color w:val="auto"/>
        </w:rPr>
        <w:t>Better Health –</w:t>
      </w:r>
      <w:r w:rsidRPr="00A40E64">
        <w:rPr>
          <w:b/>
          <w:color w:val="auto"/>
        </w:rPr>
        <w:t xml:space="preserve"> Drink</w:t>
      </w:r>
      <w:r w:rsidR="00DF2FEF">
        <w:rPr>
          <w:b/>
          <w:color w:val="auto"/>
        </w:rPr>
        <w:t xml:space="preserve"> less</w:t>
      </w:r>
      <w:r w:rsidRPr="00A40E64">
        <w:rPr>
          <w:b/>
          <w:color w:val="auto"/>
        </w:rPr>
        <w:t xml:space="preserve"> </w:t>
      </w:r>
    </w:p>
    <w:p w14:paraId="3383EA9F" w14:textId="77777777" w:rsidR="00CC0818" w:rsidRPr="00A40E64" w:rsidRDefault="00CC0818" w:rsidP="00CC0818">
      <w:pPr>
        <w:pStyle w:val="Default"/>
        <w:rPr>
          <w:color w:val="auto"/>
        </w:rPr>
      </w:pPr>
      <w:r w:rsidRPr="00A40E64">
        <w:rPr>
          <w:color w:val="auto"/>
        </w:rPr>
        <w:t xml:space="preserve">Online Tool - Tips and Advice for cutting down on alcohol. </w:t>
      </w:r>
    </w:p>
    <w:p w14:paraId="66CCAED9" w14:textId="77777777" w:rsidR="00CC0818" w:rsidRPr="00A40E64" w:rsidRDefault="00CC0818" w:rsidP="00CC0818">
      <w:pPr>
        <w:pStyle w:val="Default"/>
        <w:rPr>
          <w:color w:val="auto"/>
        </w:rPr>
      </w:pPr>
      <w:r w:rsidRPr="00A40E64">
        <w:rPr>
          <w:color w:val="auto"/>
        </w:rPr>
        <w:t xml:space="preserve">Website     </w:t>
      </w:r>
      <w:hyperlink r:id="rId15" w:anchor="xvsQEm73mmdHsRS8.97" w:history="1">
        <w:r w:rsidRPr="00A40E64">
          <w:rPr>
            <w:rStyle w:val="Hyperlink"/>
          </w:rPr>
          <w:t>https://www.nhs.uk/oneyou/drinking#xvsQEm73mmdHsRS8.97</w:t>
        </w:r>
      </w:hyperlink>
    </w:p>
    <w:p w14:paraId="555CB9E9" w14:textId="77777777" w:rsidR="00CC0818" w:rsidRPr="00A40E64" w:rsidRDefault="00CC0818" w:rsidP="00CC0818">
      <w:pPr>
        <w:pStyle w:val="Default"/>
        <w:rPr>
          <w:color w:val="auto"/>
        </w:rPr>
      </w:pPr>
    </w:p>
    <w:p w14:paraId="6154FBE1" w14:textId="77777777" w:rsidR="00CC0818" w:rsidRPr="00A40E64" w:rsidRDefault="00CC0818" w:rsidP="00CC0818">
      <w:pPr>
        <w:pStyle w:val="Default"/>
        <w:rPr>
          <w:color w:val="auto"/>
        </w:rPr>
      </w:pPr>
    </w:p>
    <w:p w14:paraId="144FD795" w14:textId="77777777" w:rsidR="00CC0818" w:rsidRPr="00A40E64" w:rsidRDefault="00CC0818" w:rsidP="00CC0818">
      <w:pPr>
        <w:pStyle w:val="Default"/>
        <w:rPr>
          <w:b/>
          <w:color w:val="auto"/>
        </w:rPr>
      </w:pPr>
      <w:r w:rsidRPr="00A40E64">
        <w:rPr>
          <w:b/>
          <w:color w:val="auto"/>
        </w:rPr>
        <w:t xml:space="preserve">Alcoholics Anonymous </w:t>
      </w:r>
    </w:p>
    <w:p w14:paraId="560E37BC" w14:textId="77777777" w:rsidR="00CC0818" w:rsidRPr="00A40E64" w:rsidRDefault="00CC0818" w:rsidP="00CC0818">
      <w:pPr>
        <w:pStyle w:val="Default"/>
        <w:rPr>
          <w:color w:val="auto"/>
        </w:rPr>
      </w:pPr>
      <w:r w:rsidRPr="00A40E64">
        <w:rPr>
          <w:color w:val="auto"/>
        </w:rPr>
        <w:t xml:space="preserve">Self-help fellowship of men and women offering support and advice to people with alcohol problems or concerns.   </w:t>
      </w:r>
    </w:p>
    <w:p w14:paraId="7A7D0182" w14:textId="77777777" w:rsidR="00CC0818" w:rsidRPr="00A40E64" w:rsidRDefault="00CC0818" w:rsidP="00CC0818">
      <w:pPr>
        <w:pStyle w:val="Default"/>
        <w:rPr>
          <w:color w:val="auto"/>
        </w:rPr>
      </w:pPr>
      <w:r w:rsidRPr="00A40E64">
        <w:rPr>
          <w:color w:val="auto"/>
        </w:rPr>
        <w:t xml:space="preserve">Tel: 0800 9177 650  </w:t>
      </w:r>
    </w:p>
    <w:p w14:paraId="28AFCCBE" w14:textId="77777777" w:rsidR="00CC0818" w:rsidRPr="00A40E64" w:rsidRDefault="00CC0818" w:rsidP="00CC0818">
      <w:pPr>
        <w:pStyle w:val="Default"/>
        <w:rPr>
          <w:color w:val="auto"/>
        </w:rPr>
      </w:pPr>
      <w:r w:rsidRPr="00A40E64">
        <w:rPr>
          <w:color w:val="auto"/>
        </w:rPr>
        <w:t xml:space="preserve">Email: </w:t>
      </w:r>
      <w:hyperlink r:id="rId16" w:history="1">
        <w:r w:rsidRPr="00A40E64">
          <w:rPr>
            <w:rStyle w:val="Hyperlink"/>
          </w:rPr>
          <w:t>help@aamail.org</w:t>
        </w:r>
      </w:hyperlink>
    </w:p>
    <w:p w14:paraId="7B4E59E1" w14:textId="77777777" w:rsidR="00CC0818" w:rsidRPr="00A40E64" w:rsidRDefault="00CC0818" w:rsidP="00CC0818">
      <w:pPr>
        <w:pStyle w:val="Default"/>
        <w:rPr>
          <w:color w:val="auto"/>
        </w:rPr>
      </w:pPr>
      <w:r w:rsidRPr="00A40E64">
        <w:rPr>
          <w:color w:val="auto"/>
        </w:rPr>
        <w:t xml:space="preserve">Website: </w:t>
      </w:r>
      <w:hyperlink r:id="rId17" w:history="1">
        <w:r w:rsidRPr="00A40E64">
          <w:rPr>
            <w:rStyle w:val="Hyperlink"/>
          </w:rPr>
          <w:t>www.alcoholics-anonymous.org.uk</w:t>
        </w:r>
      </w:hyperlink>
    </w:p>
    <w:p w14:paraId="07DB0A2C" w14:textId="77777777" w:rsidR="00CC0818" w:rsidRPr="00A40E64" w:rsidRDefault="00CC0818" w:rsidP="00CC0818">
      <w:pPr>
        <w:pStyle w:val="Default"/>
        <w:rPr>
          <w:color w:val="auto"/>
        </w:rPr>
      </w:pPr>
    </w:p>
    <w:p w14:paraId="7921F028" w14:textId="77777777" w:rsidR="00CC0818" w:rsidRPr="00A40E64" w:rsidRDefault="00CC0818" w:rsidP="00CC0818">
      <w:pPr>
        <w:pStyle w:val="Default"/>
        <w:rPr>
          <w:color w:val="auto"/>
        </w:rPr>
      </w:pPr>
    </w:p>
    <w:p w14:paraId="260714E3" w14:textId="77777777" w:rsidR="00CC0818" w:rsidRPr="00A40E64" w:rsidRDefault="00CC0818" w:rsidP="00CC0818">
      <w:pPr>
        <w:pStyle w:val="Default"/>
        <w:rPr>
          <w:b/>
          <w:color w:val="auto"/>
        </w:rPr>
      </w:pPr>
      <w:r w:rsidRPr="00A40E64">
        <w:rPr>
          <w:b/>
          <w:color w:val="auto"/>
        </w:rPr>
        <w:t xml:space="preserve">FRANK (National Drugs Helpline) </w:t>
      </w:r>
    </w:p>
    <w:p w14:paraId="78B900BC" w14:textId="77777777" w:rsidR="00CC0818" w:rsidRPr="00A40E64" w:rsidRDefault="00CC0818" w:rsidP="00CC0818">
      <w:pPr>
        <w:pStyle w:val="Default"/>
        <w:rPr>
          <w:color w:val="auto"/>
        </w:rPr>
      </w:pPr>
      <w:r w:rsidRPr="00A40E64">
        <w:rPr>
          <w:color w:val="auto"/>
        </w:rPr>
        <w:t>Provides friendly, confidential advice on everything you might want to know about drugs (and some stuff you don't).</w:t>
      </w:r>
    </w:p>
    <w:p w14:paraId="6C5E15F2" w14:textId="77777777" w:rsidR="00CC0818" w:rsidRPr="00A40E64" w:rsidRDefault="00CC0818" w:rsidP="00CC0818">
      <w:pPr>
        <w:pStyle w:val="Default"/>
        <w:rPr>
          <w:color w:val="auto"/>
        </w:rPr>
      </w:pPr>
      <w:r w:rsidRPr="00A40E64">
        <w:rPr>
          <w:color w:val="auto"/>
        </w:rPr>
        <w:t xml:space="preserve">Tel: 0300 123 6600  </w:t>
      </w:r>
    </w:p>
    <w:p w14:paraId="707CC33F" w14:textId="77777777" w:rsidR="00CC0818" w:rsidRPr="00A40E64" w:rsidRDefault="00CC0818" w:rsidP="00CC0818">
      <w:pPr>
        <w:pStyle w:val="Default"/>
        <w:rPr>
          <w:color w:val="auto"/>
        </w:rPr>
      </w:pPr>
      <w:r w:rsidRPr="00A40E64">
        <w:rPr>
          <w:color w:val="auto"/>
        </w:rPr>
        <w:t>SMS: 82111</w:t>
      </w:r>
    </w:p>
    <w:p w14:paraId="7D5B3C19" w14:textId="77777777" w:rsidR="00CC0818" w:rsidRPr="00A40E64" w:rsidRDefault="00CC0818" w:rsidP="00CC0818">
      <w:pPr>
        <w:pStyle w:val="Default"/>
        <w:rPr>
          <w:color w:val="auto"/>
        </w:rPr>
      </w:pPr>
      <w:r w:rsidRPr="00A40E64">
        <w:rPr>
          <w:color w:val="auto"/>
        </w:rPr>
        <w:t xml:space="preserve">Email: </w:t>
      </w:r>
      <w:hyperlink r:id="rId18" w:history="1">
        <w:r w:rsidRPr="00A40E64">
          <w:rPr>
            <w:rStyle w:val="Hyperlink"/>
          </w:rPr>
          <w:t>frank@talktofrank.com</w:t>
        </w:r>
      </w:hyperlink>
      <w:r w:rsidRPr="00A40E64">
        <w:rPr>
          <w:color w:val="auto"/>
        </w:rPr>
        <w:t xml:space="preserve"> </w:t>
      </w:r>
    </w:p>
    <w:p w14:paraId="301D80CC" w14:textId="77777777" w:rsidR="00CC0818" w:rsidRPr="00A40E64" w:rsidRDefault="00CC0818" w:rsidP="00CC0818">
      <w:pPr>
        <w:pStyle w:val="Default"/>
        <w:rPr>
          <w:color w:val="auto"/>
        </w:rPr>
      </w:pPr>
      <w:r w:rsidRPr="00A40E64">
        <w:rPr>
          <w:color w:val="auto"/>
        </w:rPr>
        <w:t xml:space="preserve">Website: </w:t>
      </w:r>
      <w:hyperlink r:id="rId19" w:history="1">
        <w:r w:rsidRPr="00A40E64">
          <w:rPr>
            <w:rStyle w:val="Hyperlink"/>
          </w:rPr>
          <w:t>www.talktofrank.com</w:t>
        </w:r>
      </w:hyperlink>
    </w:p>
    <w:p w14:paraId="76E2D35E" w14:textId="77777777" w:rsidR="00CC0818" w:rsidRPr="00A40E64" w:rsidRDefault="00CC0818" w:rsidP="00CC0818">
      <w:pPr>
        <w:pStyle w:val="Default"/>
        <w:rPr>
          <w:color w:val="auto"/>
        </w:rPr>
      </w:pPr>
    </w:p>
    <w:p w14:paraId="76D3C55D" w14:textId="77777777" w:rsidR="00CC0818" w:rsidRPr="00A40E64" w:rsidRDefault="00CC0818" w:rsidP="00CC0818">
      <w:pPr>
        <w:pStyle w:val="Default"/>
        <w:rPr>
          <w:color w:val="auto"/>
        </w:rPr>
      </w:pPr>
    </w:p>
    <w:p w14:paraId="354789AE" w14:textId="121B38D9" w:rsidR="00CC0818" w:rsidRPr="00A40E64" w:rsidRDefault="00DF2FEF" w:rsidP="00CC0818">
      <w:pPr>
        <w:pStyle w:val="Default"/>
        <w:rPr>
          <w:b/>
          <w:color w:val="auto"/>
        </w:rPr>
      </w:pPr>
      <w:r>
        <w:rPr>
          <w:b/>
          <w:color w:val="auto"/>
        </w:rPr>
        <w:t>The Forward Trust</w:t>
      </w:r>
    </w:p>
    <w:p w14:paraId="1479ACA8" w14:textId="4BB56BFF" w:rsidR="00CC0818" w:rsidRPr="00A40E64" w:rsidRDefault="00DF2FEF" w:rsidP="00CC0818">
      <w:pPr>
        <w:widowControl/>
        <w:autoSpaceDE/>
        <w:autoSpaceDN/>
        <w:adjustRightInd/>
      </w:pPr>
      <w:r>
        <w:t xml:space="preserve">Empowers people to break the cycles of addiction or crime and move forward with their lives.  </w:t>
      </w:r>
    </w:p>
    <w:p w14:paraId="1AE177B5" w14:textId="09FD03A3" w:rsidR="00CC0818" w:rsidRPr="00A40E64" w:rsidRDefault="00CC0818" w:rsidP="00CC0818">
      <w:pPr>
        <w:pStyle w:val="Default"/>
      </w:pPr>
      <w:r w:rsidRPr="00A40E64">
        <w:rPr>
          <w:bCs/>
        </w:rPr>
        <w:t xml:space="preserve">Tel: </w:t>
      </w:r>
      <w:r w:rsidR="00DF2FEF">
        <w:rPr>
          <w:bCs/>
        </w:rPr>
        <w:t>020 3981 5525</w:t>
      </w:r>
    </w:p>
    <w:p w14:paraId="56BA29F4" w14:textId="583CEA40" w:rsidR="00CC0818" w:rsidRPr="00A40E64" w:rsidRDefault="00CC0818" w:rsidP="00CC0818">
      <w:pPr>
        <w:pStyle w:val="Default"/>
      </w:pPr>
      <w:r w:rsidRPr="00A40E64">
        <w:t>Email</w:t>
      </w:r>
      <w:r w:rsidR="003C2761" w:rsidRPr="00A40E64">
        <w:t xml:space="preserve">: </w:t>
      </w:r>
      <w:hyperlink r:id="rId20" w:history="1">
        <w:r w:rsidR="00DF2FEF" w:rsidRPr="003B1126">
          <w:rPr>
            <w:rStyle w:val="Hyperlink"/>
          </w:rPr>
          <w:t xml:space="preserve">takingactiononaddiction@forwardtrust.org.uk </w:t>
        </w:r>
        <w:r w:rsidR="00DF2FEF" w:rsidRPr="003B1126" w:rsidDel="00DF2FEF">
          <w:rPr>
            <w:rStyle w:val="Hyperlink"/>
            <w:bCs/>
          </w:rPr>
          <w:t xml:space="preserve"> </w:t>
        </w:r>
      </w:hyperlink>
    </w:p>
    <w:p w14:paraId="3EE84F41" w14:textId="33F37F87" w:rsidR="00CC0818" w:rsidRPr="00A40E64" w:rsidRDefault="00CC0818" w:rsidP="00CC0818">
      <w:pPr>
        <w:pStyle w:val="Default"/>
        <w:rPr>
          <w:color w:val="auto"/>
        </w:rPr>
      </w:pPr>
      <w:r w:rsidRPr="00A40E64">
        <w:rPr>
          <w:color w:val="auto"/>
        </w:rPr>
        <w:t xml:space="preserve">Website: </w:t>
      </w:r>
      <w:hyperlink r:id="rId21" w:history="1">
        <w:r w:rsidR="00DF2FEF" w:rsidRPr="00A40E64">
          <w:rPr>
            <w:rStyle w:val="Hyperlink"/>
          </w:rPr>
          <w:t>www.</w:t>
        </w:r>
        <w:r w:rsidR="00DF2FEF" w:rsidRPr="003B1126">
          <w:rPr>
            <w:rStyle w:val="Hyperlink"/>
          </w:rPr>
          <w:t>forwardtrust.org.uk</w:t>
        </w:r>
      </w:hyperlink>
    </w:p>
    <w:p w14:paraId="713553BE" w14:textId="77777777" w:rsidR="00CC0818" w:rsidRPr="00A40E64" w:rsidRDefault="00CC0818" w:rsidP="00CC0818">
      <w:pPr>
        <w:pStyle w:val="Default"/>
        <w:rPr>
          <w:color w:val="auto"/>
        </w:rPr>
      </w:pPr>
    </w:p>
    <w:p w14:paraId="4B4AF08B" w14:textId="77777777" w:rsidR="00CC0818" w:rsidRPr="00A40E64" w:rsidRDefault="00CC0818" w:rsidP="00CC0818">
      <w:pPr>
        <w:pStyle w:val="Default"/>
        <w:rPr>
          <w:b/>
          <w:color w:val="auto"/>
        </w:rPr>
      </w:pPr>
      <w:r w:rsidRPr="00A40E64">
        <w:rPr>
          <w:b/>
          <w:color w:val="auto"/>
        </w:rPr>
        <w:t>Samaritans</w:t>
      </w:r>
    </w:p>
    <w:p w14:paraId="14FAE8C1" w14:textId="77777777" w:rsidR="00CC0818" w:rsidRPr="00A40E64" w:rsidRDefault="00CC0818" w:rsidP="00CC0818">
      <w:pPr>
        <w:pStyle w:val="Default"/>
        <w:rPr>
          <w:color w:val="auto"/>
        </w:rPr>
      </w:pPr>
      <w:r w:rsidRPr="00A40E64">
        <w:rPr>
          <w:color w:val="auto"/>
        </w:rPr>
        <w:t xml:space="preserve">A registered charity aimed at providing emotional support to anyone in emotional distress or </w:t>
      </w:r>
      <w:r w:rsidRPr="00A40E64">
        <w:rPr>
          <w:color w:val="auto"/>
        </w:rPr>
        <w:lastRenderedPageBreak/>
        <w:t>struggling to cope (24 hours a day, 365 days per year)</w:t>
      </w:r>
    </w:p>
    <w:p w14:paraId="78BFE8EF" w14:textId="77777777" w:rsidR="00CC0818" w:rsidRPr="00A40E64" w:rsidRDefault="00CC0818" w:rsidP="00CC0818">
      <w:pPr>
        <w:pStyle w:val="Default"/>
        <w:rPr>
          <w:color w:val="auto"/>
        </w:rPr>
      </w:pPr>
      <w:r w:rsidRPr="00A40E64">
        <w:rPr>
          <w:color w:val="auto"/>
        </w:rPr>
        <w:t>Tel: 116 123</w:t>
      </w:r>
    </w:p>
    <w:p w14:paraId="75581B32" w14:textId="77777777" w:rsidR="00CC0818" w:rsidRPr="00A40E64" w:rsidRDefault="00CC0818" w:rsidP="00CC0818">
      <w:pPr>
        <w:pStyle w:val="Default"/>
        <w:rPr>
          <w:color w:val="auto"/>
        </w:rPr>
      </w:pPr>
      <w:r w:rsidRPr="00A40E64">
        <w:rPr>
          <w:color w:val="auto"/>
        </w:rPr>
        <w:t>Website: www.samaritans.org</w:t>
      </w:r>
    </w:p>
    <w:p w14:paraId="50184F77" w14:textId="77777777" w:rsidR="00CC0818" w:rsidRPr="00A40E64" w:rsidRDefault="00CC0818" w:rsidP="00CC0818">
      <w:pPr>
        <w:pStyle w:val="Default"/>
        <w:rPr>
          <w:color w:val="auto"/>
        </w:rPr>
      </w:pPr>
    </w:p>
    <w:p w14:paraId="4FAD5D46" w14:textId="77777777" w:rsidR="00CC0818" w:rsidRPr="00A40E64" w:rsidRDefault="00CC0818" w:rsidP="00CC0818">
      <w:pPr>
        <w:pStyle w:val="Default"/>
        <w:rPr>
          <w:b/>
          <w:color w:val="auto"/>
        </w:rPr>
      </w:pPr>
      <w:r w:rsidRPr="00A40E64">
        <w:rPr>
          <w:b/>
          <w:color w:val="auto"/>
        </w:rPr>
        <w:t xml:space="preserve">Narcotics Anonymous </w:t>
      </w:r>
    </w:p>
    <w:p w14:paraId="48E0267D" w14:textId="77777777" w:rsidR="00CC0818" w:rsidRPr="00A40E64" w:rsidRDefault="00CC0818" w:rsidP="00CC0818">
      <w:pPr>
        <w:pStyle w:val="Default"/>
        <w:rPr>
          <w:color w:val="auto"/>
        </w:rPr>
      </w:pPr>
      <w:r w:rsidRPr="00A40E64">
        <w:rPr>
          <w:color w:val="auto"/>
        </w:rPr>
        <w:t xml:space="preserve"> </w:t>
      </w:r>
    </w:p>
    <w:p w14:paraId="5A315E01" w14:textId="77777777" w:rsidR="00CC0818" w:rsidRPr="00A40E64" w:rsidRDefault="00CC0818" w:rsidP="00CC0818">
      <w:pPr>
        <w:pStyle w:val="Default"/>
        <w:rPr>
          <w:color w:val="auto"/>
        </w:rPr>
      </w:pPr>
      <w:r w:rsidRPr="00A40E64">
        <w:rPr>
          <w:color w:val="auto"/>
        </w:rPr>
        <w:t xml:space="preserve">Narcotics Anonymous is a non-profit fellowship or society of men and women for whom drugs had become a major problem.  </w:t>
      </w:r>
    </w:p>
    <w:p w14:paraId="32F028FA" w14:textId="77777777" w:rsidR="00CC0818" w:rsidRPr="00A40E64" w:rsidRDefault="00CC0818" w:rsidP="00CC0818">
      <w:pPr>
        <w:pStyle w:val="Default"/>
        <w:rPr>
          <w:color w:val="auto"/>
        </w:rPr>
      </w:pPr>
      <w:r w:rsidRPr="00A40E64">
        <w:rPr>
          <w:color w:val="auto"/>
        </w:rPr>
        <w:t xml:space="preserve">Tel: 0300 999 1212   </w:t>
      </w:r>
    </w:p>
    <w:p w14:paraId="4260C5C7" w14:textId="77777777" w:rsidR="00CC0818" w:rsidRPr="00A40E64" w:rsidRDefault="00CC0818" w:rsidP="00CC0818">
      <w:pPr>
        <w:pStyle w:val="Default"/>
        <w:rPr>
          <w:color w:val="auto"/>
        </w:rPr>
      </w:pPr>
      <w:r w:rsidRPr="00A40E64">
        <w:rPr>
          <w:color w:val="auto"/>
        </w:rPr>
        <w:t xml:space="preserve">Email: </w:t>
      </w:r>
      <w:hyperlink r:id="rId22" w:history="1">
        <w:r w:rsidRPr="00A40E64">
          <w:rPr>
            <w:rStyle w:val="Hyperlink"/>
          </w:rPr>
          <w:t>meetings@ukna.org</w:t>
        </w:r>
      </w:hyperlink>
      <w:r w:rsidRPr="00A40E64">
        <w:rPr>
          <w:color w:val="auto"/>
        </w:rPr>
        <w:t xml:space="preserve"> </w:t>
      </w:r>
    </w:p>
    <w:p w14:paraId="15903DA9" w14:textId="77777777" w:rsidR="00CC0818" w:rsidRPr="00A40E64" w:rsidRDefault="00CC0818" w:rsidP="00CC0818">
      <w:pPr>
        <w:pStyle w:val="Default"/>
        <w:rPr>
          <w:color w:val="auto"/>
        </w:rPr>
      </w:pPr>
      <w:r w:rsidRPr="00A40E64">
        <w:rPr>
          <w:color w:val="auto"/>
        </w:rPr>
        <w:t xml:space="preserve">Website: </w:t>
      </w:r>
      <w:hyperlink r:id="rId23" w:history="1">
        <w:r w:rsidRPr="00A40E64">
          <w:rPr>
            <w:rStyle w:val="Hyperlink"/>
          </w:rPr>
          <w:t>www.ukna.org</w:t>
        </w:r>
      </w:hyperlink>
    </w:p>
    <w:p w14:paraId="387B3D25" w14:textId="77777777" w:rsidR="00A40E64" w:rsidRDefault="00A40E64">
      <w:pPr>
        <w:widowControl/>
        <w:autoSpaceDE/>
        <w:autoSpaceDN/>
        <w:adjustRightInd/>
      </w:pPr>
      <w:r>
        <w:br w:type="page"/>
      </w:r>
    </w:p>
    <w:p w14:paraId="566E36CF" w14:textId="4E122C10" w:rsidR="006B547E" w:rsidRPr="00A40E64" w:rsidRDefault="00A40E64" w:rsidP="00A40E64">
      <w:pPr>
        <w:pStyle w:val="Heading1"/>
        <w:rPr>
          <w:rFonts w:ascii="Arial" w:hAnsi="Arial" w:cs="Arial"/>
          <w:b/>
          <w:bCs/>
          <w:color w:val="auto"/>
          <w:sz w:val="22"/>
          <w:szCs w:val="22"/>
        </w:rPr>
      </w:pPr>
      <w:bookmarkStart w:id="16" w:name="_Toc106798988"/>
      <w:r w:rsidRPr="00A40E64">
        <w:rPr>
          <w:rFonts w:ascii="Arial" w:hAnsi="Arial" w:cs="Arial"/>
          <w:b/>
          <w:bCs/>
          <w:color w:val="auto"/>
          <w:sz w:val="28"/>
          <w:szCs w:val="28"/>
        </w:rPr>
        <w:lastRenderedPageBreak/>
        <w:t>Appendix 2 – Equality Impact Assessment</w:t>
      </w:r>
      <w:bookmarkEnd w:id="16"/>
      <w:r w:rsidR="006B547E" w:rsidRPr="00A40E64">
        <w:rPr>
          <w:rFonts w:ascii="Arial" w:hAnsi="Arial" w:cs="Arial"/>
          <w:b/>
          <w:bCs/>
          <w:color w:val="auto"/>
          <w:sz w:val="22"/>
          <w:szCs w:val="22"/>
        </w:rPr>
        <w:t xml:space="preserve">           </w:t>
      </w:r>
    </w:p>
    <w:p w14:paraId="5D398CC6" w14:textId="1FE45E50" w:rsidR="006B547E" w:rsidRDefault="006B547E" w:rsidP="006B547E">
      <w:pPr>
        <w:rPr>
          <w:b/>
          <w:bCs/>
        </w:rPr>
      </w:pPr>
    </w:p>
    <w:p w14:paraId="6E0C0BB6" w14:textId="77777777" w:rsidR="00A40E64" w:rsidRDefault="00A40E64" w:rsidP="00A40E64">
      <w:pPr>
        <w:pStyle w:val="Default"/>
        <w:rPr>
          <w:color w:val="auto"/>
          <w:sz w:val="22"/>
          <w:szCs w:val="22"/>
        </w:rPr>
      </w:pPr>
      <w:bookmarkStart w:id="17" w:name="_Hlk106791690"/>
      <w:bookmarkStart w:id="18" w:name="_Hlk106869663"/>
      <w:r w:rsidRPr="00FB2D03">
        <w:t>Equality Impact Assessments will be updated to include statistical data. Equality Impact Assessments will be updated and included in each Human Resource policy, as per the agreed 2022/23 HR EIA review schedule</w:t>
      </w:r>
      <w:r w:rsidRPr="00F56C9D">
        <w:rPr>
          <w:b/>
          <w:bCs/>
          <w:color w:val="auto"/>
          <w:sz w:val="23"/>
          <w:szCs w:val="23"/>
        </w:rPr>
        <w:t xml:space="preserve"> </w:t>
      </w:r>
    </w:p>
    <w:p w14:paraId="5F2A2699" w14:textId="77777777" w:rsidR="00A40E64" w:rsidRPr="00F63AB7" w:rsidRDefault="00A40E64" w:rsidP="00A40E64">
      <w:pPr>
        <w:pStyle w:val="Default"/>
        <w:tabs>
          <w:tab w:val="left" w:pos="5635"/>
        </w:tabs>
        <w:rPr>
          <w:rFonts w:eastAsia="Calibri"/>
          <w:lang w:eastAsia="en-US"/>
        </w:rPr>
      </w:pPr>
      <w:r>
        <w:rPr>
          <w:rFonts w:eastAsia="Calibri"/>
          <w:lang w:eastAsia="en-US"/>
        </w:rPr>
        <w:tab/>
      </w:r>
      <w:bookmarkEnd w:id="17"/>
    </w:p>
    <w:bookmarkEnd w:id="18"/>
    <w:p w14:paraId="1702F8B5" w14:textId="77777777" w:rsidR="00A40E64" w:rsidRPr="00A40E64" w:rsidRDefault="00A40E64" w:rsidP="00A40E64">
      <w:pPr>
        <w:pStyle w:val="Default"/>
      </w:pPr>
    </w:p>
    <w:sectPr w:rsidR="00A40E64" w:rsidRPr="00A40E64" w:rsidSect="006B547E">
      <w:headerReference w:type="even" r:id="rId24"/>
      <w:headerReference w:type="default" r:id="rId25"/>
      <w:footerReference w:type="even" r:id="rId26"/>
      <w:footerReference w:type="default" r:id="rId27"/>
      <w:headerReference w:type="first" r:id="rId28"/>
      <w:footerReference w:type="first" r:id="rId29"/>
      <w:type w:val="continuous"/>
      <w:pgSz w:w="11900" w:h="17340"/>
      <w:pgMar w:top="1122" w:right="843" w:bottom="709" w:left="103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B15B" w14:textId="77777777" w:rsidR="00512412" w:rsidRDefault="00512412" w:rsidP="00E95002">
      <w:r>
        <w:separator/>
      </w:r>
    </w:p>
  </w:endnote>
  <w:endnote w:type="continuationSeparator" w:id="0">
    <w:p w14:paraId="75B1FF7B" w14:textId="77777777" w:rsidR="00512412" w:rsidRDefault="00512412" w:rsidP="00E9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9449" w14:textId="77777777" w:rsidR="00517785" w:rsidRDefault="00517785" w:rsidP="00615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37569" w14:textId="77777777" w:rsidR="00583F43" w:rsidRDefault="00583F43" w:rsidP="005177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1B74" w14:textId="4BCD9658" w:rsidR="00A40E64" w:rsidRPr="00F56C9D" w:rsidRDefault="003C2761" w:rsidP="00A40E64">
    <w:pPr>
      <w:pStyle w:val="Footer"/>
      <w:tabs>
        <w:tab w:val="clear" w:pos="9026"/>
        <w:tab w:val="right" w:pos="9639"/>
      </w:tabs>
      <w:rPr>
        <w:sz w:val="18"/>
        <w:szCs w:val="18"/>
        <w:lang w:val="en-GB"/>
      </w:rPr>
    </w:pPr>
    <w:r>
      <w:rPr>
        <w:sz w:val="16"/>
        <w:szCs w:val="16"/>
        <w:lang w:val="en-GB"/>
      </w:rPr>
      <w:t>HR31</w:t>
    </w:r>
    <w:r w:rsidR="003967FB" w:rsidRPr="003967FB">
      <w:rPr>
        <w:sz w:val="16"/>
        <w:szCs w:val="16"/>
      </w:rPr>
      <w:t xml:space="preserve"> Substance Misuse </w:t>
    </w:r>
    <w:r w:rsidR="00A40E64" w:rsidRPr="00F56C9D">
      <w:rPr>
        <w:sz w:val="18"/>
        <w:szCs w:val="18"/>
      </w:rPr>
      <w:t>Polic</w:t>
    </w:r>
    <w:r w:rsidR="00A40E64" w:rsidRPr="00F56C9D">
      <w:rPr>
        <w:sz w:val="18"/>
        <w:szCs w:val="18"/>
        <w:lang w:val="en-GB"/>
      </w:rPr>
      <w:t>y (1 April 2022)</w:t>
    </w:r>
    <w:r w:rsidR="00A40E64" w:rsidRPr="00F56C9D">
      <w:rPr>
        <w:sz w:val="18"/>
        <w:szCs w:val="18"/>
        <w:lang w:val="en-GB"/>
      </w:rPr>
      <w:tab/>
    </w:r>
    <w:r w:rsidR="00A40E64">
      <w:rPr>
        <w:sz w:val="18"/>
        <w:szCs w:val="18"/>
        <w:lang w:val="en-GB"/>
      </w:rPr>
      <w:tab/>
    </w:r>
    <w:r w:rsidR="00A40E64" w:rsidRPr="00F56C9D">
      <w:rPr>
        <w:sz w:val="18"/>
        <w:szCs w:val="18"/>
      </w:rPr>
      <w:t xml:space="preserve">Page </w:t>
    </w:r>
    <w:r w:rsidR="00A40E64" w:rsidRPr="00F56C9D">
      <w:rPr>
        <w:b/>
        <w:bCs/>
        <w:sz w:val="18"/>
        <w:szCs w:val="18"/>
      </w:rPr>
      <w:fldChar w:fldCharType="begin"/>
    </w:r>
    <w:r w:rsidR="00A40E64" w:rsidRPr="00F56C9D">
      <w:rPr>
        <w:b/>
        <w:bCs/>
        <w:sz w:val="18"/>
        <w:szCs w:val="18"/>
      </w:rPr>
      <w:instrText xml:space="preserve"> PAGE </w:instrText>
    </w:r>
    <w:r w:rsidR="00A40E64" w:rsidRPr="00F56C9D">
      <w:rPr>
        <w:b/>
        <w:bCs/>
        <w:sz w:val="18"/>
        <w:szCs w:val="18"/>
      </w:rPr>
      <w:fldChar w:fldCharType="separate"/>
    </w:r>
    <w:r w:rsidR="00A40E64">
      <w:rPr>
        <w:b/>
        <w:bCs/>
        <w:sz w:val="18"/>
        <w:szCs w:val="18"/>
      </w:rPr>
      <w:t>1</w:t>
    </w:r>
    <w:r w:rsidR="00A40E64" w:rsidRPr="00F56C9D">
      <w:rPr>
        <w:b/>
        <w:bCs/>
        <w:sz w:val="18"/>
        <w:szCs w:val="18"/>
      </w:rPr>
      <w:fldChar w:fldCharType="end"/>
    </w:r>
    <w:r w:rsidR="00A40E64" w:rsidRPr="00F56C9D">
      <w:rPr>
        <w:sz w:val="18"/>
        <w:szCs w:val="18"/>
      </w:rPr>
      <w:t xml:space="preserve"> of </w:t>
    </w:r>
    <w:r w:rsidR="00A40E64" w:rsidRPr="00F56C9D">
      <w:rPr>
        <w:b/>
        <w:bCs/>
        <w:sz w:val="18"/>
        <w:szCs w:val="18"/>
      </w:rPr>
      <w:fldChar w:fldCharType="begin"/>
    </w:r>
    <w:r w:rsidR="00A40E64" w:rsidRPr="00F56C9D">
      <w:rPr>
        <w:b/>
        <w:bCs/>
        <w:sz w:val="18"/>
        <w:szCs w:val="18"/>
      </w:rPr>
      <w:instrText xml:space="preserve"> NUMPAGES  </w:instrText>
    </w:r>
    <w:r w:rsidR="00A40E64" w:rsidRPr="00F56C9D">
      <w:rPr>
        <w:b/>
        <w:bCs/>
        <w:sz w:val="18"/>
        <w:szCs w:val="18"/>
      </w:rPr>
      <w:fldChar w:fldCharType="separate"/>
    </w:r>
    <w:r w:rsidR="00A40E64">
      <w:rPr>
        <w:b/>
        <w:bCs/>
        <w:sz w:val="18"/>
        <w:szCs w:val="18"/>
      </w:rPr>
      <w:t>8</w:t>
    </w:r>
    <w:r w:rsidR="00A40E64" w:rsidRPr="00F56C9D">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7D4A" w14:textId="77777777" w:rsidR="00583F43" w:rsidRPr="009F2096" w:rsidRDefault="003C2761">
    <w:pPr>
      <w:pStyle w:val="Footer"/>
      <w:rPr>
        <w:sz w:val="16"/>
        <w:szCs w:val="16"/>
        <w:lang w:val="en-GB"/>
      </w:rPr>
    </w:pPr>
    <w:r>
      <w:rPr>
        <w:sz w:val="16"/>
        <w:szCs w:val="16"/>
        <w:lang w:val="en-GB"/>
      </w:rPr>
      <w:t>HR31</w:t>
    </w:r>
    <w:r w:rsidR="009F2096">
      <w:rPr>
        <w:sz w:val="16"/>
        <w:szCs w:val="16"/>
      </w:rPr>
      <w:t>Substance Misuse Policy –</w:t>
    </w:r>
    <w:r w:rsidR="009F2096">
      <w:rPr>
        <w:sz w:val="16"/>
        <w:szCs w:val="16"/>
        <w:lang w:val="en-GB"/>
      </w:rPr>
      <w:t>V</w:t>
    </w:r>
    <w:r w:rsidR="00F13AC7">
      <w:rPr>
        <w:sz w:val="16"/>
        <w:szCs w:val="16"/>
        <w:lang w:val="en-G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5F26" w14:textId="77777777" w:rsidR="00512412" w:rsidRDefault="00512412" w:rsidP="00E95002">
      <w:r>
        <w:separator/>
      </w:r>
    </w:p>
  </w:footnote>
  <w:footnote w:type="continuationSeparator" w:id="0">
    <w:p w14:paraId="4DD44760" w14:textId="77777777" w:rsidR="00512412" w:rsidRDefault="00512412" w:rsidP="00E9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993D" w14:textId="77777777" w:rsidR="00E93AA3" w:rsidRDefault="00E93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1E0B" w14:textId="0E02724B" w:rsidR="00A40E64" w:rsidRDefault="00A40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BBCC" w14:textId="77777777" w:rsidR="00D50FB9" w:rsidRDefault="00936D66" w:rsidP="00D50FB9">
    <w:pPr>
      <w:jc w:val="right"/>
    </w:pPr>
    <w:r>
      <w:rPr>
        <w:noProof/>
        <w:color w:val="1111CC"/>
        <w:sz w:val="20"/>
        <w:szCs w:val="20"/>
      </w:rPr>
      <w:drawing>
        <wp:inline distT="0" distB="0" distL="0" distR="0" wp14:anchorId="7A6DE243" wp14:editId="648E225E">
          <wp:extent cx="942975" cy="390525"/>
          <wp:effectExtent l="0" t="0" r="9525" b="9525"/>
          <wp:docPr id="3" name="Picture 2" descr="See full siz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p w14:paraId="4D654F8F" w14:textId="77777777" w:rsidR="00583F43" w:rsidRDefault="00D50FB9" w:rsidP="00D50FB9">
    <w:pPr>
      <w:pStyle w:val="Header"/>
      <w:jc w:val="right"/>
    </w:pPr>
    <w:r>
      <w:rPr>
        <w:rFonts w:cs="Arial"/>
        <w:b/>
      </w:rPr>
      <w:t>North of England Clinical Commissioning Groups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3D710A"/>
    <w:multiLevelType w:val="hybridMultilevel"/>
    <w:tmpl w:val="DC27C0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4F2D2B"/>
    <w:multiLevelType w:val="hybridMultilevel"/>
    <w:tmpl w:val="FD4B77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61F84C"/>
    <w:multiLevelType w:val="hybridMultilevel"/>
    <w:tmpl w:val="024EBD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138BD7"/>
    <w:multiLevelType w:val="hybridMultilevel"/>
    <w:tmpl w:val="1439B2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1D"/>
    <w:multiLevelType w:val="multilevel"/>
    <w:tmpl w:val="91248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05E88A46"/>
    <w:multiLevelType w:val="hybridMultilevel"/>
    <w:tmpl w:val="88045D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283F89"/>
    <w:multiLevelType w:val="hybridMultilevel"/>
    <w:tmpl w:val="23E45AA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5DFE1C7F"/>
    <w:multiLevelType w:val="multilevel"/>
    <w:tmpl w:val="F106FF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5A0"/>
    <w:rsid w:val="00032767"/>
    <w:rsid w:val="000350AA"/>
    <w:rsid w:val="00075202"/>
    <w:rsid w:val="001614EE"/>
    <w:rsid w:val="001D0158"/>
    <w:rsid w:val="001D0ADF"/>
    <w:rsid w:val="001D4E8F"/>
    <w:rsid w:val="002448A6"/>
    <w:rsid w:val="0027487F"/>
    <w:rsid w:val="0029503C"/>
    <w:rsid w:val="002B1C78"/>
    <w:rsid w:val="002E393C"/>
    <w:rsid w:val="00323046"/>
    <w:rsid w:val="00327058"/>
    <w:rsid w:val="00364E5D"/>
    <w:rsid w:val="00394A9C"/>
    <w:rsid w:val="003967FB"/>
    <w:rsid w:val="003A12CC"/>
    <w:rsid w:val="003B695E"/>
    <w:rsid w:val="003C2761"/>
    <w:rsid w:val="003D316D"/>
    <w:rsid w:val="00401C9B"/>
    <w:rsid w:val="00466DA5"/>
    <w:rsid w:val="00475C3F"/>
    <w:rsid w:val="004A4B4C"/>
    <w:rsid w:val="004D48F2"/>
    <w:rsid w:val="004D6DAA"/>
    <w:rsid w:val="004E59CB"/>
    <w:rsid w:val="00505D99"/>
    <w:rsid w:val="00512412"/>
    <w:rsid w:val="00517785"/>
    <w:rsid w:val="00542B0D"/>
    <w:rsid w:val="00551B78"/>
    <w:rsid w:val="00583F43"/>
    <w:rsid w:val="005E5A5D"/>
    <w:rsid w:val="00611FA0"/>
    <w:rsid w:val="006152C7"/>
    <w:rsid w:val="00635AE5"/>
    <w:rsid w:val="00641410"/>
    <w:rsid w:val="00656C61"/>
    <w:rsid w:val="006655AD"/>
    <w:rsid w:val="00681AD8"/>
    <w:rsid w:val="0068519B"/>
    <w:rsid w:val="006A013D"/>
    <w:rsid w:val="006B547E"/>
    <w:rsid w:val="006E0DB8"/>
    <w:rsid w:val="006F5AC6"/>
    <w:rsid w:val="00744D0B"/>
    <w:rsid w:val="007551A6"/>
    <w:rsid w:val="007A3C2D"/>
    <w:rsid w:val="007C5846"/>
    <w:rsid w:val="00803544"/>
    <w:rsid w:val="008301A3"/>
    <w:rsid w:val="00846B2E"/>
    <w:rsid w:val="00853E17"/>
    <w:rsid w:val="009130F9"/>
    <w:rsid w:val="00925C1A"/>
    <w:rsid w:val="00936D66"/>
    <w:rsid w:val="0096769A"/>
    <w:rsid w:val="009C7C3B"/>
    <w:rsid w:val="009F2096"/>
    <w:rsid w:val="00A052B6"/>
    <w:rsid w:val="00A11DF2"/>
    <w:rsid w:val="00A40E64"/>
    <w:rsid w:val="00A415A0"/>
    <w:rsid w:val="00A4690F"/>
    <w:rsid w:val="00A47794"/>
    <w:rsid w:val="00A525F1"/>
    <w:rsid w:val="00A730FC"/>
    <w:rsid w:val="00B87EDF"/>
    <w:rsid w:val="00BB4120"/>
    <w:rsid w:val="00BF34FD"/>
    <w:rsid w:val="00C54F28"/>
    <w:rsid w:val="00CB2B5A"/>
    <w:rsid w:val="00CC0818"/>
    <w:rsid w:val="00CE5D7F"/>
    <w:rsid w:val="00D50FB9"/>
    <w:rsid w:val="00D9256E"/>
    <w:rsid w:val="00DA467A"/>
    <w:rsid w:val="00DC71C9"/>
    <w:rsid w:val="00DE2CDD"/>
    <w:rsid w:val="00DF2FEF"/>
    <w:rsid w:val="00DF7B2E"/>
    <w:rsid w:val="00E13C85"/>
    <w:rsid w:val="00E16B8D"/>
    <w:rsid w:val="00E24073"/>
    <w:rsid w:val="00E93AA3"/>
    <w:rsid w:val="00E94249"/>
    <w:rsid w:val="00E95002"/>
    <w:rsid w:val="00EA3BB1"/>
    <w:rsid w:val="00F13AC7"/>
    <w:rsid w:val="00F2527C"/>
    <w:rsid w:val="00F3706A"/>
    <w:rsid w:val="00F700FB"/>
    <w:rsid w:val="00FE4250"/>
    <w:rsid w:val="00FF0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14:docId w14:val="372A9DEC"/>
  <w15:docId w15:val="{33C14505-5340-46F5-9BB5-743C5C27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
    <w:qFormat/>
    <w:rsid w:val="00A40E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Pr>
      <w:rFonts w:cs="Times New Roman"/>
      <w:color w:val="auto"/>
      <w:lang w:val="x-none" w:eastAsia="x-none"/>
    </w:rPr>
  </w:style>
  <w:style w:type="character" w:customStyle="1" w:styleId="BodyTextIndentChar">
    <w:name w:val="Body Text Indent Char"/>
    <w:link w:val="BodyTextIndent"/>
    <w:uiPriority w:val="99"/>
    <w:semiHidden/>
    <w:rPr>
      <w:rFonts w:ascii="Arial" w:hAnsi="Arial" w:cs="Arial"/>
      <w:sz w:val="24"/>
      <w:szCs w:val="24"/>
    </w:rPr>
  </w:style>
  <w:style w:type="character" w:styleId="Hyperlink">
    <w:name w:val="Hyperlink"/>
    <w:uiPriority w:val="99"/>
    <w:rPr>
      <w:color w:val="000000"/>
    </w:rPr>
  </w:style>
  <w:style w:type="character" w:styleId="CommentReference">
    <w:name w:val="annotation reference"/>
    <w:uiPriority w:val="99"/>
    <w:semiHidden/>
    <w:unhideWhenUsed/>
    <w:rsid w:val="001D0ADF"/>
    <w:rPr>
      <w:sz w:val="16"/>
      <w:szCs w:val="16"/>
    </w:rPr>
  </w:style>
  <w:style w:type="paragraph" w:styleId="CommentText">
    <w:name w:val="annotation text"/>
    <w:basedOn w:val="Normal"/>
    <w:link w:val="CommentTextChar"/>
    <w:uiPriority w:val="99"/>
    <w:semiHidden/>
    <w:unhideWhenUsed/>
    <w:rsid w:val="001D0ADF"/>
    <w:rPr>
      <w:rFonts w:cs="Times New Roman"/>
      <w:sz w:val="20"/>
      <w:szCs w:val="20"/>
      <w:lang w:val="x-none" w:eastAsia="x-none"/>
    </w:rPr>
  </w:style>
  <w:style w:type="character" w:customStyle="1" w:styleId="CommentTextChar">
    <w:name w:val="Comment Text Char"/>
    <w:link w:val="CommentText"/>
    <w:uiPriority w:val="99"/>
    <w:semiHidden/>
    <w:rsid w:val="001D0AD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D0ADF"/>
    <w:rPr>
      <w:b/>
      <w:bCs/>
    </w:rPr>
  </w:style>
  <w:style w:type="character" w:customStyle="1" w:styleId="CommentSubjectChar">
    <w:name w:val="Comment Subject Char"/>
    <w:link w:val="CommentSubject"/>
    <w:uiPriority w:val="99"/>
    <w:semiHidden/>
    <w:rsid w:val="001D0ADF"/>
    <w:rPr>
      <w:rFonts w:ascii="Arial" w:hAnsi="Arial" w:cs="Arial"/>
      <w:b/>
      <w:bCs/>
      <w:sz w:val="20"/>
      <w:szCs w:val="20"/>
    </w:rPr>
  </w:style>
  <w:style w:type="paragraph" w:styleId="BalloonText">
    <w:name w:val="Balloon Text"/>
    <w:basedOn w:val="Normal"/>
    <w:link w:val="BalloonTextChar"/>
    <w:uiPriority w:val="99"/>
    <w:semiHidden/>
    <w:unhideWhenUsed/>
    <w:rsid w:val="001D0AD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D0ADF"/>
    <w:rPr>
      <w:rFonts w:ascii="Tahoma" w:hAnsi="Tahoma" w:cs="Tahoma"/>
      <w:sz w:val="16"/>
      <w:szCs w:val="16"/>
    </w:rPr>
  </w:style>
  <w:style w:type="paragraph" w:styleId="Header">
    <w:name w:val="header"/>
    <w:basedOn w:val="Normal"/>
    <w:link w:val="HeaderChar"/>
    <w:uiPriority w:val="99"/>
    <w:unhideWhenUsed/>
    <w:rsid w:val="00E95002"/>
    <w:pPr>
      <w:tabs>
        <w:tab w:val="center" w:pos="4513"/>
        <w:tab w:val="right" w:pos="9026"/>
      </w:tabs>
    </w:pPr>
    <w:rPr>
      <w:rFonts w:cs="Times New Roman"/>
      <w:lang w:val="x-none" w:eastAsia="x-none"/>
    </w:rPr>
  </w:style>
  <w:style w:type="character" w:customStyle="1" w:styleId="HeaderChar">
    <w:name w:val="Header Char"/>
    <w:link w:val="Header"/>
    <w:uiPriority w:val="99"/>
    <w:rsid w:val="00E95002"/>
    <w:rPr>
      <w:rFonts w:ascii="Arial" w:hAnsi="Arial" w:cs="Arial"/>
      <w:sz w:val="24"/>
      <w:szCs w:val="24"/>
    </w:rPr>
  </w:style>
  <w:style w:type="paragraph" w:styleId="Footer">
    <w:name w:val="footer"/>
    <w:basedOn w:val="Normal"/>
    <w:link w:val="FooterChar"/>
    <w:uiPriority w:val="99"/>
    <w:unhideWhenUsed/>
    <w:rsid w:val="00E95002"/>
    <w:pPr>
      <w:tabs>
        <w:tab w:val="center" w:pos="4513"/>
        <w:tab w:val="right" w:pos="9026"/>
      </w:tabs>
    </w:pPr>
    <w:rPr>
      <w:rFonts w:cs="Times New Roman"/>
      <w:lang w:val="x-none" w:eastAsia="x-none"/>
    </w:rPr>
  </w:style>
  <w:style w:type="character" w:customStyle="1" w:styleId="FooterChar">
    <w:name w:val="Footer Char"/>
    <w:link w:val="Footer"/>
    <w:uiPriority w:val="99"/>
    <w:rsid w:val="00E95002"/>
    <w:rPr>
      <w:rFonts w:ascii="Arial" w:hAnsi="Arial" w:cs="Arial"/>
      <w:sz w:val="24"/>
      <w:szCs w:val="24"/>
    </w:rPr>
  </w:style>
  <w:style w:type="character" w:styleId="PageNumber">
    <w:name w:val="page number"/>
    <w:uiPriority w:val="99"/>
    <w:semiHidden/>
    <w:unhideWhenUsed/>
    <w:rsid w:val="00517785"/>
  </w:style>
  <w:style w:type="paragraph" w:customStyle="1" w:styleId="TableParagraph">
    <w:name w:val="Table Paragraph"/>
    <w:basedOn w:val="Normal"/>
    <w:uiPriority w:val="1"/>
    <w:qFormat/>
    <w:rsid w:val="003C2761"/>
    <w:rPr>
      <w:rFonts w:ascii="Times New Roman" w:eastAsiaTheme="minorEastAsia" w:hAnsi="Times New Roman" w:cs="Times New Roman"/>
    </w:rPr>
  </w:style>
  <w:style w:type="paragraph" w:styleId="NoSpacing">
    <w:name w:val="No Spacing"/>
    <w:link w:val="NoSpacingChar"/>
    <w:uiPriority w:val="1"/>
    <w:qFormat/>
    <w:rsid w:val="006F5AC6"/>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6F5AC6"/>
    <w:rPr>
      <w:rFonts w:asciiTheme="minorHAnsi" w:eastAsiaTheme="minorEastAsia" w:hAnsiTheme="minorHAnsi" w:cstheme="minorBidi"/>
      <w:sz w:val="22"/>
      <w:szCs w:val="22"/>
      <w:lang w:eastAsia="en-US"/>
    </w:rPr>
  </w:style>
  <w:style w:type="character" w:styleId="UnresolvedMention">
    <w:name w:val="Unresolved Mention"/>
    <w:basedOn w:val="DefaultParagraphFont"/>
    <w:uiPriority w:val="99"/>
    <w:semiHidden/>
    <w:unhideWhenUsed/>
    <w:rsid w:val="00505D99"/>
    <w:rPr>
      <w:color w:val="605E5C"/>
      <w:shd w:val="clear" w:color="auto" w:fill="E1DFDD"/>
    </w:rPr>
  </w:style>
  <w:style w:type="character" w:styleId="FollowedHyperlink">
    <w:name w:val="FollowedHyperlink"/>
    <w:basedOn w:val="DefaultParagraphFont"/>
    <w:uiPriority w:val="99"/>
    <w:semiHidden/>
    <w:unhideWhenUsed/>
    <w:rsid w:val="00DF2FEF"/>
    <w:rPr>
      <w:color w:val="800080" w:themeColor="followedHyperlink"/>
      <w:u w:val="single"/>
    </w:rPr>
  </w:style>
  <w:style w:type="paragraph" w:styleId="ListParagraph">
    <w:name w:val="List Paragraph"/>
    <w:basedOn w:val="Normal"/>
    <w:uiPriority w:val="34"/>
    <w:qFormat/>
    <w:rsid w:val="001614EE"/>
    <w:pPr>
      <w:ind w:left="720"/>
      <w:contextualSpacing/>
    </w:pPr>
  </w:style>
  <w:style w:type="table" w:styleId="TableGrid">
    <w:name w:val="Table Grid"/>
    <w:basedOn w:val="TableNormal"/>
    <w:rsid w:val="00A11DF2"/>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0E6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40E64"/>
    <w:pPr>
      <w:widowControl/>
      <w:autoSpaceDE/>
      <w:autoSpaceDN/>
      <w:adjustRightInd/>
      <w:spacing w:line="259" w:lineRule="auto"/>
      <w:outlineLvl w:val="9"/>
    </w:pPr>
    <w:rPr>
      <w:lang w:val="en-US" w:eastAsia="en-US"/>
    </w:rPr>
  </w:style>
  <w:style w:type="paragraph" w:styleId="TOC1">
    <w:name w:val="toc 1"/>
    <w:basedOn w:val="Normal"/>
    <w:next w:val="Normal"/>
    <w:autoRedefine/>
    <w:uiPriority w:val="39"/>
    <w:unhideWhenUsed/>
    <w:rsid w:val="00A40E6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massist.co.uk" TargetMode="External"/><Relationship Id="rId18" Type="http://schemas.openxmlformats.org/officeDocument/2006/relationships/hyperlink" Target="mailto:frank@talktofrank.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orwardtrust.org.uk" TargetMode="External"/><Relationship Id="rId7" Type="http://schemas.openxmlformats.org/officeDocument/2006/relationships/settings" Target="settings.xml"/><Relationship Id="rId12" Type="http://schemas.openxmlformats.org/officeDocument/2006/relationships/hyperlink" Target="mailto:necsu.icbhr@nhs.net" TargetMode="External"/><Relationship Id="rId17" Type="http://schemas.openxmlformats.org/officeDocument/2006/relationships/hyperlink" Target="http://www.alcoholics-anonymous.org.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elp@aamail.org" TargetMode="External"/><Relationship Id="rId20" Type="http://schemas.openxmlformats.org/officeDocument/2006/relationships/hyperlink" Target="mailto:takingactiononaddiction@forwardtrust.org.uk%20%2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hs.uk/oneyou/drinking" TargetMode="External"/><Relationship Id="rId23" Type="http://schemas.openxmlformats.org/officeDocument/2006/relationships/hyperlink" Target="http://www.ukna.or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talktofrank.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supporting-our-nhs-people/" TargetMode="External"/><Relationship Id="rId22" Type="http://schemas.openxmlformats.org/officeDocument/2006/relationships/hyperlink" Target="mailto:meetings@ukna.or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slam.nhs.uk/media/373445/nhs%20rg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NECS-1599961520-1303</_dlc_DocId>
    <_dlc_DocIdUrl xmlns="65f02511-e93c-461f-9019-cd992a25a150">
      <Url>https://collab.necsu.nhs.uk/work/NENCICSDTP/_layouts/15/DocIdRedir.aspx?ID=NECS-1599961520-1303</Url>
      <Description>NECS-1599961520-1303</Description>
    </_dlc_DocIdUrl>
    <Folders xmlns="1dac78c3-918c-43eb-8120-ad0b12026302">Documentation</Folders>
    <Category xmlns="1dac78c3-918c-43eb-8120-ad0b12026302">Plans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4146E-B7D7-49EC-8E66-79F2A1EAC9F1}">
  <ds:schemaRefs>
    <ds:schemaRef ds:uri="http://schemas.microsoft.com/sharepoint/events"/>
  </ds:schemaRefs>
</ds:datastoreItem>
</file>

<file path=customXml/itemProps2.xml><?xml version="1.0" encoding="utf-8"?>
<ds:datastoreItem xmlns:ds="http://schemas.openxmlformats.org/officeDocument/2006/customXml" ds:itemID="{50DA31F9-F650-424F-8252-3995525C1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A0D2-1607-4EC8-B3E6-E983A63353FE}">
  <ds:schemaRefs>
    <ds:schemaRef ds:uri="http://schemas.microsoft.com/office/2006/documentManagement/types"/>
    <ds:schemaRef ds:uri="http://purl.org/dc/elements/1.1/"/>
    <ds:schemaRef ds:uri="http://purl.org/dc/terms/"/>
    <ds:schemaRef ds:uri="http://schemas.microsoft.com/office/infopath/2007/PartnerControls"/>
    <ds:schemaRef ds:uri="65f02511-e93c-461f-9019-cd992a25a150"/>
    <ds:schemaRef ds:uri="http://schemas.microsoft.com/office/2006/metadata/properties"/>
    <ds:schemaRef ds:uri="http://purl.org/dc/dcmitype/"/>
    <ds:schemaRef ds:uri="http://www.w3.org/XML/1998/namespace"/>
    <ds:schemaRef ds:uri="http://schemas.openxmlformats.org/package/2006/metadata/core-properties"/>
    <ds:schemaRef ds:uri="1dac78c3-918c-43eb-8120-ad0b12026302"/>
  </ds:schemaRefs>
</ds:datastoreItem>
</file>

<file path=customXml/itemProps4.xml><?xml version="1.0" encoding="utf-8"?>
<ds:datastoreItem xmlns:ds="http://schemas.openxmlformats.org/officeDocument/2006/customXml" ds:itemID="{F57BD4A2-E77E-4688-A158-A650D530A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vt:lpstr>
    </vt:vector>
  </TitlesOfParts>
  <Company>NHS</Company>
  <LinksUpToDate>false</LinksUpToDate>
  <CharactersWithSpaces>18155</CharactersWithSpaces>
  <SharedDoc>false</SharedDoc>
  <HLinks>
    <vt:vector size="12" baseType="variant">
      <vt:variant>
        <vt:i4>3670116</vt:i4>
      </vt:variant>
      <vt:variant>
        <vt:i4>5</vt:i4>
      </vt:variant>
      <vt:variant>
        <vt:i4>0</vt:i4>
      </vt:variant>
      <vt:variant>
        <vt:i4>5</vt:i4>
      </vt:variant>
      <vt:variant>
        <vt:lpwstr>http://www.slam.nhs.uk/media/373445/nhs rgb.jpg</vt:lpwstr>
      </vt:variant>
      <vt:variant>
        <vt:lpwstr/>
      </vt:variant>
      <vt:variant>
        <vt:i4>3670116</vt:i4>
      </vt:variant>
      <vt:variant>
        <vt:i4>15996</vt:i4>
      </vt:variant>
      <vt:variant>
        <vt:i4>1025</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jumcg</dc:creator>
  <cp:lastModifiedBy>BRUNDLE, Kirstin (NHS NORTH OF ENGLAND COMMISSIONING SUPPORT UNIT)</cp:lastModifiedBy>
  <cp:revision>9</cp:revision>
  <cp:lastPrinted>2013-03-06T13:49:00Z</cp:lastPrinted>
  <dcterms:created xsi:type="dcterms:W3CDTF">2022-06-22T13:04:00Z</dcterms:created>
  <dcterms:modified xsi:type="dcterms:W3CDTF">2022-08-23T15:44:00Z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9a823eaf-df62-49bb-9365-7a8b962d5e6f</vt:lpwstr>
  </property>
  <property fmtid="{D5CDD505-2E9C-101B-9397-08002B2CF9AE}" pid="3" name="ContentTypeId">
    <vt:lpwstr>0x010100863668BB21C21646952A45A739FF6297</vt:lpwstr>
  </property>
</Properties>
</file>