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cs="Times New Roman"/>
          <w:b/>
          <w:noProof/>
          <w:kern w:val="28"/>
          <w:sz w:val="32"/>
          <w:szCs w:val="32"/>
          <w:lang w:eastAsia="en-GB"/>
        </w:rPr>
      </w:sdtEndPr>
      <w:sdtContent>
        <w:p w14:paraId="62FAD9E0" w14:textId="2443DD4B" w:rsidR="001873E5" w:rsidRPr="00431640" w:rsidRDefault="006C14DD" w:rsidP="006C14DD">
          <w:pPr>
            <w:tabs>
              <w:tab w:val="left" w:pos="6629"/>
            </w:tabs>
            <w:ind w:right="-330"/>
            <w:jc w:val="right"/>
          </w:pPr>
          <w:r w:rsidRPr="00431640">
            <w:rPr>
              <w:noProof/>
            </w:rPr>
            <w:drawing>
              <wp:inline distT="0" distB="0" distL="0" distR="0" wp14:anchorId="7668B69C" wp14:editId="7411E3F0">
                <wp:extent cx="1595120" cy="960327"/>
                <wp:effectExtent l="0" t="0" r="508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12368" cy="970711"/>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A80E7B" w:rsidRPr="00431640" w14:paraId="47A3CA3D" w14:textId="77777777" w:rsidTr="00A80E7B">
        <w:trPr>
          <w:trHeight w:val="703"/>
          <w:jc w:val="center"/>
        </w:trPr>
        <w:tc>
          <w:tcPr>
            <w:tcW w:w="3040" w:type="dxa"/>
            <w:shd w:val="clear" w:color="auto" w:fill="DBE5F1"/>
          </w:tcPr>
          <w:p w14:paraId="302F829E" w14:textId="77777777" w:rsidR="00A80E7B" w:rsidRPr="00431640" w:rsidRDefault="00A80E7B" w:rsidP="00A80E7B">
            <w:pPr>
              <w:spacing w:before="120" w:after="120" w:line="240" w:lineRule="auto"/>
              <w:rPr>
                <w:rFonts w:ascii="Arial" w:eastAsia="Times New Roman" w:hAnsi="Arial" w:cs="Arial"/>
                <w:b/>
                <w:sz w:val="32"/>
                <w:szCs w:val="32"/>
              </w:rPr>
            </w:pPr>
            <w:bookmarkStart w:id="0" w:name="_Hlk98841048"/>
            <w:bookmarkStart w:id="1" w:name="_Hlk90396454"/>
            <w:r w:rsidRPr="00431640">
              <w:rPr>
                <w:rFonts w:ascii="Arial" w:eastAsia="Times New Roman" w:hAnsi="Arial" w:cs="Arial"/>
                <w:b/>
                <w:bCs/>
                <w:sz w:val="32"/>
                <w:szCs w:val="32"/>
              </w:rPr>
              <w:t>Human Resources</w:t>
            </w:r>
          </w:p>
        </w:tc>
        <w:tc>
          <w:tcPr>
            <w:tcW w:w="6430" w:type="dxa"/>
            <w:shd w:val="clear" w:color="auto" w:fill="DBE5F1"/>
          </w:tcPr>
          <w:p w14:paraId="29B2B3AD" w14:textId="7CD32493" w:rsidR="00A80E7B" w:rsidRPr="00431640" w:rsidRDefault="00A80E7B" w:rsidP="00A80E7B">
            <w:pPr>
              <w:tabs>
                <w:tab w:val="left" w:pos="1734"/>
              </w:tabs>
              <w:spacing w:before="120" w:after="120" w:line="240" w:lineRule="auto"/>
              <w:rPr>
                <w:rFonts w:ascii="Arial" w:eastAsia="Times New Roman" w:hAnsi="Arial" w:cs="Arial"/>
                <w:b/>
                <w:sz w:val="32"/>
                <w:szCs w:val="32"/>
              </w:rPr>
            </w:pPr>
            <w:r w:rsidRPr="00431640">
              <w:rPr>
                <w:rFonts w:ascii="Arial" w:eastAsia="Calibri" w:hAnsi="Arial" w:cs="Arial"/>
                <w:b/>
                <w:sz w:val="32"/>
                <w:szCs w:val="32"/>
              </w:rPr>
              <w:t>HR</w:t>
            </w:r>
            <w:r w:rsidR="000F7AF4" w:rsidRPr="00431640">
              <w:rPr>
                <w:rFonts w:ascii="Arial" w:eastAsia="Calibri" w:hAnsi="Arial" w:cs="Arial"/>
                <w:b/>
                <w:sz w:val="32"/>
                <w:szCs w:val="32"/>
              </w:rPr>
              <w:t>18 Appraisal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A80E7B" w:rsidRPr="00431640" w14:paraId="19F4F518" w14:textId="77777777" w:rsidTr="00644F6A">
        <w:trPr>
          <w:gridAfter w:val="3"/>
          <w:wAfter w:w="6650" w:type="dxa"/>
          <w:trHeight w:val="133"/>
          <w:jc w:val="center"/>
        </w:trPr>
        <w:tc>
          <w:tcPr>
            <w:tcW w:w="2810" w:type="dxa"/>
          </w:tcPr>
          <w:p w14:paraId="7192708E" w14:textId="77777777" w:rsidR="00A80E7B" w:rsidRPr="00431640" w:rsidRDefault="00A80E7B" w:rsidP="00A80E7B">
            <w:pPr>
              <w:jc w:val="center"/>
              <w:rPr>
                <w:b/>
                <w:sz w:val="36"/>
                <w:szCs w:val="36"/>
              </w:rPr>
            </w:pPr>
          </w:p>
        </w:tc>
      </w:tr>
      <w:tr w:rsidR="00A80E7B" w:rsidRPr="00431640" w14:paraId="43F2E788"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656B56C9" w14:textId="77777777" w:rsidR="00A80E7B" w:rsidRPr="00431640" w:rsidRDefault="00A80E7B" w:rsidP="00A80E7B">
            <w:pPr>
              <w:spacing w:before="60"/>
              <w:rPr>
                <w:rFonts w:eastAsia="Times New Roman" w:cs="Tahoma"/>
                <w:b/>
              </w:rPr>
            </w:pPr>
            <w:r w:rsidRPr="00431640">
              <w:rPr>
                <w:rFonts w:eastAsia="Times New Roman" w:cs="Tahoma"/>
                <w:b/>
              </w:rPr>
              <w:t>Version Number</w:t>
            </w:r>
          </w:p>
        </w:tc>
        <w:tc>
          <w:tcPr>
            <w:tcW w:w="3090" w:type="dxa"/>
          </w:tcPr>
          <w:p w14:paraId="61ED3848" w14:textId="77777777" w:rsidR="00A80E7B" w:rsidRPr="00431640" w:rsidRDefault="00A80E7B" w:rsidP="00A80E7B">
            <w:pPr>
              <w:spacing w:before="60"/>
              <w:rPr>
                <w:rFonts w:eastAsia="Times New Roman" w:cs="Tahoma"/>
              </w:rPr>
            </w:pPr>
            <w:r w:rsidRPr="00431640">
              <w:rPr>
                <w:rFonts w:eastAsia="Times New Roman" w:cs="Tahoma"/>
                <w:b/>
              </w:rPr>
              <w:t xml:space="preserve">Date Issued </w:t>
            </w:r>
          </w:p>
        </w:tc>
        <w:tc>
          <w:tcPr>
            <w:tcW w:w="3280" w:type="dxa"/>
          </w:tcPr>
          <w:p w14:paraId="64950522" w14:textId="77777777" w:rsidR="00A80E7B" w:rsidRPr="00431640" w:rsidRDefault="00A80E7B" w:rsidP="00A80E7B">
            <w:pPr>
              <w:spacing w:before="60"/>
              <w:rPr>
                <w:rFonts w:eastAsia="Times New Roman" w:cs="Tahoma"/>
              </w:rPr>
            </w:pPr>
            <w:r w:rsidRPr="00431640">
              <w:rPr>
                <w:rFonts w:eastAsia="Times New Roman" w:cs="Tahoma"/>
                <w:b/>
              </w:rPr>
              <w:t>Review Date</w:t>
            </w:r>
          </w:p>
        </w:tc>
      </w:tr>
      <w:tr w:rsidR="00A80E7B" w:rsidRPr="00431640" w14:paraId="6B6666BD" w14:textId="77777777" w:rsidTr="0064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58A921C0" w14:textId="77777777" w:rsidR="00A80E7B" w:rsidRPr="00431640" w:rsidRDefault="00A80E7B" w:rsidP="00A80E7B">
            <w:pPr>
              <w:spacing w:before="60"/>
              <w:rPr>
                <w:rFonts w:eastAsia="Times New Roman" w:cs="Tahoma"/>
                <w:b/>
                <w:color w:val="FF0000"/>
              </w:rPr>
            </w:pPr>
            <w:r w:rsidRPr="00431640">
              <w:rPr>
                <w:rFonts w:eastAsia="Times New Roman" w:cs="Tahoma"/>
                <w:b/>
                <w:color w:val="FF0000"/>
              </w:rPr>
              <w:t>1.0</w:t>
            </w:r>
          </w:p>
        </w:tc>
        <w:tc>
          <w:tcPr>
            <w:tcW w:w="3090" w:type="dxa"/>
          </w:tcPr>
          <w:p w14:paraId="6B809851" w14:textId="0EB66DC5" w:rsidR="00A80E7B" w:rsidRPr="00431640" w:rsidRDefault="00203093" w:rsidP="00A80E7B">
            <w:pPr>
              <w:spacing w:before="60"/>
              <w:rPr>
                <w:rFonts w:eastAsia="Times New Roman" w:cs="Tahoma"/>
                <w:color w:val="FF0000"/>
              </w:rPr>
            </w:pPr>
            <w:r w:rsidRPr="00431640">
              <w:rPr>
                <w:rFonts w:eastAsia="Times New Roman" w:cs="Tahoma"/>
                <w:color w:val="FF0000"/>
              </w:rPr>
              <w:t>July 2022</w:t>
            </w:r>
          </w:p>
        </w:tc>
        <w:tc>
          <w:tcPr>
            <w:tcW w:w="3280" w:type="dxa"/>
          </w:tcPr>
          <w:p w14:paraId="3F6045E6" w14:textId="5AC79742" w:rsidR="00A80E7B" w:rsidRPr="00431640" w:rsidRDefault="00203093" w:rsidP="00A80E7B">
            <w:pPr>
              <w:spacing w:before="60"/>
              <w:rPr>
                <w:rFonts w:eastAsia="Times New Roman" w:cs="Tahoma"/>
                <w:color w:val="FF0000"/>
              </w:rPr>
            </w:pPr>
            <w:r w:rsidRPr="00431640">
              <w:rPr>
                <w:rFonts w:eastAsia="Times New Roman" w:cs="Tahoma"/>
                <w:color w:val="FF0000"/>
              </w:rPr>
              <w:t>July 202</w:t>
            </w:r>
            <w:r w:rsidR="00FC16FA" w:rsidRPr="00431640">
              <w:rPr>
                <w:rFonts w:eastAsia="Times New Roman" w:cs="Tahoma"/>
                <w:color w:val="FF0000"/>
              </w:rPr>
              <w:t>3</w:t>
            </w:r>
          </w:p>
        </w:tc>
      </w:tr>
    </w:tbl>
    <w:p w14:paraId="528046DD" w14:textId="77777777" w:rsidR="00A80E7B" w:rsidRPr="00431640" w:rsidRDefault="00A80E7B" w:rsidP="00A80E7B">
      <w:pPr>
        <w:spacing w:after="0" w:line="240" w:lineRule="auto"/>
        <w:rPr>
          <w:rFonts w:ascii="Arial" w:eastAsia="Calibri"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A80E7B" w:rsidRPr="00431640" w14:paraId="7812118E" w14:textId="77777777" w:rsidTr="00644F6A">
        <w:trPr>
          <w:trHeight w:val="397"/>
          <w:jc w:val="center"/>
        </w:trPr>
        <w:tc>
          <w:tcPr>
            <w:tcW w:w="4076" w:type="dxa"/>
          </w:tcPr>
          <w:p w14:paraId="1E2B5CD6" w14:textId="77777777" w:rsidR="00A80E7B" w:rsidRPr="00431640" w:rsidRDefault="00A80E7B" w:rsidP="00A80E7B">
            <w:pPr>
              <w:spacing w:before="60" w:after="0" w:line="240" w:lineRule="auto"/>
              <w:rPr>
                <w:rFonts w:ascii="Arial" w:eastAsia="Times New Roman" w:hAnsi="Arial" w:cs="Tahoma"/>
                <w:b/>
                <w:sz w:val="24"/>
                <w:szCs w:val="24"/>
              </w:rPr>
            </w:pPr>
            <w:r w:rsidRPr="00431640">
              <w:rPr>
                <w:rFonts w:ascii="Arial" w:eastAsia="Times New Roman" w:hAnsi="Arial" w:cs="Tahoma"/>
                <w:b/>
                <w:sz w:val="24"/>
                <w:szCs w:val="24"/>
              </w:rPr>
              <w:t>Prepared By:</w:t>
            </w:r>
          </w:p>
        </w:tc>
        <w:tc>
          <w:tcPr>
            <w:tcW w:w="5496" w:type="dxa"/>
          </w:tcPr>
          <w:p w14:paraId="00953B56" w14:textId="229B4FD8" w:rsidR="00A80E7B" w:rsidRPr="00431640" w:rsidRDefault="00203093" w:rsidP="00A80E7B">
            <w:pPr>
              <w:spacing w:after="0" w:line="240" w:lineRule="auto"/>
              <w:rPr>
                <w:rFonts w:ascii="Arial" w:eastAsia="Times New Roman" w:hAnsi="Arial" w:cs="Tahoma"/>
                <w:sz w:val="24"/>
                <w:szCs w:val="24"/>
              </w:rPr>
            </w:pPr>
            <w:r w:rsidRPr="00431640">
              <w:rPr>
                <w:rFonts w:ascii="Arial" w:eastAsia="Times New Roman" w:hAnsi="Arial" w:cs="Tahoma"/>
                <w:sz w:val="24"/>
                <w:szCs w:val="24"/>
              </w:rPr>
              <w:t>Beth Coombes</w:t>
            </w:r>
          </w:p>
        </w:tc>
      </w:tr>
      <w:tr w:rsidR="000F7AF4" w:rsidRPr="00431640" w14:paraId="247B4451" w14:textId="77777777" w:rsidTr="00644F6A">
        <w:trPr>
          <w:trHeight w:val="397"/>
          <w:jc w:val="center"/>
        </w:trPr>
        <w:tc>
          <w:tcPr>
            <w:tcW w:w="4076" w:type="dxa"/>
          </w:tcPr>
          <w:p w14:paraId="68386115" w14:textId="77777777" w:rsidR="000F7AF4" w:rsidRPr="00431640" w:rsidRDefault="000F7AF4" w:rsidP="000F7AF4">
            <w:pPr>
              <w:spacing w:before="60" w:after="0" w:line="240" w:lineRule="auto"/>
              <w:rPr>
                <w:rFonts w:ascii="Arial" w:eastAsia="Times New Roman" w:hAnsi="Arial" w:cs="Tahoma"/>
                <w:b/>
                <w:sz w:val="24"/>
                <w:szCs w:val="24"/>
              </w:rPr>
            </w:pPr>
            <w:r w:rsidRPr="00431640">
              <w:rPr>
                <w:rFonts w:ascii="Arial" w:eastAsia="Times New Roman" w:hAnsi="Arial" w:cs="Tahoma"/>
                <w:b/>
                <w:sz w:val="24"/>
                <w:szCs w:val="24"/>
              </w:rPr>
              <w:t>Consultation Process:</w:t>
            </w:r>
          </w:p>
        </w:tc>
        <w:tc>
          <w:tcPr>
            <w:tcW w:w="5496" w:type="dxa"/>
          </w:tcPr>
          <w:p w14:paraId="55F1489B" w14:textId="3A3608A3" w:rsidR="000F7AF4" w:rsidRPr="00431640" w:rsidRDefault="000F7AF4" w:rsidP="000F7AF4">
            <w:pPr>
              <w:spacing w:before="60" w:after="0" w:line="240" w:lineRule="auto"/>
              <w:rPr>
                <w:rFonts w:ascii="Arial" w:eastAsia="Calibri" w:hAnsi="Arial" w:cs="Tahoma"/>
                <w:sz w:val="24"/>
                <w:szCs w:val="24"/>
                <w:lang w:val="en-US"/>
              </w:rPr>
            </w:pPr>
            <w:r w:rsidRPr="00431640">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0F7AF4" w:rsidRPr="00431640" w14:paraId="16633E72" w14:textId="77777777" w:rsidTr="00644F6A">
        <w:trPr>
          <w:trHeight w:val="397"/>
          <w:jc w:val="center"/>
        </w:trPr>
        <w:tc>
          <w:tcPr>
            <w:tcW w:w="4076" w:type="dxa"/>
          </w:tcPr>
          <w:p w14:paraId="27F8A162" w14:textId="77777777" w:rsidR="000F7AF4" w:rsidRPr="00431640" w:rsidRDefault="000F7AF4" w:rsidP="000F7AF4">
            <w:pPr>
              <w:spacing w:before="60" w:after="0" w:line="240" w:lineRule="auto"/>
              <w:rPr>
                <w:rFonts w:ascii="Arial" w:eastAsia="Times New Roman" w:hAnsi="Arial" w:cs="Tahoma"/>
                <w:b/>
                <w:sz w:val="24"/>
                <w:szCs w:val="24"/>
              </w:rPr>
            </w:pPr>
            <w:r w:rsidRPr="00431640">
              <w:rPr>
                <w:rFonts w:ascii="Arial" w:eastAsia="Times New Roman" w:hAnsi="Arial" w:cs="Tahoma"/>
                <w:b/>
                <w:sz w:val="24"/>
                <w:szCs w:val="24"/>
              </w:rPr>
              <w:t>Formally Approved:</w:t>
            </w:r>
          </w:p>
        </w:tc>
        <w:tc>
          <w:tcPr>
            <w:tcW w:w="5496" w:type="dxa"/>
          </w:tcPr>
          <w:p w14:paraId="0853EACC" w14:textId="45F6204B" w:rsidR="000F7AF4" w:rsidRPr="00431640" w:rsidRDefault="000F7AF4" w:rsidP="000F7AF4">
            <w:pPr>
              <w:spacing w:before="60" w:after="0" w:line="240" w:lineRule="auto"/>
              <w:rPr>
                <w:rFonts w:ascii="Arial" w:eastAsia="Calibri" w:hAnsi="Arial" w:cs="Tahoma"/>
                <w:sz w:val="24"/>
                <w:szCs w:val="24"/>
                <w:lang w:val="en-US"/>
              </w:rPr>
            </w:pPr>
            <w:r w:rsidRPr="00431640">
              <w:rPr>
                <w:rFonts w:ascii="Arial" w:hAnsi="Arial" w:cs="Tahoma"/>
                <w:color w:val="FF0000"/>
                <w:sz w:val="24"/>
                <w:szCs w:val="24"/>
                <w:lang w:val="en-US"/>
              </w:rPr>
              <w:t>July 2022</w:t>
            </w:r>
          </w:p>
        </w:tc>
      </w:tr>
      <w:tr w:rsidR="000F7AF4" w:rsidRPr="00431640" w14:paraId="4C4E98DE" w14:textId="77777777" w:rsidTr="00644F6A">
        <w:trPr>
          <w:trHeight w:val="397"/>
          <w:jc w:val="center"/>
        </w:trPr>
        <w:tc>
          <w:tcPr>
            <w:tcW w:w="4076" w:type="dxa"/>
          </w:tcPr>
          <w:p w14:paraId="785F66F0" w14:textId="77777777" w:rsidR="000F7AF4" w:rsidRPr="00431640" w:rsidRDefault="000F7AF4" w:rsidP="000F7AF4">
            <w:pPr>
              <w:spacing w:before="60" w:after="0" w:line="240" w:lineRule="auto"/>
              <w:rPr>
                <w:rFonts w:ascii="Arial" w:eastAsia="Times New Roman" w:hAnsi="Arial" w:cs="Tahoma"/>
                <w:b/>
                <w:sz w:val="24"/>
                <w:szCs w:val="24"/>
              </w:rPr>
            </w:pPr>
            <w:r w:rsidRPr="00431640">
              <w:rPr>
                <w:rFonts w:ascii="Arial" w:eastAsia="Times New Roman" w:hAnsi="Arial" w:cs="Tahoma"/>
                <w:b/>
                <w:sz w:val="24"/>
                <w:szCs w:val="24"/>
              </w:rPr>
              <w:t>Approved By:</w:t>
            </w:r>
          </w:p>
        </w:tc>
        <w:tc>
          <w:tcPr>
            <w:tcW w:w="5496" w:type="dxa"/>
          </w:tcPr>
          <w:p w14:paraId="7EFD08FC" w14:textId="0E41B73D" w:rsidR="000F7AF4" w:rsidRPr="00431640" w:rsidRDefault="000F7AF4" w:rsidP="000F7AF4">
            <w:pPr>
              <w:spacing w:before="60" w:after="0" w:line="240" w:lineRule="auto"/>
              <w:rPr>
                <w:rFonts w:ascii="Arial" w:eastAsia="Times New Roman" w:hAnsi="Arial" w:cs="Tahoma"/>
                <w:sz w:val="24"/>
                <w:szCs w:val="24"/>
              </w:rPr>
            </w:pPr>
            <w:r w:rsidRPr="00431640">
              <w:rPr>
                <w:rFonts w:ascii="Arial" w:eastAsia="Times New Roman" w:hAnsi="Arial" w:cs="Tahoma"/>
                <w:color w:val="FF0000"/>
                <w:sz w:val="24"/>
                <w:szCs w:val="24"/>
              </w:rPr>
              <w:t>ICB Board</w:t>
            </w:r>
          </w:p>
        </w:tc>
      </w:tr>
    </w:tbl>
    <w:p w14:paraId="7E4B5715" w14:textId="77777777" w:rsidR="00A80E7B" w:rsidRPr="00431640" w:rsidRDefault="00A80E7B" w:rsidP="00A80E7B">
      <w:pPr>
        <w:keepLines/>
        <w:spacing w:after="0" w:line="240" w:lineRule="auto"/>
        <w:rPr>
          <w:rFonts w:ascii="Arial" w:eastAsia="Times New Roman" w:hAnsi="Arial" w:cs="Tahoma"/>
          <w:b/>
          <w:sz w:val="24"/>
          <w:szCs w:val="24"/>
        </w:rPr>
      </w:pPr>
    </w:p>
    <w:p w14:paraId="2B58CA0D" w14:textId="77777777" w:rsidR="00A80E7B" w:rsidRPr="00431640" w:rsidRDefault="00A80E7B" w:rsidP="000F7AF4">
      <w:pPr>
        <w:spacing w:after="0" w:line="240" w:lineRule="auto"/>
        <w:ind w:left="-284"/>
        <w:rPr>
          <w:rFonts w:ascii="Arial" w:eastAsia="Times New Roman" w:hAnsi="Arial" w:cs="Tahoma"/>
          <w:b/>
          <w:sz w:val="28"/>
          <w:szCs w:val="28"/>
        </w:rPr>
      </w:pPr>
      <w:r w:rsidRPr="00431640">
        <w:rPr>
          <w:rFonts w:ascii="Arial" w:eastAsia="Times New Roman" w:hAnsi="Arial" w:cs="Tahoma"/>
          <w:b/>
          <w:sz w:val="28"/>
          <w:szCs w:val="28"/>
        </w:rPr>
        <w:t>EQUALITY IMPACT ASSESSMENT</w:t>
      </w:r>
    </w:p>
    <w:p w14:paraId="084C0D4C" w14:textId="77777777" w:rsidR="00A80E7B" w:rsidRPr="00431640" w:rsidRDefault="00A80E7B" w:rsidP="00A80E7B">
      <w:pPr>
        <w:spacing w:after="0" w:line="240" w:lineRule="auto"/>
        <w:ind w:left="142"/>
        <w:rPr>
          <w:rFonts w:ascii="Arial" w:eastAsia="Times New Roman" w:hAnsi="Arial" w:cs="Tahoma"/>
          <w:sz w:val="24"/>
          <w:szCs w:val="24"/>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6864"/>
      </w:tblGrid>
      <w:tr w:rsidR="000F7AF4" w:rsidRPr="00431640" w14:paraId="7D8D9432" w14:textId="77777777" w:rsidTr="00DC7682">
        <w:trPr>
          <w:trHeight w:val="314"/>
          <w:jc w:val="center"/>
        </w:trPr>
        <w:tc>
          <w:tcPr>
            <w:tcW w:w="2721" w:type="dxa"/>
          </w:tcPr>
          <w:p w14:paraId="115B8659" w14:textId="77777777" w:rsidR="000F7AF4" w:rsidRPr="00431640" w:rsidRDefault="000F7AF4" w:rsidP="00DC7682">
            <w:pPr>
              <w:spacing w:before="60" w:after="0" w:line="240" w:lineRule="auto"/>
              <w:rPr>
                <w:rFonts w:ascii="Arial" w:eastAsia="Times New Roman" w:hAnsi="Arial" w:cs="Tahoma"/>
                <w:b/>
                <w:sz w:val="24"/>
                <w:szCs w:val="24"/>
              </w:rPr>
            </w:pPr>
            <w:r w:rsidRPr="00431640">
              <w:rPr>
                <w:rFonts w:ascii="Arial" w:eastAsia="Times New Roman" w:hAnsi="Arial" w:cs="Tahoma"/>
                <w:b/>
                <w:sz w:val="24"/>
                <w:szCs w:val="24"/>
              </w:rPr>
              <w:t>Date</w:t>
            </w:r>
          </w:p>
        </w:tc>
        <w:tc>
          <w:tcPr>
            <w:tcW w:w="6864" w:type="dxa"/>
          </w:tcPr>
          <w:p w14:paraId="7F3DB675" w14:textId="77777777" w:rsidR="000F7AF4" w:rsidRPr="00431640" w:rsidRDefault="000F7AF4" w:rsidP="00DC7682">
            <w:pPr>
              <w:spacing w:before="60" w:after="0" w:line="240" w:lineRule="auto"/>
              <w:rPr>
                <w:rFonts w:ascii="Arial" w:eastAsia="Times New Roman" w:hAnsi="Arial" w:cs="Tahoma"/>
                <w:b/>
                <w:sz w:val="24"/>
                <w:szCs w:val="24"/>
              </w:rPr>
            </w:pPr>
            <w:r w:rsidRPr="00431640">
              <w:rPr>
                <w:rFonts w:ascii="Arial" w:eastAsia="Times New Roman" w:hAnsi="Arial" w:cs="Tahoma"/>
                <w:b/>
                <w:sz w:val="24"/>
                <w:szCs w:val="24"/>
              </w:rPr>
              <w:t>Issues</w:t>
            </w:r>
          </w:p>
        </w:tc>
      </w:tr>
      <w:tr w:rsidR="000F7AF4" w:rsidRPr="00431640" w14:paraId="28BF62ED" w14:textId="77777777" w:rsidTr="00DC7682">
        <w:trPr>
          <w:trHeight w:val="397"/>
          <w:jc w:val="center"/>
        </w:trPr>
        <w:tc>
          <w:tcPr>
            <w:tcW w:w="2721" w:type="dxa"/>
          </w:tcPr>
          <w:p w14:paraId="3B7B3F5F" w14:textId="77777777" w:rsidR="000F7AF4" w:rsidRPr="00431640" w:rsidRDefault="000F7AF4" w:rsidP="00DC7682">
            <w:pPr>
              <w:spacing w:before="60" w:after="0" w:line="240" w:lineRule="auto"/>
              <w:rPr>
                <w:rFonts w:ascii="Arial" w:eastAsia="Times New Roman" w:hAnsi="Arial" w:cs="Tahoma"/>
                <w:sz w:val="24"/>
                <w:szCs w:val="24"/>
              </w:rPr>
            </w:pPr>
          </w:p>
        </w:tc>
        <w:tc>
          <w:tcPr>
            <w:tcW w:w="6864" w:type="dxa"/>
          </w:tcPr>
          <w:p w14:paraId="023AE713" w14:textId="77777777" w:rsidR="000F7AF4" w:rsidRPr="00431640" w:rsidRDefault="000F7AF4" w:rsidP="00DC7682">
            <w:pPr>
              <w:spacing w:before="60" w:after="0" w:line="240" w:lineRule="auto"/>
              <w:rPr>
                <w:rFonts w:ascii="Arial" w:eastAsia="Times New Roman" w:hAnsi="Arial" w:cs="Tahoma"/>
                <w:sz w:val="24"/>
                <w:szCs w:val="24"/>
              </w:rPr>
            </w:pPr>
            <w:r w:rsidRPr="00431640">
              <w:rPr>
                <w:rFonts w:ascii="Arial" w:eastAsia="Times New Roman" w:hAnsi="Arial" w:cs="Tahoma"/>
                <w:sz w:val="24"/>
                <w:szCs w:val="24"/>
              </w:rPr>
              <w:t>To be completed, as outlined in the agreed 2022/23 HR EIA review schedule.</w:t>
            </w:r>
          </w:p>
        </w:tc>
      </w:tr>
    </w:tbl>
    <w:p w14:paraId="21A4EF41" w14:textId="77777777" w:rsidR="00A80E7B" w:rsidRPr="00431640" w:rsidRDefault="00A80E7B" w:rsidP="00A80E7B">
      <w:pPr>
        <w:keepLines/>
        <w:tabs>
          <w:tab w:val="center" w:pos="4320"/>
          <w:tab w:val="right" w:pos="8640"/>
        </w:tabs>
        <w:spacing w:after="0" w:line="240" w:lineRule="auto"/>
        <w:rPr>
          <w:rFonts w:ascii="Arial" w:eastAsia="Times New Roman" w:hAnsi="Arial" w:cs="Arial"/>
          <w:b/>
          <w:bCs/>
          <w:sz w:val="24"/>
          <w:szCs w:val="24"/>
        </w:rPr>
      </w:pPr>
    </w:p>
    <w:p w14:paraId="4F7B4EF4" w14:textId="77777777" w:rsidR="00A80E7B" w:rsidRPr="00431640" w:rsidRDefault="00A80E7B" w:rsidP="000F7AF4">
      <w:pPr>
        <w:keepLines/>
        <w:tabs>
          <w:tab w:val="center" w:pos="4320"/>
          <w:tab w:val="right" w:pos="8640"/>
        </w:tabs>
        <w:spacing w:after="0" w:line="240" w:lineRule="auto"/>
        <w:ind w:left="-284"/>
        <w:rPr>
          <w:rFonts w:ascii="Arial" w:eastAsia="Times New Roman" w:hAnsi="Arial" w:cs="Arial"/>
          <w:sz w:val="28"/>
          <w:szCs w:val="28"/>
        </w:rPr>
      </w:pPr>
      <w:r w:rsidRPr="00431640">
        <w:rPr>
          <w:rFonts w:ascii="Arial" w:eastAsia="Times New Roman" w:hAnsi="Arial" w:cs="Arial"/>
          <w:b/>
          <w:bCs/>
          <w:sz w:val="28"/>
          <w:szCs w:val="28"/>
        </w:rPr>
        <w:t>POLICY VALIDITY STATEMENT</w:t>
      </w:r>
    </w:p>
    <w:p w14:paraId="4890C546" w14:textId="77777777" w:rsidR="00A80E7B" w:rsidRPr="00431640" w:rsidRDefault="00A80E7B" w:rsidP="000F7AF4">
      <w:pPr>
        <w:spacing w:after="0" w:line="240" w:lineRule="auto"/>
        <w:ind w:left="-284"/>
        <w:jc w:val="both"/>
        <w:rPr>
          <w:rFonts w:ascii="Arial" w:eastAsia="Calibri" w:hAnsi="Arial" w:cs="Arial"/>
          <w:sz w:val="24"/>
          <w:szCs w:val="24"/>
        </w:rPr>
      </w:pPr>
      <w:r w:rsidRPr="00431640">
        <w:rPr>
          <w:rFonts w:ascii="Arial" w:eastAsia="Times New Roman" w:hAnsi="Arial" w:cs="Arial"/>
          <w:bCs/>
          <w:sz w:val="24"/>
          <w:szCs w:val="24"/>
        </w:rPr>
        <w:t xml:space="preserve">Policy users should ensure that they are consulting the currently valid version of the documentation. </w:t>
      </w:r>
      <w:r w:rsidRPr="00431640">
        <w:rPr>
          <w:rFonts w:ascii="Arial" w:eastAsia="Calibri" w:hAnsi="Arial" w:cs="Arial"/>
          <w:sz w:val="24"/>
          <w:szCs w:val="24"/>
        </w:rPr>
        <w:t>The policy will remain valid, including during its period of review.  However, the policy must be reviewed at least once in every 3-year period.</w:t>
      </w:r>
    </w:p>
    <w:p w14:paraId="74ECF813" w14:textId="77777777" w:rsidR="00A80E7B" w:rsidRPr="00431640" w:rsidRDefault="00A80E7B" w:rsidP="000F7AF4">
      <w:pPr>
        <w:keepLines/>
        <w:spacing w:after="0" w:line="240" w:lineRule="auto"/>
        <w:ind w:left="-284"/>
        <w:rPr>
          <w:rFonts w:ascii="Arial" w:eastAsia="Times New Roman" w:hAnsi="Arial" w:cs="Arial"/>
          <w:bCs/>
          <w:sz w:val="24"/>
          <w:szCs w:val="24"/>
        </w:rPr>
      </w:pPr>
    </w:p>
    <w:p w14:paraId="41F5F573" w14:textId="77777777" w:rsidR="00A80E7B" w:rsidRPr="00431640" w:rsidRDefault="00A80E7B" w:rsidP="000F7AF4">
      <w:pPr>
        <w:autoSpaceDN w:val="0"/>
        <w:spacing w:after="0" w:line="240" w:lineRule="auto"/>
        <w:ind w:left="-284"/>
        <w:rPr>
          <w:rFonts w:ascii="Arial" w:eastAsia="Calibri" w:hAnsi="Arial" w:cs="Arial"/>
          <w:b/>
          <w:bCs/>
          <w:sz w:val="28"/>
          <w:szCs w:val="28"/>
        </w:rPr>
      </w:pPr>
      <w:r w:rsidRPr="00431640">
        <w:rPr>
          <w:rFonts w:ascii="Arial" w:eastAsia="Calibri" w:hAnsi="Arial" w:cs="Arial"/>
          <w:b/>
          <w:bCs/>
          <w:sz w:val="28"/>
          <w:szCs w:val="28"/>
        </w:rPr>
        <w:t>ACCESSIBLE INFORMATION STANDARDS</w:t>
      </w:r>
    </w:p>
    <w:p w14:paraId="13D6230F" w14:textId="1D3925DC" w:rsidR="00A80E7B" w:rsidRPr="00431640" w:rsidRDefault="00A80E7B" w:rsidP="000F7AF4">
      <w:pPr>
        <w:autoSpaceDN w:val="0"/>
        <w:spacing w:after="0" w:line="240" w:lineRule="auto"/>
        <w:ind w:left="-284"/>
        <w:rPr>
          <w:rFonts w:ascii="Arial" w:eastAsia="Calibri" w:hAnsi="Arial" w:cs="Arial"/>
          <w:bCs/>
          <w:sz w:val="24"/>
          <w:szCs w:val="24"/>
        </w:rPr>
      </w:pPr>
      <w:r w:rsidRPr="00431640">
        <w:rPr>
          <w:rFonts w:ascii="Arial" w:eastAsia="Calibri" w:hAnsi="Arial" w:cs="Arial"/>
          <w:bCs/>
          <w:sz w:val="24"/>
          <w:szCs w:val="24"/>
        </w:rPr>
        <w:t xml:space="preserve">If you require this document in an alternative format, such as easy read, large text, </w:t>
      </w:r>
      <w:proofErr w:type="gramStart"/>
      <w:r w:rsidRPr="00431640">
        <w:rPr>
          <w:rFonts w:ascii="Arial" w:eastAsia="Calibri" w:hAnsi="Arial" w:cs="Arial"/>
          <w:bCs/>
          <w:sz w:val="24"/>
          <w:szCs w:val="24"/>
        </w:rPr>
        <w:t>braille</w:t>
      </w:r>
      <w:proofErr w:type="gramEnd"/>
      <w:r w:rsidRPr="00431640">
        <w:rPr>
          <w:rFonts w:ascii="Arial" w:eastAsia="Calibri" w:hAnsi="Arial" w:cs="Arial"/>
          <w:bCs/>
          <w:sz w:val="24"/>
          <w:szCs w:val="24"/>
        </w:rPr>
        <w:t xml:space="preserve"> or an alternative language please contact </w:t>
      </w:r>
      <w:hyperlink r:id="rId13" w:history="1">
        <w:r w:rsidR="00CF026F" w:rsidRPr="00431640">
          <w:rPr>
            <w:rStyle w:val="Hyperlink"/>
            <w:rFonts w:ascii="Arial" w:hAnsi="Arial" w:cs="Arial"/>
            <w:sz w:val="24"/>
            <w:szCs w:val="24"/>
          </w:rPr>
          <w:t>necsu.icbhr@nhs.net</w:t>
        </w:r>
      </w:hyperlink>
    </w:p>
    <w:p w14:paraId="190BA79B" w14:textId="77777777" w:rsidR="00A80E7B" w:rsidRPr="00431640" w:rsidRDefault="00A80E7B" w:rsidP="00A80E7B">
      <w:pPr>
        <w:spacing w:after="0" w:line="240" w:lineRule="auto"/>
        <w:jc w:val="both"/>
        <w:rPr>
          <w:rFonts w:ascii="Arial" w:eastAsia="Times New Roman" w:hAnsi="Arial" w:cs="Arial"/>
          <w:b/>
          <w:bCs/>
          <w:sz w:val="28"/>
          <w:szCs w:val="24"/>
        </w:rPr>
      </w:pPr>
    </w:p>
    <w:p w14:paraId="6F299EC7" w14:textId="77777777" w:rsidR="00A80E7B" w:rsidRPr="00431640" w:rsidRDefault="00A80E7B" w:rsidP="00A80E7B">
      <w:pPr>
        <w:spacing w:after="0" w:line="240" w:lineRule="auto"/>
        <w:rPr>
          <w:rFonts w:ascii="Arial" w:eastAsia="Calibri" w:hAnsi="Arial" w:cs="Arial"/>
          <w:b/>
          <w:sz w:val="32"/>
          <w:szCs w:val="32"/>
        </w:rPr>
      </w:pPr>
      <w:r w:rsidRPr="00431640">
        <w:rPr>
          <w:rFonts w:ascii="Arial" w:eastAsia="Calibri" w:hAnsi="Arial" w:cs="Arial"/>
          <w:b/>
          <w:sz w:val="32"/>
          <w:szCs w:val="32"/>
        </w:rPr>
        <w:br w:type="page"/>
      </w:r>
      <w:r w:rsidRPr="00431640">
        <w:rPr>
          <w:rFonts w:ascii="Arial" w:eastAsia="Calibri" w:hAnsi="Arial" w:cs="Arial"/>
          <w:b/>
          <w:sz w:val="32"/>
          <w:szCs w:val="32"/>
        </w:rPr>
        <w:lastRenderedPageBreak/>
        <w:t>Version Control</w:t>
      </w:r>
    </w:p>
    <w:p w14:paraId="2ABD1E59" w14:textId="77777777" w:rsidR="00A80E7B" w:rsidRPr="00431640"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22"/>
        <w:gridCol w:w="2048"/>
        <w:gridCol w:w="1994"/>
        <w:gridCol w:w="3752"/>
      </w:tblGrid>
      <w:tr w:rsidR="00A80E7B" w:rsidRPr="00431640" w14:paraId="6330FEF8" w14:textId="77777777" w:rsidTr="000F7AF4">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3441FF18" w14:textId="77777777" w:rsidR="00A80E7B" w:rsidRPr="00431640" w:rsidRDefault="00A80E7B" w:rsidP="00A80E7B">
            <w:pPr>
              <w:spacing w:before="120" w:after="120" w:line="240" w:lineRule="exact"/>
              <w:rPr>
                <w:rFonts w:ascii="Arial" w:eastAsia="Calibri" w:hAnsi="Arial" w:cs="Arial"/>
                <w:b/>
                <w:szCs w:val="20"/>
              </w:rPr>
            </w:pPr>
            <w:r w:rsidRPr="00431640">
              <w:rPr>
                <w:rFonts w:ascii="Arial" w:eastAsia="Calibri" w:hAnsi="Arial" w:cs="Arial"/>
                <w:b/>
                <w:sz w:val="24"/>
                <w:szCs w:val="20"/>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62E40F7D" w14:textId="77777777" w:rsidR="00A80E7B" w:rsidRPr="00431640" w:rsidRDefault="00A80E7B" w:rsidP="00A80E7B">
            <w:pPr>
              <w:spacing w:before="120" w:after="120" w:line="240" w:lineRule="exact"/>
              <w:rPr>
                <w:rFonts w:ascii="Arial" w:eastAsia="Calibri" w:hAnsi="Arial" w:cs="Arial"/>
                <w:b/>
                <w:szCs w:val="20"/>
              </w:rPr>
            </w:pPr>
            <w:r w:rsidRPr="00431640">
              <w:rPr>
                <w:rFonts w:ascii="Arial" w:eastAsia="Calibri"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2330B18" w14:textId="77777777" w:rsidR="00A80E7B" w:rsidRPr="00431640" w:rsidRDefault="00A80E7B" w:rsidP="00A80E7B">
            <w:pPr>
              <w:spacing w:before="120" w:after="120" w:line="240" w:lineRule="exact"/>
              <w:rPr>
                <w:rFonts w:ascii="Arial" w:eastAsia="Calibri" w:hAnsi="Arial" w:cs="Arial"/>
                <w:b/>
                <w:szCs w:val="20"/>
              </w:rPr>
            </w:pPr>
            <w:r w:rsidRPr="00431640">
              <w:rPr>
                <w:rFonts w:ascii="Arial" w:eastAsia="Calibri"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3D8C02" w14:textId="77777777" w:rsidR="00A80E7B" w:rsidRPr="00431640" w:rsidRDefault="00A80E7B" w:rsidP="00A80E7B">
            <w:pPr>
              <w:spacing w:before="120" w:after="120" w:line="240" w:lineRule="exact"/>
              <w:rPr>
                <w:rFonts w:ascii="Arial" w:eastAsia="Calibri" w:hAnsi="Arial" w:cs="Arial"/>
                <w:b/>
                <w:szCs w:val="20"/>
              </w:rPr>
            </w:pPr>
            <w:r w:rsidRPr="00431640">
              <w:rPr>
                <w:rFonts w:ascii="Arial" w:eastAsia="Calibri" w:hAnsi="Arial" w:cs="Arial"/>
                <w:b/>
                <w:sz w:val="24"/>
                <w:szCs w:val="20"/>
              </w:rPr>
              <w:t>Update comments</w:t>
            </w:r>
          </w:p>
        </w:tc>
      </w:tr>
      <w:tr w:rsidR="000F7AF4" w:rsidRPr="00431640" w14:paraId="2BFF45BC" w14:textId="77777777" w:rsidTr="000F7AF4">
        <w:tc>
          <w:tcPr>
            <w:tcW w:w="677" w:type="pct"/>
            <w:tcBorders>
              <w:top w:val="single" w:sz="4" w:space="0" w:color="C0C0C0"/>
              <w:left w:val="single" w:sz="4" w:space="0" w:color="C0C0C0"/>
              <w:bottom w:val="single" w:sz="4" w:space="0" w:color="C0C0C0"/>
              <w:right w:val="single" w:sz="4" w:space="0" w:color="C0C0C0"/>
            </w:tcBorders>
            <w:vAlign w:val="center"/>
          </w:tcPr>
          <w:p w14:paraId="69B24C8E" w14:textId="65CB69AF" w:rsidR="000F7AF4" w:rsidRPr="00431640" w:rsidRDefault="000F7AF4" w:rsidP="000F7AF4">
            <w:pPr>
              <w:spacing w:before="120" w:after="120" w:line="240" w:lineRule="exact"/>
              <w:rPr>
                <w:rFonts w:ascii="Arial" w:eastAsia="Calibri" w:hAnsi="Arial" w:cs="Arial"/>
              </w:rPr>
            </w:pPr>
            <w:r w:rsidRPr="00431640">
              <w:rPr>
                <w:rFonts w:ascii="Arial" w:hAnsi="Arial" w:cs="Arial"/>
              </w:rPr>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82FC2F7" w14:textId="39ECF78B" w:rsidR="000F7AF4" w:rsidRPr="00431640" w:rsidRDefault="000F7AF4" w:rsidP="000F7AF4">
            <w:pPr>
              <w:spacing w:before="120" w:after="120" w:line="240" w:lineRule="exact"/>
              <w:rPr>
                <w:rFonts w:ascii="Arial" w:eastAsia="Calibri" w:hAnsi="Arial" w:cs="Arial"/>
              </w:rPr>
            </w:pPr>
            <w:r w:rsidRPr="00431640">
              <w:rPr>
                <w:rFonts w:ascii="Arial" w:hAnsi="Arial" w:cs="Arial"/>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B5786B3" w14:textId="2E1CA833" w:rsidR="000F7AF4" w:rsidRPr="00431640" w:rsidRDefault="000F7AF4" w:rsidP="000F7AF4">
            <w:pPr>
              <w:spacing w:before="120" w:after="120" w:line="240" w:lineRule="exact"/>
              <w:rPr>
                <w:rFonts w:ascii="Arial" w:eastAsia="Calibri" w:hAnsi="Arial" w:cs="Arial"/>
              </w:rPr>
            </w:pPr>
            <w:r w:rsidRPr="00431640">
              <w:rPr>
                <w:rFonts w:ascii="Arial" w:hAnsi="Arial" w:cs="Arial"/>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47D75C5D" w14:textId="1C6D6A6C" w:rsidR="000F7AF4" w:rsidRPr="00431640" w:rsidRDefault="000F7AF4" w:rsidP="000F7AF4">
            <w:pPr>
              <w:spacing w:before="120" w:after="120" w:line="240" w:lineRule="exact"/>
              <w:rPr>
                <w:rFonts w:ascii="Arial" w:eastAsia="Calibri" w:hAnsi="Arial" w:cs="Arial"/>
              </w:rPr>
            </w:pPr>
            <w:r w:rsidRPr="00431640">
              <w:rPr>
                <w:rFonts w:ascii="Arial" w:hAnsi="Arial" w:cs="Arial"/>
              </w:rPr>
              <w:t>First Issue</w:t>
            </w:r>
          </w:p>
        </w:tc>
      </w:tr>
    </w:tbl>
    <w:p w14:paraId="7B2310FD" w14:textId="77777777" w:rsidR="00A80E7B" w:rsidRPr="00431640" w:rsidRDefault="00A80E7B" w:rsidP="00A80E7B">
      <w:pPr>
        <w:spacing w:after="0" w:line="240" w:lineRule="auto"/>
        <w:rPr>
          <w:rFonts w:ascii="Calibri" w:eastAsia="Calibri" w:hAnsi="Calibri" w:cs="Times New Roman"/>
        </w:rPr>
      </w:pPr>
    </w:p>
    <w:p w14:paraId="0B4FB5FF" w14:textId="77777777" w:rsidR="00A80E7B" w:rsidRPr="00431640" w:rsidRDefault="00A80E7B" w:rsidP="00A80E7B">
      <w:pPr>
        <w:spacing w:after="0" w:line="240" w:lineRule="auto"/>
        <w:rPr>
          <w:rFonts w:ascii="Calibri" w:eastAsia="Calibri" w:hAnsi="Calibri" w:cs="Times New Roman"/>
        </w:rPr>
      </w:pPr>
    </w:p>
    <w:p w14:paraId="0C05A353" w14:textId="77777777" w:rsidR="00A80E7B" w:rsidRPr="00431640" w:rsidRDefault="00A80E7B" w:rsidP="00A80E7B">
      <w:pPr>
        <w:spacing w:after="0" w:line="240" w:lineRule="auto"/>
        <w:rPr>
          <w:rFonts w:ascii="Arial" w:eastAsia="Calibri" w:hAnsi="Arial" w:cs="Arial"/>
          <w:b/>
          <w:sz w:val="32"/>
          <w:szCs w:val="32"/>
        </w:rPr>
      </w:pPr>
      <w:r w:rsidRPr="00431640">
        <w:rPr>
          <w:rFonts w:ascii="Arial" w:eastAsia="Calibri" w:hAnsi="Arial" w:cs="Arial"/>
          <w:b/>
          <w:sz w:val="32"/>
          <w:szCs w:val="32"/>
        </w:rPr>
        <w:t>Approval</w:t>
      </w:r>
    </w:p>
    <w:p w14:paraId="4F5756A8" w14:textId="77777777" w:rsidR="00A80E7B" w:rsidRPr="00431640" w:rsidRDefault="00A80E7B" w:rsidP="00A80E7B">
      <w:pPr>
        <w:spacing w:after="0" w:line="240" w:lineRule="auto"/>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58"/>
        <w:gridCol w:w="3336"/>
        <w:gridCol w:w="2822"/>
      </w:tblGrid>
      <w:tr w:rsidR="00A80E7B" w:rsidRPr="00431640" w14:paraId="696F7C95" w14:textId="77777777" w:rsidTr="00644F6A">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4A44B03" w14:textId="77777777" w:rsidR="00A80E7B" w:rsidRPr="00431640" w:rsidRDefault="00A80E7B" w:rsidP="00A80E7B">
            <w:pPr>
              <w:spacing w:before="120" w:after="120" w:line="240" w:lineRule="exact"/>
              <w:rPr>
                <w:rFonts w:ascii="Arial" w:eastAsia="Calibri" w:hAnsi="Arial" w:cs="Arial"/>
                <w:b/>
                <w:szCs w:val="20"/>
              </w:rPr>
            </w:pPr>
            <w:r w:rsidRPr="00431640">
              <w:rPr>
                <w:rFonts w:ascii="Arial" w:eastAsia="Calibri"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DEA615" w14:textId="77777777" w:rsidR="00A80E7B" w:rsidRPr="00431640" w:rsidRDefault="00A80E7B" w:rsidP="00A80E7B">
            <w:pPr>
              <w:spacing w:before="120" w:after="120" w:line="240" w:lineRule="exact"/>
              <w:rPr>
                <w:rFonts w:ascii="Arial" w:eastAsia="Calibri" w:hAnsi="Arial" w:cs="Arial"/>
                <w:b/>
                <w:szCs w:val="20"/>
              </w:rPr>
            </w:pPr>
            <w:r w:rsidRPr="00431640">
              <w:rPr>
                <w:rFonts w:ascii="Arial" w:eastAsia="Calibri"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1962E00" w14:textId="77777777" w:rsidR="00A80E7B" w:rsidRPr="00431640" w:rsidRDefault="00A80E7B" w:rsidP="00A80E7B">
            <w:pPr>
              <w:spacing w:before="120" w:after="120" w:line="240" w:lineRule="exact"/>
              <w:rPr>
                <w:rFonts w:ascii="Arial" w:eastAsia="Calibri" w:hAnsi="Arial" w:cs="Arial"/>
                <w:b/>
                <w:szCs w:val="20"/>
              </w:rPr>
            </w:pPr>
            <w:r w:rsidRPr="00431640">
              <w:rPr>
                <w:rFonts w:ascii="Arial" w:eastAsia="Calibri" w:hAnsi="Arial" w:cs="Arial"/>
                <w:b/>
                <w:sz w:val="24"/>
                <w:szCs w:val="20"/>
              </w:rPr>
              <w:t>Date</w:t>
            </w:r>
          </w:p>
        </w:tc>
      </w:tr>
      <w:tr w:rsidR="000F7AF4" w:rsidRPr="00431640" w14:paraId="7E300864" w14:textId="77777777" w:rsidTr="00644F6A">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50B3E03" w14:textId="1B7612D3" w:rsidR="000F7AF4" w:rsidRPr="00431640" w:rsidRDefault="000F7AF4" w:rsidP="000F7AF4">
            <w:pPr>
              <w:spacing w:before="120" w:after="120" w:line="240" w:lineRule="exact"/>
              <w:rPr>
                <w:rFonts w:ascii="Arial" w:eastAsia="Calibri" w:hAnsi="Arial" w:cs="Arial"/>
                <w:szCs w:val="20"/>
              </w:rPr>
            </w:pPr>
            <w:r w:rsidRPr="00431640">
              <w:rPr>
                <w:rFonts w:ascii="Arial" w:hAnsi="Arial" w:cs="Arial"/>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4B56E9C8" w14:textId="1BBCF12F" w:rsidR="000F7AF4" w:rsidRPr="00431640" w:rsidRDefault="000F7AF4" w:rsidP="000F7AF4">
            <w:pPr>
              <w:spacing w:before="60" w:after="0" w:line="240" w:lineRule="auto"/>
              <w:rPr>
                <w:rFonts w:ascii="Arial" w:eastAsia="Times New Roman" w:hAnsi="Arial" w:cs="Tahoma"/>
                <w:sz w:val="24"/>
                <w:szCs w:val="24"/>
              </w:rPr>
            </w:pPr>
            <w:r w:rsidRPr="00431640">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60537EB0" w14:textId="3A7D6B52" w:rsidR="000F7AF4" w:rsidRPr="00431640" w:rsidRDefault="000F7AF4" w:rsidP="000F7AF4">
            <w:pPr>
              <w:spacing w:before="120" w:after="120" w:line="240" w:lineRule="exact"/>
              <w:rPr>
                <w:rFonts w:ascii="Arial" w:eastAsia="Calibri" w:hAnsi="Arial" w:cs="Arial"/>
                <w:szCs w:val="20"/>
              </w:rPr>
            </w:pPr>
            <w:r w:rsidRPr="00431640">
              <w:rPr>
                <w:rFonts w:ascii="Arial" w:hAnsi="Arial" w:cs="Arial"/>
                <w:color w:val="FF0000"/>
                <w:szCs w:val="20"/>
              </w:rPr>
              <w:t>July 2022</w:t>
            </w:r>
          </w:p>
        </w:tc>
      </w:tr>
      <w:bookmarkEnd w:id="0"/>
    </w:tbl>
    <w:p w14:paraId="0BD8DDAB" w14:textId="0AB6A9D5" w:rsidR="006A085B" w:rsidRPr="00431640" w:rsidRDefault="006A085B" w:rsidP="006A085B">
      <w:pPr>
        <w:pStyle w:val="NoSpacing"/>
        <w:ind w:left="360"/>
        <w:rPr>
          <w:rFonts w:ascii="Arial" w:hAnsi="Arial" w:cs="Arial"/>
          <w:b/>
          <w:bCs/>
        </w:rPr>
      </w:pPr>
    </w:p>
    <w:p w14:paraId="1A20FC81" w14:textId="77777777" w:rsidR="006A085B" w:rsidRPr="00431640" w:rsidRDefault="006A085B" w:rsidP="006A085B"/>
    <w:p w14:paraId="66B191E6" w14:textId="395D1224" w:rsidR="006A085B" w:rsidRPr="00431640" w:rsidRDefault="006A085B" w:rsidP="00C97969">
      <w:pPr>
        <w:rPr>
          <w:rFonts w:ascii="Arial" w:hAnsi="Arial" w:cs="Arial"/>
          <w:b/>
          <w:bCs/>
        </w:rPr>
      </w:pPr>
      <w:r w:rsidRPr="00431640">
        <w:rPr>
          <w:rFonts w:ascii="Arial" w:hAnsi="Arial" w:cs="Arial"/>
          <w:b/>
          <w:bCs/>
        </w:rPr>
        <w:br w:type="page"/>
      </w:r>
    </w:p>
    <w:sdt>
      <w:sdtPr>
        <w:rPr>
          <w:rFonts w:asciiTheme="minorHAnsi" w:eastAsiaTheme="minorEastAsia" w:hAnsiTheme="minorHAnsi" w:cstheme="minorBidi"/>
          <w:color w:val="auto"/>
          <w:sz w:val="22"/>
          <w:szCs w:val="22"/>
        </w:rPr>
        <w:id w:val="1559823311"/>
        <w:docPartObj>
          <w:docPartGallery w:val="Table of Contents"/>
          <w:docPartUnique/>
        </w:docPartObj>
      </w:sdtPr>
      <w:sdtEndPr>
        <w:rPr>
          <w:b/>
          <w:bCs/>
          <w:noProof/>
        </w:rPr>
      </w:sdtEndPr>
      <w:sdtContent>
        <w:p w14:paraId="35B524E6" w14:textId="7B28121D" w:rsidR="000F7AF4" w:rsidRPr="00431640" w:rsidRDefault="000F7AF4" w:rsidP="001C0E5A">
          <w:pPr>
            <w:pStyle w:val="TOCHeading"/>
            <w:jc w:val="center"/>
            <w:rPr>
              <w:rFonts w:ascii="Arial" w:hAnsi="Arial" w:cs="Arial"/>
              <w:b/>
              <w:bCs/>
              <w:color w:val="auto"/>
              <w:sz w:val="28"/>
              <w:szCs w:val="28"/>
            </w:rPr>
          </w:pPr>
          <w:r w:rsidRPr="00431640">
            <w:rPr>
              <w:rFonts w:ascii="Arial" w:hAnsi="Arial" w:cs="Arial"/>
              <w:b/>
              <w:bCs/>
              <w:color w:val="auto"/>
              <w:sz w:val="28"/>
              <w:szCs w:val="28"/>
            </w:rPr>
            <w:t>Contents</w:t>
          </w:r>
        </w:p>
        <w:p w14:paraId="4B4BE79C" w14:textId="77777777" w:rsidR="001C0E5A" w:rsidRPr="00431640" w:rsidRDefault="001C0E5A" w:rsidP="001C0E5A"/>
        <w:p w14:paraId="2E4D724E" w14:textId="6994CF89" w:rsidR="001C0E5A" w:rsidRPr="00431640" w:rsidRDefault="000F7AF4" w:rsidP="001C0E5A">
          <w:pPr>
            <w:pStyle w:val="TOC1"/>
            <w:tabs>
              <w:tab w:val="left" w:pos="567"/>
              <w:tab w:val="right" w:leader="dot" w:pos="9016"/>
            </w:tabs>
            <w:spacing w:after="0" w:line="360" w:lineRule="auto"/>
            <w:rPr>
              <w:rFonts w:ascii="Arial" w:hAnsi="Arial" w:cs="Arial"/>
              <w:noProof/>
              <w:sz w:val="24"/>
              <w:szCs w:val="24"/>
              <w:lang w:eastAsia="en-GB"/>
            </w:rPr>
          </w:pPr>
          <w:r w:rsidRPr="00431640">
            <w:rPr>
              <w:rFonts w:ascii="Arial" w:hAnsi="Arial" w:cs="Arial"/>
              <w:sz w:val="24"/>
              <w:szCs w:val="24"/>
            </w:rPr>
            <w:fldChar w:fldCharType="begin"/>
          </w:r>
          <w:r w:rsidRPr="00431640">
            <w:rPr>
              <w:rFonts w:ascii="Arial" w:hAnsi="Arial" w:cs="Arial"/>
              <w:sz w:val="24"/>
              <w:szCs w:val="24"/>
            </w:rPr>
            <w:instrText xml:space="preserve"> TOC \o "1-3" \h \z \u </w:instrText>
          </w:r>
          <w:r w:rsidRPr="00431640">
            <w:rPr>
              <w:rFonts w:ascii="Arial" w:hAnsi="Arial" w:cs="Arial"/>
              <w:sz w:val="24"/>
              <w:szCs w:val="24"/>
            </w:rPr>
            <w:fldChar w:fldCharType="separate"/>
          </w:r>
          <w:hyperlink w:anchor="_Toc106716181" w:history="1">
            <w:r w:rsidR="001C0E5A" w:rsidRPr="00431640">
              <w:rPr>
                <w:rStyle w:val="Hyperlink"/>
                <w:rFonts w:ascii="Arial" w:hAnsi="Arial" w:cs="Arial"/>
                <w:noProof/>
                <w:sz w:val="24"/>
                <w:szCs w:val="24"/>
              </w:rPr>
              <w:t>1.</w:t>
            </w:r>
            <w:r w:rsidR="001C0E5A" w:rsidRPr="00431640">
              <w:rPr>
                <w:rFonts w:ascii="Arial" w:hAnsi="Arial" w:cs="Arial"/>
                <w:noProof/>
                <w:sz w:val="24"/>
                <w:szCs w:val="24"/>
                <w:lang w:eastAsia="en-GB"/>
              </w:rPr>
              <w:tab/>
            </w:r>
            <w:r w:rsidR="001C0E5A" w:rsidRPr="00431640">
              <w:rPr>
                <w:rStyle w:val="Hyperlink"/>
                <w:rFonts w:ascii="Arial" w:hAnsi="Arial" w:cs="Arial"/>
                <w:noProof/>
                <w:sz w:val="24"/>
                <w:szCs w:val="24"/>
              </w:rPr>
              <w:t>POLICY STATEMENT</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_Toc106716181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3</w:t>
            </w:r>
            <w:r w:rsidR="001C0E5A" w:rsidRPr="00431640">
              <w:rPr>
                <w:rFonts w:ascii="Arial" w:hAnsi="Arial" w:cs="Arial"/>
                <w:noProof/>
                <w:webHidden/>
                <w:sz w:val="24"/>
                <w:szCs w:val="24"/>
              </w:rPr>
              <w:fldChar w:fldCharType="end"/>
            </w:r>
          </w:hyperlink>
        </w:p>
        <w:p w14:paraId="6C26F06D" w14:textId="22474A62" w:rsidR="001C0E5A" w:rsidRPr="00431640" w:rsidRDefault="00DB7EC6" w:rsidP="001C0E5A">
          <w:pPr>
            <w:pStyle w:val="TOC1"/>
            <w:tabs>
              <w:tab w:val="left" w:pos="567"/>
              <w:tab w:val="left" w:pos="660"/>
              <w:tab w:val="right" w:leader="dot" w:pos="9016"/>
            </w:tabs>
            <w:spacing w:after="0" w:line="360" w:lineRule="auto"/>
            <w:rPr>
              <w:rFonts w:ascii="Arial" w:hAnsi="Arial" w:cs="Arial"/>
              <w:noProof/>
              <w:sz w:val="24"/>
              <w:szCs w:val="24"/>
              <w:lang w:eastAsia="en-GB"/>
            </w:rPr>
          </w:pPr>
          <w:hyperlink w:anchor="_Toc106716182" w:history="1">
            <w:r w:rsidR="001C0E5A" w:rsidRPr="00431640">
              <w:rPr>
                <w:rStyle w:val="Hyperlink"/>
                <w:rFonts w:ascii="Arial" w:hAnsi="Arial" w:cs="Arial"/>
                <w:noProof/>
                <w:sz w:val="24"/>
                <w:szCs w:val="24"/>
              </w:rPr>
              <w:t xml:space="preserve">2. </w:t>
            </w:r>
            <w:r w:rsidR="001C0E5A" w:rsidRPr="00431640">
              <w:rPr>
                <w:rFonts w:ascii="Arial" w:hAnsi="Arial" w:cs="Arial"/>
                <w:noProof/>
                <w:sz w:val="24"/>
                <w:szCs w:val="24"/>
                <w:lang w:eastAsia="en-GB"/>
              </w:rPr>
              <w:tab/>
            </w:r>
            <w:r w:rsidR="001C0E5A" w:rsidRPr="00431640">
              <w:rPr>
                <w:rStyle w:val="Hyperlink"/>
                <w:rFonts w:ascii="Arial" w:hAnsi="Arial" w:cs="Arial"/>
                <w:noProof/>
                <w:sz w:val="24"/>
                <w:szCs w:val="24"/>
              </w:rPr>
              <w:t>PRINCIPLES</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_Toc106716182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3</w:t>
            </w:r>
            <w:r w:rsidR="001C0E5A" w:rsidRPr="00431640">
              <w:rPr>
                <w:rFonts w:ascii="Arial" w:hAnsi="Arial" w:cs="Arial"/>
                <w:noProof/>
                <w:webHidden/>
                <w:sz w:val="24"/>
                <w:szCs w:val="24"/>
              </w:rPr>
              <w:fldChar w:fldCharType="end"/>
            </w:r>
          </w:hyperlink>
        </w:p>
        <w:p w14:paraId="2CE27A7D" w14:textId="4CE21207" w:rsidR="001C0E5A" w:rsidRPr="00431640" w:rsidRDefault="00DB7EC6" w:rsidP="001C0E5A">
          <w:pPr>
            <w:pStyle w:val="TOC1"/>
            <w:tabs>
              <w:tab w:val="left" w:pos="567"/>
              <w:tab w:val="right" w:leader="dot" w:pos="9016"/>
            </w:tabs>
            <w:spacing w:after="0" w:line="360" w:lineRule="auto"/>
            <w:rPr>
              <w:rFonts w:ascii="Arial" w:hAnsi="Arial" w:cs="Arial"/>
              <w:noProof/>
              <w:sz w:val="24"/>
              <w:szCs w:val="24"/>
              <w:lang w:eastAsia="en-GB"/>
            </w:rPr>
          </w:pPr>
          <w:hyperlink w:anchor="_Toc106716183" w:history="1">
            <w:r w:rsidR="001C0E5A" w:rsidRPr="00431640">
              <w:rPr>
                <w:rStyle w:val="Hyperlink"/>
                <w:rFonts w:ascii="Arial" w:hAnsi="Arial" w:cs="Arial"/>
                <w:noProof/>
                <w:sz w:val="24"/>
                <w:szCs w:val="24"/>
              </w:rPr>
              <w:t>3.</w:t>
            </w:r>
            <w:r w:rsidR="001C0E5A" w:rsidRPr="00431640">
              <w:rPr>
                <w:rFonts w:ascii="Arial" w:hAnsi="Arial" w:cs="Arial"/>
                <w:noProof/>
                <w:sz w:val="24"/>
                <w:szCs w:val="24"/>
                <w:lang w:eastAsia="en-GB"/>
              </w:rPr>
              <w:tab/>
            </w:r>
            <w:r w:rsidR="001C0E5A" w:rsidRPr="00431640">
              <w:rPr>
                <w:rStyle w:val="Hyperlink"/>
                <w:rFonts w:ascii="Arial" w:hAnsi="Arial" w:cs="Arial"/>
                <w:noProof/>
                <w:sz w:val="24"/>
                <w:szCs w:val="24"/>
              </w:rPr>
              <w:t>EQUALITY</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_Toc106716183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4</w:t>
            </w:r>
            <w:r w:rsidR="001C0E5A" w:rsidRPr="00431640">
              <w:rPr>
                <w:rFonts w:ascii="Arial" w:hAnsi="Arial" w:cs="Arial"/>
                <w:noProof/>
                <w:webHidden/>
                <w:sz w:val="24"/>
                <w:szCs w:val="24"/>
              </w:rPr>
              <w:fldChar w:fldCharType="end"/>
            </w:r>
          </w:hyperlink>
        </w:p>
        <w:p w14:paraId="0781CEAD" w14:textId="0E374C59" w:rsidR="001C0E5A" w:rsidRPr="00431640" w:rsidRDefault="00DB7EC6" w:rsidP="001C0E5A">
          <w:pPr>
            <w:pStyle w:val="TOC1"/>
            <w:tabs>
              <w:tab w:val="left" w:pos="567"/>
              <w:tab w:val="right" w:leader="dot" w:pos="9016"/>
            </w:tabs>
            <w:spacing w:after="0" w:line="360" w:lineRule="auto"/>
            <w:rPr>
              <w:rFonts w:ascii="Arial" w:hAnsi="Arial" w:cs="Arial"/>
              <w:noProof/>
              <w:sz w:val="24"/>
              <w:szCs w:val="24"/>
              <w:lang w:eastAsia="en-GB"/>
            </w:rPr>
          </w:pPr>
          <w:hyperlink w:anchor="_Toc106716184" w:history="1">
            <w:r w:rsidR="001C0E5A" w:rsidRPr="00431640">
              <w:rPr>
                <w:rStyle w:val="Hyperlink"/>
                <w:rFonts w:ascii="Arial" w:hAnsi="Arial" w:cs="Arial"/>
                <w:noProof/>
                <w:sz w:val="24"/>
                <w:szCs w:val="24"/>
              </w:rPr>
              <w:t>4.</w:t>
            </w:r>
            <w:r w:rsidR="001C0E5A" w:rsidRPr="00431640">
              <w:rPr>
                <w:rFonts w:ascii="Arial" w:hAnsi="Arial" w:cs="Arial"/>
                <w:noProof/>
                <w:sz w:val="24"/>
                <w:szCs w:val="24"/>
                <w:lang w:eastAsia="en-GB"/>
              </w:rPr>
              <w:tab/>
            </w:r>
            <w:r w:rsidR="001C0E5A" w:rsidRPr="00431640">
              <w:rPr>
                <w:rStyle w:val="Hyperlink"/>
                <w:rFonts w:ascii="Arial" w:hAnsi="Arial" w:cs="Arial"/>
                <w:noProof/>
                <w:sz w:val="24"/>
                <w:szCs w:val="24"/>
              </w:rPr>
              <w:t>MONITORING &amp; REVIEW</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_Toc106716184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5</w:t>
            </w:r>
            <w:r w:rsidR="001C0E5A" w:rsidRPr="00431640">
              <w:rPr>
                <w:rFonts w:ascii="Arial" w:hAnsi="Arial" w:cs="Arial"/>
                <w:noProof/>
                <w:webHidden/>
                <w:sz w:val="24"/>
                <w:szCs w:val="24"/>
              </w:rPr>
              <w:fldChar w:fldCharType="end"/>
            </w:r>
          </w:hyperlink>
        </w:p>
        <w:p w14:paraId="19E27E58" w14:textId="466BBFED" w:rsidR="001C0E5A" w:rsidRPr="00431640" w:rsidRDefault="00DB7EC6" w:rsidP="001C0E5A">
          <w:pPr>
            <w:pStyle w:val="TOC1"/>
            <w:tabs>
              <w:tab w:val="left" w:pos="567"/>
              <w:tab w:val="right" w:leader="dot" w:pos="9016"/>
            </w:tabs>
            <w:spacing w:after="0" w:line="360" w:lineRule="auto"/>
            <w:rPr>
              <w:rFonts w:ascii="Arial" w:hAnsi="Arial" w:cs="Arial"/>
              <w:noProof/>
              <w:sz w:val="24"/>
              <w:szCs w:val="24"/>
              <w:lang w:eastAsia="en-GB"/>
            </w:rPr>
          </w:pPr>
          <w:hyperlink w:anchor="_Toc106716185" w:history="1">
            <w:r w:rsidR="001C0E5A" w:rsidRPr="00431640">
              <w:rPr>
                <w:rStyle w:val="Hyperlink"/>
                <w:rFonts w:ascii="Arial" w:hAnsi="Arial" w:cs="Arial"/>
                <w:noProof/>
                <w:sz w:val="24"/>
                <w:szCs w:val="24"/>
              </w:rPr>
              <w:t>5.</w:t>
            </w:r>
            <w:r w:rsidR="001C0E5A" w:rsidRPr="00431640">
              <w:rPr>
                <w:rFonts w:ascii="Arial" w:hAnsi="Arial" w:cs="Arial"/>
                <w:noProof/>
                <w:sz w:val="24"/>
                <w:szCs w:val="24"/>
                <w:lang w:eastAsia="en-GB"/>
              </w:rPr>
              <w:tab/>
            </w:r>
            <w:r w:rsidR="001C0E5A" w:rsidRPr="00431640">
              <w:rPr>
                <w:rStyle w:val="Hyperlink"/>
                <w:rFonts w:ascii="Arial" w:hAnsi="Arial" w:cs="Arial"/>
                <w:noProof/>
                <w:sz w:val="24"/>
                <w:szCs w:val="24"/>
              </w:rPr>
              <w:t>PROCEDURE</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_Toc106716185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5</w:t>
            </w:r>
            <w:r w:rsidR="001C0E5A" w:rsidRPr="00431640">
              <w:rPr>
                <w:rFonts w:ascii="Arial" w:hAnsi="Arial" w:cs="Arial"/>
                <w:noProof/>
                <w:webHidden/>
                <w:sz w:val="24"/>
                <w:szCs w:val="24"/>
              </w:rPr>
              <w:fldChar w:fldCharType="end"/>
            </w:r>
          </w:hyperlink>
        </w:p>
        <w:p w14:paraId="2115B1FD" w14:textId="5F9A6E2A" w:rsidR="001C0E5A" w:rsidRPr="00431640" w:rsidRDefault="00DB7EC6" w:rsidP="001C0E5A">
          <w:pPr>
            <w:pStyle w:val="TOC1"/>
            <w:tabs>
              <w:tab w:val="left" w:pos="567"/>
              <w:tab w:val="right" w:leader="dot" w:pos="9016"/>
            </w:tabs>
            <w:spacing w:after="0" w:line="360" w:lineRule="auto"/>
            <w:rPr>
              <w:rFonts w:ascii="Arial" w:hAnsi="Arial" w:cs="Arial"/>
              <w:noProof/>
              <w:sz w:val="24"/>
              <w:szCs w:val="24"/>
              <w:lang w:eastAsia="en-GB"/>
            </w:rPr>
          </w:pPr>
          <w:hyperlink w:anchor="_Toc106716186" w:history="1">
            <w:r w:rsidR="001C0E5A" w:rsidRPr="00431640">
              <w:rPr>
                <w:rStyle w:val="Hyperlink"/>
                <w:rFonts w:ascii="Arial" w:hAnsi="Arial" w:cs="Arial"/>
                <w:noProof/>
                <w:sz w:val="24"/>
                <w:szCs w:val="24"/>
              </w:rPr>
              <w:t>6.</w:t>
            </w:r>
            <w:r w:rsidR="001C0E5A" w:rsidRPr="00431640">
              <w:rPr>
                <w:rFonts w:ascii="Arial" w:hAnsi="Arial" w:cs="Arial"/>
                <w:noProof/>
                <w:sz w:val="24"/>
                <w:szCs w:val="24"/>
                <w:lang w:eastAsia="en-GB"/>
              </w:rPr>
              <w:tab/>
            </w:r>
            <w:r w:rsidR="001C0E5A" w:rsidRPr="00431640">
              <w:rPr>
                <w:rStyle w:val="Hyperlink"/>
                <w:rFonts w:ascii="Arial" w:hAnsi="Arial" w:cs="Arial"/>
                <w:noProof/>
                <w:sz w:val="24"/>
                <w:szCs w:val="24"/>
              </w:rPr>
              <w:t>QUALITY AND MONITORING</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_Toc106716186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9</w:t>
            </w:r>
            <w:r w:rsidR="001C0E5A" w:rsidRPr="00431640">
              <w:rPr>
                <w:rFonts w:ascii="Arial" w:hAnsi="Arial" w:cs="Arial"/>
                <w:noProof/>
                <w:webHidden/>
                <w:sz w:val="24"/>
                <w:szCs w:val="24"/>
              </w:rPr>
              <w:fldChar w:fldCharType="end"/>
            </w:r>
          </w:hyperlink>
        </w:p>
        <w:p w14:paraId="5859FD57" w14:textId="1F1830E2" w:rsidR="001C0E5A" w:rsidRPr="00431640" w:rsidRDefault="00DB7EC6" w:rsidP="001C0E5A">
          <w:pPr>
            <w:pStyle w:val="TOC1"/>
            <w:tabs>
              <w:tab w:val="left" w:pos="567"/>
              <w:tab w:val="right" w:leader="dot" w:pos="9016"/>
            </w:tabs>
            <w:spacing w:after="0" w:line="360" w:lineRule="auto"/>
            <w:rPr>
              <w:rFonts w:ascii="Arial" w:hAnsi="Arial" w:cs="Arial"/>
              <w:noProof/>
              <w:sz w:val="24"/>
              <w:szCs w:val="24"/>
              <w:lang w:eastAsia="en-GB"/>
            </w:rPr>
          </w:pPr>
          <w:hyperlink w:anchor="_Toc106716187" w:history="1">
            <w:r w:rsidR="001C0E5A" w:rsidRPr="00431640">
              <w:rPr>
                <w:rStyle w:val="Hyperlink"/>
                <w:rFonts w:ascii="Arial" w:hAnsi="Arial" w:cs="Arial"/>
                <w:noProof/>
                <w:sz w:val="24"/>
                <w:szCs w:val="24"/>
              </w:rPr>
              <w:t>7.</w:t>
            </w:r>
            <w:r w:rsidR="001C0E5A" w:rsidRPr="00431640">
              <w:rPr>
                <w:rFonts w:ascii="Arial" w:hAnsi="Arial" w:cs="Arial"/>
                <w:noProof/>
                <w:sz w:val="24"/>
                <w:szCs w:val="24"/>
                <w:lang w:eastAsia="en-GB"/>
              </w:rPr>
              <w:tab/>
            </w:r>
            <w:r w:rsidR="001C0E5A" w:rsidRPr="00431640">
              <w:rPr>
                <w:rStyle w:val="Hyperlink"/>
                <w:rFonts w:ascii="Arial" w:hAnsi="Arial" w:cs="Arial"/>
                <w:noProof/>
                <w:sz w:val="24"/>
                <w:szCs w:val="24"/>
              </w:rPr>
              <w:t>PLANNING DEVELOPMENT INCLUDING PDPs</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_Toc106716187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9</w:t>
            </w:r>
            <w:r w:rsidR="001C0E5A" w:rsidRPr="00431640">
              <w:rPr>
                <w:rFonts w:ascii="Arial" w:hAnsi="Arial" w:cs="Arial"/>
                <w:noProof/>
                <w:webHidden/>
                <w:sz w:val="24"/>
                <w:szCs w:val="24"/>
              </w:rPr>
              <w:fldChar w:fldCharType="end"/>
            </w:r>
          </w:hyperlink>
        </w:p>
        <w:p w14:paraId="0F58E8EC" w14:textId="4F2F4F3C" w:rsidR="001C0E5A" w:rsidRPr="00431640" w:rsidRDefault="00DB7EC6" w:rsidP="001C0E5A">
          <w:pPr>
            <w:pStyle w:val="TOC1"/>
            <w:tabs>
              <w:tab w:val="left" w:pos="567"/>
              <w:tab w:val="right" w:leader="dot" w:pos="9016"/>
            </w:tabs>
            <w:spacing w:after="0" w:line="360" w:lineRule="auto"/>
            <w:rPr>
              <w:rFonts w:ascii="Arial" w:hAnsi="Arial" w:cs="Arial"/>
              <w:noProof/>
              <w:sz w:val="24"/>
              <w:szCs w:val="24"/>
              <w:lang w:eastAsia="en-GB"/>
            </w:rPr>
          </w:pPr>
          <w:hyperlink w:anchor="_Toc106716188" w:history="1">
            <w:r w:rsidR="001C0E5A" w:rsidRPr="00431640">
              <w:rPr>
                <w:rStyle w:val="Hyperlink"/>
                <w:rFonts w:ascii="Arial" w:hAnsi="Arial" w:cs="Arial"/>
                <w:noProof/>
                <w:sz w:val="24"/>
                <w:szCs w:val="24"/>
              </w:rPr>
              <w:t>8.      APPEALS PROCESS</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_Toc106716188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10</w:t>
            </w:r>
            <w:r w:rsidR="001C0E5A" w:rsidRPr="00431640">
              <w:rPr>
                <w:rFonts w:ascii="Arial" w:hAnsi="Arial" w:cs="Arial"/>
                <w:noProof/>
                <w:webHidden/>
                <w:sz w:val="24"/>
                <w:szCs w:val="24"/>
              </w:rPr>
              <w:fldChar w:fldCharType="end"/>
            </w:r>
          </w:hyperlink>
        </w:p>
        <w:p w14:paraId="60EC51F1" w14:textId="7612A9D2" w:rsidR="001C0E5A" w:rsidRPr="00431640" w:rsidRDefault="00DB7EC6" w:rsidP="001C0E5A">
          <w:pPr>
            <w:pStyle w:val="TOC1"/>
            <w:tabs>
              <w:tab w:val="right" w:leader="dot" w:pos="9016"/>
            </w:tabs>
            <w:spacing w:after="0" w:line="360" w:lineRule="auto"/>
            <w:rPr>
              <w:rFonts w:ascii="Arial" w:hAnsi="Arial" w:cs="Arial"/>
              <w:noProof/>
              <w:sz w:val="24"/>
              <w:szCs w:val="24"/>
              <w:lang w:eastAsia="en-GB"/>
            </w:rPr>
          </w:pPr>
          <w:hyperlink w:anchor="_Toc106716189" w:history="1">
            <w:r w:rsidR="001C0E5A" w:rsidRPr="00431640">
              <w:rPr>
                <w:rStyle w:val="Hyperlink"/>
                <w:rFonts w:ascii="Arial" w:hAnsi="Arial" w:cs="Arial"/>
                <w:noProof/>
                <w:sz w:val="24"/>
                <w:szCs w:val="24"/>
              </w:rPr>
              <w:t>APPENDIX 1</w:t>
            </w:r>
            <w:r w:rsidR="001C0E5A" w:rsidRPr="00431640">
              <w:rPr>
                <w:rFonts w:ascii="Arial" w:hAnsi="Arial" w:cs="Arial"/>
                <w:noProof/>
                <w:webHidden/>
                <w:sz w:val="24"/>
                <w:szCs w:val="24"/>
              </w:rPr>
              <w:tab/>
            </w:r>
            <w:r w:rsidR="001C0E5A" w:rsidRPr="00431640">
              <w:rPr>
                <w:rFonts w:ascii="Arial" w:hAnsi="Arial" w:cs="Arial"/>
                <w:noProof/>
                <w:webHidden/>
                <w:sz w:val="24"/>
                <w:szCs w:val="24"/>
              </w:rPr>
              <w:fldChar w:fldCharType="begin"/>
            </w:r>
            <w:r w:rsidR="001C0E5A" w:rsidRPr="00431640">
              <w:rPr>
                <w:rFonts w:ascii="Arial" w:hAnsi="Arial" w:cs="Arial"/>
                <w:noProof/>
                <w:webHidden/>
                <w:sz w:val="24"/>
                <w:szCs w:val="24"/>
              </w:rPr>
              <w:instrText xml:space="preserve"> PAGEREF _Toc106716189 \h </w:instrText>
            </w:r>
            <w:r w:rsidR="001C0E5A" w:rsidRPr="00431640">
              <w:rPr>
                <w:rFonts w:ascii="Arial" w:hAnsi="Arial" w:cs="Arial"/>
                <w:noProof/>
                <w:webHidden/>
                <w:sz w:val="24"/>
                <w:szCs w:val="24"/>
              </w:rPr>
            </w:r>
            <w:r w:rsidR="001C0E5A" w:rsidRPr="00431640">
              <w:rPr>
                <w:rFonts w:ascii="Arial" w:hAnsi="Arial" w:cs="Arial"/>
                <w:noProof/>
                <w:webHidden/>
                <w:sz w:val="24"/>
                <w:szCs w:val="24"/>
              </w:rPr>
              <w:fldChar w:fldCharType="separate"/>
            </w:r>
            <w:r w:rsidR="001C0E5A" w:rsidRPr="00431640">
              <w:rPr>
                <w:rFonts w:ascii="Arial" w:hAnsi="Arial" w:cs="Arial"/>
                <w:noProof/>
                <w:webHidden/>
                <w:sz w:val="24"/>
                <w:szCs w:val="24"/>
              </w:rPr>
              <w:t>11</w:t>
            </w:r>
            <w:r w:rsidR="001C0E5A" w:rsidRPr="00431640">
              <w:rPr>
                <w:rFonts w:ascii="Arial" w:hAnsi="Arial" w:cs="Arial"/>
                <w:noProof/>
                <w:webHidden/>
                <w:sz w:val="24"/>
                <w:szCs w:val="24"/>
              </w:rPr>
              <w:fldChar w:fldCharType="end"/>
            </w:r>
          </w:hyperlink>
        </w:p>
        <w:p w14:paraId="01555CB5" w14:textId="65106AD5" w:rsidR="000F7AF4" w:rsidRPr="00431640" w:rsidRDefault="000F7AF4" w:rsidP="001C0E5A">
          <w:pPr>
            <w:spacing w:after="0" w:line="360" w:lineRule="auto"/>
          </w:pPr>
          <w:r w:rsidRPr="00431640">
            <w:rPr>
              <w:rFonts w:ascii="Arial" w:hAnsi="Arial" w:cs="Arial"/>
              <w:noProof/>
              <w:sz w:val="24"/>
              <w:szCs w:val="24"/>
            </w:rPr>
            <w:fldChar w:fldCharType="end"/>
          </w:r>
        </w:p>
      </w:sdtContent>
    </w:sdt>
    <w:p w14:paraId="10C99EE9" w14:textId="69786A81" w:rsidR="00203093" w:rsidRPr="00431640" w:rsidRDefault="00203093" w:rsidP="000F7AF4">
      <w:pPr>
        <w:pStyle w:val="ListParagraph"/>
        <w:numPr>
          <w:ilvl w:val="0"/>
          <w:numId w:val="20"/>
        </w:numPr>
        <w:spacing w:after="0" w:line="240" w:lineRule="auto"/>
        <w:outlineLvl w:val="0"/>
        <w:rPr>
          <w:rFonts w:ascii="Arial" w:hAnsi="Arial" w:cs="Arial"/>
          <w:b/>
          <w:sz w:val="24"/>
          <w:szCs w:val="24"/>
        </w:rPr>
      </w:pPr>
      <w:r w:rsidRPr="00431640">
        <w:rPr>
          <w:rFonts w:ascii="Arial" w:hAnsi="Arial" w:cs="Arial"/>
          <w:b/>
          <w:sz w:val="24"/>
          <w:szCs w:val="24"/>
        </w:rPr>
        <w:br w:type="page"/>
      </w:r>
      <w:r w:rsidRPr="00431640">
        <w:rPr>
          <w:rFonts w:ascii="Arial" w:hAnsi="Arial" w:cs="Arial"/>
          <w:color w:val="000000"/>
          <w:sz w:val="28"/>
          <w:szCs w:val="28"/>
        </w:rPr>
        <w:lastRenderedPageBreak/>
        <w:t xml:space="preserve"> </w:t>
      </w:r>
      <w:bookmarkStart w:id="2" w:name="_Toc106716181"/>
      <w:r w:rsidRPr="00431640">
        <w:rPr>
          <w:rFonts w:ascii="Arial" w:hAnsi="Arial" w:cs="Arial"/>
          <w:b/>
          <w:bCs/>
          <w:color w:val="000000"/>
          <w:sz w:val="28"/>
          <w:szCs w:val="28"/>
        </w:rPr>
        <w:t>POLICY STATEMENT</w:t>
      </w:r>
      <w:bookmarkEnd w:id="2"/>
      <w:r w:rsidRPr="00431640">
        <w:rPr>
          <w:rFonts w:ascii="Arial" w:hAnsi="Arial" w:cs="Arial"/>
          <w:b/>
          <w:bCs/>
          <w:color w:val="000000"/>
          <w:sz w:val="28"/>
          <w:szCs w:val="28"/>
        </w:rPr>
        <w:t xml:space="preserve"> </w:t>
      </w:r>
    </w:p>
    <w:p w14:paraId="21E20A0B" w14:textId="77777777" w:rsidR="00203093" w:rsidRPr="00431640" w:rsidRDefault="00203093" w:rsidP="000F7AF4">
      <w:pPr>
        <w:spacing w:after="0" w:line="240" w:lineRule="auto"/>
        <w:jc w:val="both"/>
        <w:rPr>
          <w:rFonts w:ascii="Arial" w:hAnsi="Arial" w:cs="Arial"/>
          <w:color w:val="000000"/>
          <w:sz w:val="24"/>
          <w:szCs w:val="24"/>
        </w:rPr>
      </w:pPr>
    </w:p>
    <w:p w14:paraId="77A800B7" w14:textId="1C79402D"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1.1 </w:t>
      </w:r>
      <w:r w:rsidRPr="00431640">
        <w:rPr>
          <w:rFonts w:ascii="Arial" w:hAnsi="Arial" w:cs="Arial"/>
          <w:color w:val="000000"/>
          <w:sz w:val="24"/>
          <w:szCs w:val="24"/>
        </w:rPr>
        <w:tab/>
        <w:t xml:space="preserve">The organisation is committed to organisational improvement through organisation, </w:t>
      </w:r>
      <w:proofErr w:type="gramStart"/>
      <w:r w:rsidRPr="00431640">
        <w:rPr>
          <w:rFonts w:ascii="Arial" w:hAnsi="Arial" w:cs="Arial"/>
          <w:color w:val="000000"/>
          <w:sz w:val="24"/>
          <w:szCs w:val="24"/>
        </w:rPr>
        <w:t>team</w:t>
      </w:r>
      <w:proofErr w:type="gramEnd"/>
      <w:r w:rsidRPr="00431640">
        <w:rPr>
          <w:rFonts w:ascii="Arial" w:hAnsi="Arial" w:cs="Arial"/>
          <w:color w:val="000000"/>
          <w:sz w:val="24"/>
          <w:szCs w:val="24"/>
        </w:rPr>
        <w:t xml:space="preserve"> and personal development. This means that all employees need to continually develop their skills and expertise so that they </w:t>
      </w:r>
      <w:proofErr w:type="gramStart"/>
      <w:r w:rsidRPr="00431640">
        <w:rPr>
          <w:rFonts w:ascii="Arial" w:hAnsi="Arial" w:cs="Arial"/>
          <w:color w:val="000000"/>
          <w:sz w:val="24"/>
          <w:szCs w:val="24"/>
        </w:rPr>
        <w:t>are able to</w:t>
      </w:r>
      <w:proofErr w:type="gramEnd"/>
      <w:r w:rsidRPr="00431640">
        <w:rPr>
          <w:rFonts w:ascii="Arial" w:hAnsi="Arial" w:cs="Arial"/>
          <w:color w:val="000000"/>
          <w:sz w:val="24"/>
          <w:szCs w:val="24"/>
        </w:rPr>
        <w:t xml:space="preserve"> carry out their role efficiently and effectively and fully contribute to the success of the organisation. </w:t>
      </w:r>
    </w:p>
    <w:p w14:paraId="03305995" w14:textId="77777777" w:rsidR="00203093" w:rsidRPr="00431640" w:rsidRDefault="00203093" w:rsidP="000F7AF4">
      <w:pPr>
        <w:spacing w:after="0" w:line="240" w:lineRule="auto"/>
        <w:jc w:val="both"/>
        <w:rPr>
          <w:rFonts w:ascii="Arial" w:hAnsi="Arial" w:cs="Arial"/>
          <w:color w:val="000000"/>
          <w:sz w:val="24"/>
          <w:szCs w:val="24"/>
        </w:rPr>
      </w:pPr>
    </w:p>
    <w:p w14:paraId="70E94839" w14:textId="2AB3CCB3"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1.2 </w:t>
      </w:r>
      <w:r w:rsidRPr="00431640">
        <w:rPr>
          <w:rFonts w:ascii="Arial" w:hAnsi="Arial" w:cs="Arial"/>
          <w:color w:val="000000"/>
          <w:sz w:val="24"/>
          <w:szCs w:val="24"/>
        </w:rPr>
        <w:tab/>
        <w:t xml:space="preserve">This Appraisal Policy sets out the organisations approach to performance review and to talent management. It is designed to give an overall statement of intent which is supported by more detailed guides for employees and managers that explain the relevant processes in full. </w:t>
      </w:r>
    </w:p>
    <w:p w14:paraId="40849B29" w14:textId="77777777" w:rsidR="00203093" w:rsidRPr="00431640" w:rsidRDefault="00203093" w:rsidP="000F7AF4">
      <w:pPr>
        <w:spacing w:after="0" w:line="240" w:lineRule="auto"/>
        <w:jc w:val="both"/>
        <w:rPr>
          <w:rFonts w:ascii="Arial" w:hAnsi="Arial" w:cs="Arial"/>
          <w:color w:val="000000"/>
          <w:sz w:val="24"/>
          <w:szCs w:val="24"/>
        </w:rPr>
      </w:pPr>
    </w:p>
    <w:p w14:paraId="3A414664" w14:textId="3960C4A6"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1.3 </w:t>
      </w:r>
      <w:r w:rsidRPr="00431640">
        <w:rPr>
          <w:rFonts w:ascii="Arial" w:hAnsi="Arial" w:cs="Arial"/>
          <w:color w:val="000000"/>
          <w:sz w:val="24"/>
          <w:szCs w:val="24"/>
        </w:rPr>
        <w:tab/>
        <w:t xml:space="preserve">Actively managing performance and talent not only enables the organisation to achieve its mission of supporting, supplying and protecting the NHS, it also makes sure that </w:t>
      </w:r>
      <w:proofErr w:type="gramStart"/>
      <w:r w:rsidRPr="00431640">
        <w:rPr>
          <w:rFonts w:ascii="Arial" w:hAnsi="Arial" w:cs="Arial"/>
          <w:color w:val="000000"/>
          <w:sz w:val="24"/>
          <w:szCs w:val="24"/>
        </w:rPr>
        <w:t>each and every</w:t>
      </w:r>
      <w:proofErr w:type="gramEnd"/>
      <w:r w:rsidRPr="00431640">
        <w:rPr>
          <w:rFonts w:ascii="Arial" w:hAnsi="Arial" w:cs="Arial"/>
          <w:color w:val="000000"/>
          <w:sz w:val="24"/>
          <w:szCs w:val="24"/>
        </w:rPr>
        <w:t xml:space="preserve"> employee has a clear understanding of: </w:t>
      </w:r>
    </w:p>
    <w:p w14:paraId="753643A4" w14:textId="77777777" w:rsidR="00203093" w:rsidRPr="00431640" w:rsidRDefault="00203093" w:rsidP="000F7AF4">
      <w:pPr>
        <w:numPr>
          <w:ilvl w:val="1"/>
          <w:numId w:val="1"/>
        </w:numPr>
        <w:autoSpaceDE w:val="0"/>
        <w:autoSpaceDN w:val="0"/>
        <w:adjustRightInd w:val="0"/>
        <w:spacing w:after="0" w:line="240" w:lineRule="auto"/>
        <w:jc w:val="both"/>
        <w:rPr>
          <w:rFonts w:ascii="Arial" w:hAnsi="Arial" w:cs="Arial"/>
          <w:color w:val="000000"/>
          <w:sz w:val="24"/>
          <w:szCs w:val="24"/>
        </w:rPr>
      </w:pPr>
    </w:p>
    <w:p w14:paraId="3DCDD833" w14:textId="77777777" w:rsidR="00203093" w:rsidRPr="00431640" w:rsidRDefault="00203093" w:rsidP="001C0E5A">
      <w:pPr>
        <w:numPr>
          <w:ilvl w:val="0"/>
          <w:numId w:val="2"/>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What is expected of </w:t>
      </w:r>
      <w:proofErr w:type="gramStart"/>
      <w:r w:rsidRPr="00431640">
        <w:rPr>
          <w:rFonts w:ascii="Arial" w:hAnsi="Arial" w:cs="Arial"/>
          <w:color w:val="000000"/>
          <w:sz w:val="24"/>
          <w:szCs w:val="24"/>
        </w:rPr>
        <w:t>them</w:t>
      </w:r>
      <w:proofErr w:type="gramEnd"/>
      <w:r w:rsidRPr="00431640">
        <w:rPr>
          <w:rFonts w:ascii="Arial" w:hAnsi="Arial" w:cs="Arial"/>
          <w:color w:val="000000"/>
          <w:sz w:val="24"/>
          <w:szCs w:val="24"/>
        </w:rPr>
        <w:t xml:space="preserve"> </w:t>
      </w:r>
    </w:p>
    <w:p w14:paraId="1CEBEC7A" w14:textId="77777777" w:rsidR="00203093" w:rsidRPr="00431640" w:rsidRDefault="00203093" w:rsidP="001C0E5A">
      <w:pPr>
        <w:spacing w:after="0" w:line="240" w:lineRule="auto"/>
        <w:ind w:left="360"/>
        <w:jc w:val="both"/>
        <w:rPr>
          <w:rFonts w:ascii="Arial" w:hAnsi="Arial" w:cs="Arial"/>
          <w:color w:val="000000"/>
          <w:sz w:val="24"/>
          <w:szCs w:val="24"/>
        </w:rPr>
      </w:pPr>
    </w:p>
    <w:p w14:paraId="21DBD6E5" w14:textId="77777777" w:rsidR="00203093" w:rsidRPr="00431640" w:rsidRDefault="00203093" w:rsidP="001C0E5A">
      <w:pPr>
        <w:numPr>
          <w:ilvl w:val="0"/>
          <w:numId w:val="2"/>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How they are performing </w:t>
      </w:r>
    </w:p>
    <w:p w14:paraId="09CFC91D" w14:textId="77777777" w:rsidR="00203093" w:rsidRPr="00431640" w:rsidRDefault="00203093" w:rsidP="001C0E5A">
      <w:pPr>
        <w:spacing w:after="0" w:line="240" w:lineRule="auto"/>
        <w:ind w:left="360"/>
        <w:jc w:val="both"/>
        <w:rPr>
          <w:rFonts w:ascii="Arial" w:hAnsi="Arial" w:cs="Arial"/>
          <w:color w:val="000000"/>
          <w:sz w:val="24"/>
          <w:szCs w:val="24"/>
        </w:rPr>
      </w:pPr>
    </w:p>
    <w:p w14:paraId="036320AD" w14:textId="28C7C7B7" w:rsidR="00203093" w:rsidRPr="00431640" w:rsidRDefault="00203093" w:rsidP="001C0E5A">
      <w:pPr>
        <w:numPr>
          <w:ilvl w:val="0"/>
          <w:numId w:val="2"/>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How this contributes to organisation performance and strategy </w:t>
      </w:r>
    </w:p>
    <w:p w14:paraId="0CE936BC" w14:textId="77777777" w:rsidR="00203093" w:rsidRPr="00431640" w:rsidRDefault="00203093" w:rsidP="001C0E5A">
      <w:pPr>
        <w:spacing w:after="0" w:line="240" w:lineRule="auto"/>
        <w:ind w:left="360"/>
        <w:jc w:val="both"/>
        <w:rPr>
          <w:rFonts w:ascii="Arial" w:hAnsi="Arial" w:cs="Arial"/>
          <w:color w:val="000000"/>
          <w:sz w:val="24"/>
          <w:szCs w:val="24"/>
        </w:rPr>
      </w:pPr>
    </w:p>
    <w:p w14:paraId="69E59260" w14:textId="77777777" w:rsidR="00203093" w:rsidRPr="00431640" w:rsidRDefault="00203093" w:rsidP="001C0E5A">
      <w:pPr>
        <w:numPr>
          <w:ilvl w:val="0"/>
          <w:numId w:val="2"/>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What their </w:t>
      </w:r>
      <w:proofErr w:type="gramStart"/>
      <w:r w:rsidRPr="00431640">
        <w:rPr>
          <w:rFonts w:ascii="Arial" w:hAnsi="Arial" w:cs="Arial"/>
          <w:color w:val="000000"/>
          <w:sz w:val="24"/>
          <w:szCs w:val="24"/>
        </w:rPr>
        <w:t>short term</w:t>
      </w:r>
      <w:proofErr w:type="gramEnd"/>
      <w:r w:rsidRPr="00431640">
        <w:rPr>
          <w:rFonts w:ascii="Arial" w:hAnsi="Arial" w:cs="Arial"/>
          <w:color w:val="000000"/>
          <w:sz w:val="24"/>
          <w:szCs w:val="24"/>
        </w:rPr>
        <w:t xml:space="preserve"> development needs are </w:t>
      </w:r>
    </w:p>
    <w:p w14:paraId="272D630A" w14:textId="77777777" w:rsidR="00203093" w:rsidRPr="00431640" w:rsidRDefault="00203093" w:rsidP="001C0E5A">
      <w:pPr>
        <w:spacing w:after="0" w:line="240" w:lineRule="auto"/>
        <w:ind w:left="360"/>
        <w:jc w:val="both"/>
        <w:rPr>
          <w:rFonts w:ascii="Arial" w:hAnsi="Arial" w:cs="Arial"/>
          <w:color w:val="000000"/>
          <w:sz w:val="24"/>
          <w:szCs w:val="24"/>
        </w:rPr>
      </w:pPr>
    </w:p>
    <w:p w14:paraId="133D3B45" w14:textId="77777777" w:rsidR="00203093" w:rsidRPr="00431640" w:rsidRDefault="00203093" w:rsidP="001C0E5A">
      <w:pPr>
        <w:numPr>
          <w:ilvl w:val="0"/>
          <w:numId w:val="2"/>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What they need to do to develop their career in the longer term </w:t>
      </w:r>
    </w:p>
    <w:p w14:paraId="2F17883B" w14:textId="77777777" w:rsidR="00203093" w:rsidRPr="00431640" w:rsidRDefault="00203093" w:rsidP="000F7AF4">
      <w:pPr>
        <w:spacing w:after="0" w:line="240" w:lineRule="auto"/>
        <w:jc w:val="both"/>
        <w:rPr>
          <w:rFonts w:ascii="Arial" w:hAnsi="Arial" w:cs="Arial"/>
          <w:color w:val="000000"/>
          <w:sz w:val="24"/>
          <w:szCs w:val="24"/>
        </w:rPr>
      </w:pPr>
    </w:p>
    <w:p w14:paraId="34D201D2" w14:textId="23652DC1"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1.4 </w:t>
      </w:r>
      <w:r w:rsidRPr="00431640">
        <w:rPr>
          <w:rFonts w:ascii="Arial" w:hAnsi="Arial" w:cs="Arial"/>
          <w:color w:val="000000"/>
          <w:sz w:val="24"/>
          <w:szCs w:val="24"/>
        </w:rPr>
        <w:tab/>
        <w:t xml:space="preserve">The organisation understands the need to provide a clear and consistent framework within which employees and managers can talk about performance, and review and plan development. The appraisal process enables this, and ensures that reliable information on performance, potential, </w:t>
      </w:r>
      <w:proofErr w:type="gramStart"/>
      <w:r w:rsidRPr="00431640">
        <w:rPr>
          <w:rFonts w:ascii="Arial" w:hAnsi="Arial" w:cs="Arial"/>
          <w:color w:val="000000"/>
          <w:sz w:val="24"/>
          <w:szCs w:val="24"/>
        </w:rPr>
        <w:t>aspiration</w:t>
      </w:r>
      <w:proofErr w:type="gramEnd"/>
      <w:r w:rsidRPr="00431640">
        <w:rPr>
          <w:rFonts w:ascii="Arial" w:hAnsi="Arial" w:cs="Arial"/>
          <w:color w:val="000000"/>
          <w:sz w:val="24"/>
          <w:szCs w:val="24"/>
        </w:rPr>
        <w:t xml:space="preserve"> and skills sets to enable this. </w:t>
      </w:r>
    </w:p>
    <w:p w14:paraId="779CAC94" w14:textId="77777777" w:rsidR="00203093" w:rsidRPr="00431640" w:rsidRDefault="00203093" w:rsidP="000F7AF4">
      <w:pPr>
        <w:spacing w:after="0" w:line="240" w:lineRule="auto"/>
        <w:jc w:val="both"/>
        <w:rPr>
          <w:rFonts w:ascii="Arial" w:hAnsi="Arial" w:cs="Arial"/>
          <w:b/>
          <w:bCs/>
          <w:color w:val="000000"/>
          <w:sz w:val="24"/>
          <w:szCs w:val="24"/>
        </w:rPr>
      </w:pPr>
    </w:p>
    <w:p w14:paraId="50959B0E" w14:textId="77777777" w:rsidR="00203093" w:rsidRPr="00431640" w:rsidRDefault="00203093" w:rsidP="000F7AF4">
      <w:pPr>
        <w:pStyle w:val="Heading1"/>
        <w:rPr>
          <w:rFonts w:ascii="Arial" w:hAnsi="Arial" w:cs="Arial"/>
          <w:color w:val="000000"/>
          <w:sz w:val="28"/>
          <w:szCs w:val="28"/>
        </w:rPr>
      </w:pPr>
      <w:bookmarkStart w:id="3" w:name="_Toc106716182"/>
      <w:r w:rsidRPr="00431640">
        <w:rPr>
          <w:rFonts w:ascii="Arial" w:hAnsi="Arial" w:cs="Arial"/>
          <w:b/>
          <w:bCs/>
          <w:color w:val="000000"/>
          <w:sz w:val="28"/>
          <w:szCs w:val="28"/>
        </w:rPr>
        <w:t xml:space="preserve">2. </w:t>
      </w:r>
      <w:r w:rsidRPr="00431640">
        <w:rPr>
          <w:rFonts w:ascii="Arial" w:hAnsi="Arial" w:cs="Arial"/>
          <w:b/>
          <w:bCs/>
          <w:color w:val="000000"/>
          <w:sz w:val="28"/>
          <w:szCs w:val="28"/>
        </w:rPr>
        <w:tab/>
        <w:t>PRINCIPLES</w:t>
      </w:r>
      <w:bookmarkEnd w:id="3"/>
      <w:r w:rsidRPr="00431640">
        <w:rPr>
          <w:rFonts w:ascii="Arial" w:hAnsi="Arial" w:cs="Arial"/>
          <w:b/>
          <w:bCs/>
          <w:color w:val="000000"/>
          <w:sz w:val="28"/>
          <w:szCs w:val="28"/>
        </w:rPr>
        <w:t xml:space="preserve"> </w:t>
      </w:r>
    </w:p>
    <w:p w14:paraId="166A5A81" w14:textId="77777777" w:rsidR="00203093" w:rsidRPr="00431640" w:rsidRDefault="00203093" w:rsidP="000F7AF4">
      <w:pPr>
        <w:spacing w:after="0" w:line="240" w:lineRule="auto"/>
        <w:jc w:val="both"/>
        <w:rPr>
          <w:rFonts w:ascii="Arial" w:hAnsi="Arial" w:cs="Arial"/>
          <w:color w:val="000000"/>
          <w:sz w:val="24"/>
          <w:szCs w:val="24"/>
        </w:rPr>
      </w:pPr>
    </w:p>
    <w:p w14:paraId="091EC85B" w14:textId="5908F6EC"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2.1 </w:t>
      </w:r>
      <w:r w:rsidRPr="00431640">
        <w:rPr>
          <w:rFonts w:ascii="Arial" w:hAnsi="Arial" w:cs="Arial"/>
          <w:color w:val="000000"/>
          <w:sz w:val="24"/>
          <w:szCs w:val="24"/>
        </w:rPr>
        <w:tab/>
        <w:t xml:space="preserve">The organisation recognises the contribution that </w:t>
      </w:r>
      <w:proofErr w:type="gramStart"/>
      <w:r w:rsidRPr="00431640">
        <w:rPr>
          <w:rFonts w:ascii="Arial" w:hAnsi="Arial" w:cs="Arial"/>
          <w:color w:val="000000"/>
          <w:sz w:val="24"/>
          <w:szCs w:val="24"/>
        </w:rPr>
        <w:t>values</w:t>
      </w:r>
      <w:proofErr w:type="gramEnd"/>
      <w:r w:rsidRPr="00431640">
        <w:rPr>
          <w:rFonts w:ascii="Arial" w:hAnsi="Arial" w:cs="Arial"/>
          <w:color w:val="000000"/>
          <w:sz w:val="24"/>
          <w:szCs w:val="24"/>
        </w:rPr>
        <w:t xml:space="preserve"> and competences make towards overall performance and these are included in the measurement of individual performance. </w:t>
      </w:r>
    </w:p>
    <w:p w14:paraId="7CF8F517" w14:textId="77777777" w:rsidR="00203093" w:rsidRPr="00431640" w:rsidRDefault="00203093" w:rsidP="000F7AF4">
      <w:pPr>
        <w:spacing w:after="0" w:line="240" w:lineRule="auto"/>
        <w:ind w:left="720" w:hanging="720"/>
        <w:jc w:val="both"/>
        <w:rPr>
          <w:rFonts w:ascii="Arial" w:hAnsi="Arial" w:cs="Arial"/>
          <w:color w:val="000000"/>
          <w:sz w:val="24"/>
          <w:szCs w:val="24"/>
        </w:rPr>
      </w:pPr>
    </w:p>
    <w:p w14:paraId="75DF6FBC"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2.2</w:t>
      </w:r>
      <w:r w:rsidRPr="00431640">
        <w:rPr>
          <w:rFonts w:ascii="Arial" w:hAnsi="Arial" w:cs="Arial"/>
          <w:color w:val="000000"/>
          <w:sz w:val="24"/>
          <w:szCs w:val="24"/>
        </w:rPr>
        <w:tab/>
        <w:t xml:space="preserve">To be effective it is essential that the appraisal process is interactive and jointly owned by each employee and their line manager. Line managers and employees will meet in 1:1s on a regular basis to discuss performance and development. The appraisal process is ongoing and therefore less effective when addressed infrequently. </w:t>
      </w:r>
    </w:p>
    <w:p w14:paraId="17CE6D38" w14:textId="77777777" w:rsidR="00203093" w:rsidRPr="00431640" w:rsidRDefault="00203093" w:rsidP="000F7AF4">
      <w:pPr>
        <w:spacing w:after="0" w:line="240" w:lineRule="auto"/>
        <w:jc w:val="both"/>
        <w:rPr>
          <w:rFonts w:ascii="Arial" w:hAnsi="Arial" w:cs="Arial"/>
          <w:color w:val="000000"/>
          <w:sz w:val="24"/>
          <w:szCs w:val="24"/>
        </w:rPr>
      </w:pPr>
    </w:p>
    <w:p w14:paraId="6540C2CD"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2.3 </w:t>
      </w:r>
      <w:r w:rsidRPr="00431640">
        <w:rPr>
          <w:rFonts w:ascii="Arial" w:hAnsi="Arial" w:cs="Arial"/>
          <w:color w:val="000000"/>
          <w:sz w:val="24"/>
          <w:szCs w:val="24"/>
        </w:rPr>
        <w:tab/>
        <w:t xml:space="preserve">Appraisal provides a structure for the ongoing assessment of performance against agreed task and </w:t>
      </w:r>
      <w:proofErr w:type="gramStart"/>
      <w:r w:rsidRPr="00431640">
        <w:rPr>
          <w:rFonts w:ascii="Arial" w:hAnsi="Arial" w:cs="Arial"/>
          <w:color w:val="000000"/>
          <w:sz w:val="24"/>
          <w:szCs w:val="24"/>
        </w:rPr>
        <w:t>development based</w:t>
      </w:r>
      <w:proofErr w:type="gramEnd"/>
      <w:r w:rsidRPr="00431640">
        <w:rPr>
          <w:rFonts w:ascii="Arial" w:hAnsi="Arial" w:cs="Arial"/>
          <w:color w:val="000000"/>
          <w:sz w:val="24"/>
          <w:szCs w:val="24"/>
        </w:rPr>
        <w:t xml:space="preserve"> objectives and expected competency and behaviour. </w:t>
      </w:r>
    </w:p>
    <w:p w14:paraId="007E1AED" w14:textId="77777777" w:rsidR="00203093" w:rsidRPr="00431640" w:rsidRDefault="00203093" w:rsidP="000F7AF4">
      <w:pPr>
        <w:spacing w:after="0" w:line="240" w:lineRule="auto"/>
        <w:jc w:val="both"/>
        <w:rPr>
          <w:rFonts w:ascii="Arial" w:hAnsi="Arial" w:cs="Arial"/>
          <w:color w:val="000000"/>
          <w:sz w:val="24"/>
          <w:szCs w:val="24"/>
        </w:rPr>
      </w:pPr>
    </w:p>
    <w:p w14:paraId="00DBB185"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2.4 </w:t>
      </w:r>
      <w:r w:rsidRPr="00431640">
        <w:rPr>
          <w:rFonts w:ascii="Arial" w:hAnsi="Arial" w:cs="Arial"/>
          <w:color w:val="000000"/>
          <w:sz w:val="24"/>
          <w:szCs w:val="24"/>
        </w:rPr>
        <w:tab/>
        <w:t xml:space="preserve">Appraisal supports the identification of effective and meaningful learning experiences and opportunities to enable employees to develop their skills and fulfil more of their potential to deliver more effectively in their current and future roles. The process will result in a robust Personal Development Plan (PDP) which can be monitored throughout the year. </w:t>
      </w:r>
    </w:p>
    <w:p w14:paraId="0735F05F" w14:textId="77777777" w:rsidR="00203093" w:rsidRPr="00431640" w:rsidRDefault="00203093" w:rsidP="000F7AF4">
      <w:pPr>
        <w:spacing w:after="0" w:line="240" w:lineRule="auto"/>
        <w:jc w:val="both"/>
        <w:rPr>
          <w:rFonts w:ascii="Arial" w:hAnsi="Arial" w:cs="Arial"/>
          <w:color w:val="000000"/>
          <w:sz w:val="24"/>
          <w:szCs w:val="24"/>
        </w:rPr>
      </w:pPr>
    </w:p>
    <w:p w14:paraId="3B531C34" w14:textId="0C7D8F3F"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2.5</w:t>
      </w:r>
      <w:r w:rsidRPr="00431640">
        <w:rPr>
          <w:rFonts w:ascii="Arial" w:hAnsi="Arial" w:cs="Arial"/>
          <w:color w:val="000000"/>
          <w:sz w:val="24"/>
          <w:szCs w:val="24"/>
        </w:rPr>
        <w:tab/>
        <w:t xml:space="preserve">Clear expectations will be set in terms of objectives to be achieved together with necessary competencies and behaviours for the coming review period and how these align with organisations strategy and plans. </w:t>
      </w:r>
    </w:p>
    <w:p w14:paraId="7E6DBE1E" w14:textId="77777777" w:rsidR="00203093" w:rsidRPr="00431640" w:rsidRDefault="00203093" w:rsidP="000F7AF4">
      <w:pPr>
        <w:spacing w:after="0" w:line="240" w:lineRule="auto"/>
        <w:ind w:left="720" w:hanging="720"/>
        <w:jc w:val="both"/>
        <w:rPr>
          <w:rFonts w:ascii="Arial" w:hAnsi="Arial" w:cs="Arial"/>
          <w:color w:val="000000"/>
          <w:sz w:val="24"/>
          <w:szCs w:val="24"/>
        </w:rPr>
      </w:pPr>
    </w:p>
    <w:p w14:paraId="532373B7"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2.6 </w:t>
      </w:r>
      <w:r w:rsidRPr="00431640">
        <w:rPr>
          <w:rFonts w:ascii="Arial" w:hAnsi="Arial" w:cs="Arial"/>
          <w:color w:val="000000"/>
          <w:sz w:val="24"/>
          <w:szCs w:val="24"/>
        </w:rPr>
        <w:tab/>
        <w:t xml:space="preserve">Appraisal will identify and record how an individual has performed against expectation for the previous review period. </w:t>
      </w:r>
    </w:p>
    <w:p w14:paraId="121B2633" w14:textId="77777777" w:rsidR="00203093" w:rsidRPr="00431640" w:rsidRDefault="00203093" w:rsidP="000F7AF4">
      <w:pPr>
        <w:spacing w:after="0" w:line="240" w:lineRule="auto"/>
        <w:jc w:val="both"/>
        <w:rPr>
          <w:rFonts w:ascii="Arial" w:hAnsi="Arial" w:cs="Arial"/>
          <w:color w:val="000000"/>
          <w:sz w:val="24"/>
          <w:szCs w:val="24"/>
        </w:rPr>
      </w:pPr>
    </w:p>
    <w:p w14:paraId="36952987" w14:textId="77777777" w:rsidR="00203093" w:rsidRPr="00431640" w:rsidRDefault="00203093" w:rsidP="000F7AF4">
      <w:pPr>
        <w:spacing w:after="0" w:line="240" w:lineRule="auto"/>
        <w:ind w:left="720" w:hanging="720"/>
        <w:jc w:val="both"/>
        <w:rPr>
          <w:rFonts w:ascii="Arial" w:hAnsi="Arial" w:cs="Arial"/>
          <w:color w:val="000000"/>
          <w:sz w:val="24"/>
          <w:szCs w:val="24"/>
        </w:rPr>
      </w:pPr>
      <w:proofErr w:type="gramStart"/>
      <w:r w:rsidRPr="00431640">
        <w:rPr>
          <w:rFonts w:ascii="Arial" w:hAnsi="Arial" w:cs="Arial"/>
          <w:color w:val="000000"/>
          <w:sz w:val="24"/>
          <w:szCs w:val="24"/>
        </w:rPr>
        <w:t xml:space="preserve">2.7  </w:t>
      </w:r>
      <w:r w:rsidRPr="00431640">
        <w:rPr>
          <w:rFonts w:ascii="Arial" w:hAnsi="Arial" w:cs="Arial"/>
          <w:color w:val="000000"/>
          <w:sz w:val="24"/>
          <w:szCs w:val="24"/>
        </w:rPr>
        <w:tab/>
      </w:r>
      <w:proofErr w:type="gramEnd"/>
      <w:r w:rsidRPr="00431640">
        <w:rPr>
          <w:rFonts w:ascii="Arial" w:hAnsi="Arial" w:cs="Arial"/>
          <w:color w:val="000000"/>
          <w:sz w:val="24"/>
          <w:szCs w:val="24"/>
        </w:rPr>
        <w:t xml:space="preserve">The appraisal review period is 12 months, beginning 1st April and ending 31st March to coincide with the publication of business plans. Managers will hold two Appraisal Meetings with their staff throughout this period. These will occur at the beginning of and approximately </w:t>
      </w:r>
      <w:proofErr w:type="gramStart"/>
      <w:r w:rsidRPr="00431640">
        <w:rPr>
          <w:rFonts w:ascii="Arial" w:hAnsi="Arial" w:cs="Arial"/>
          <w:color w:val="000000"/>
          <w:sz w:val="24"/>
          <w:szCs w:val="24"/>
        </w:rPr>
        <w:t>half way</w:t>
      </w:r>
      <w:proofErr w:type="gramEnd"/>
      <w:r w:rsidRPr="00431640">
        <w:rPr>
          <w:rFonts w:ascii="Arial" w:hAnsi="Arial" w:cs="Arial"/>
          <w:color w:val="000000"/>
          <w:sz w:val="24"/>
          <w:szCs w:val="24"/>
        </w:rPr>
        <w:t xml:space="preserve"> through a review period. </w:t>
      </w:r>
    </w:p>
    <w:p w14:paraId="1366DFF6" w14:textId="77777777" w:rsidR="00203093" w:rsidRPr="00431640" w:rsidRDefault="00203093" w:rsidP="000F7AF4">
      <w:pPr>
        <w:spacing w:after="0" w:line="240" w:lineRule="auto"/>
        <w:jc w:val="both"/>
        <w:rPr>
          <w:rFonts w:ascii="Arial" w:hAnsi="Arial" w:cs="Arial"/>
          <w:color w:val="000000"/>
          <w:sz w:val="24"/>
          <w:szCs w:val="24"/>
        </w:rPr>
      </w:pPr>
    </w:p>
    <w:p w14:paraId="6CAA9185"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2.8 </w:t>
      </w:r>
      <w:r w:rsidRPr="00431640">
        <w:rPr>
          <w:rFonts w:ascii="Arial" w:hAnsi="Arial" w:cs="Arial"/>
          <w:color w:val="000000"/>
          <w:sz w:val="24"/>
          <w:szCs w:val="24"/>
        </w:rPr>
        <w:tab/>
        <w:t xml:space="preserve">People Development Meetings, consisting of management teams and lead by the senior manager, will be held after Appraisal Meetings to consider the development plans and opportunities for employees </w:t>
      </w:r>
      <w:proofErr w:type="gramStart"/>
      <w:r w:rsidRPr="00431640">
        <w:rPr>
          <w:rFonts w:ascii="Arial" w:hAnsi="Arial" w:cs="Arial"/>
          <w:color w:val="000000"/>
          <w:sz w:val="24"/>
          <w:szCs w:val="24"/>
        </w:rPr>
        <w:t>in light of</w:t>
      </w:r>
      <w:proofErr w:type="gramEnd"/>
      <w:r w:rsidRPr="00431640">
        <w:rPr>
          <w:rFonts w:ascii="Arial" w:hAnsi="Arial" w:cs="Arial"/>
          <w:color w:val="000000"/>
          <w:sz w:val="24"/>
          <w:szCs w:val="24"/>
        </w:rPr>
        <w:t xml:space="preserve"> current and future capability and needs. </w:t>
      </w:r>
    </w:p>
    <w:p w14:paraId="669D7B26" w14:textId="65DABE4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2.9 </w:t>
      </w:r>
      <w:r w:rsidRPr="00431640">
        <w:rPr>
          <w:rFonts w:ascii="Arial" w:hAnsi="Arial" w:cs="Arial"/>
          <w:color w:val="000000"/>
          <w:sz w:val="24"/>
          <w:szCs w:val="24"/>
        </w:rPr>
        <w:tab/>
        <w:t xml:space="preserve">When an individual changes manager within the organisation during a review period there will be a handover process in which the previous manager will begin an interim Appraisal Meeting by rating the individual’s performance to date, and their new manager will complete this by setting expectations for the remainder of the review period. This will ensure continuity in the reviewee’s personal development and that outstanding responsibilities in the original role are transferred to others so that business objectives continue to be achieved. </w:t>
      </w:r>
    </w:p>
    <w:p w14:paraId="428A46EF" w14:textId="77777777" w:rsidR="00203093" w:rsidRPr="00431640" w:rsidRDefault="00203093" w:rsidP="000F7AF4">
      <w:pPr>
        <w:spacing w:after="0" w:line="240" w:lineRule="auto"/>
        <w:jc w:val="both"/>
        <w:rPr>
          <w:rFonts w:ascii="Arial" w:hAnsi="Arial" w:cs="Arial"/>
          <w:color w:val="000000"/>
          <w:sz w:val="24"/>
          <w:szCs w:val="24"/>
        </w:rPr>
      </w:pPr>
    </w:p>
    <w:p w14:paraId="4DD00867" w14:textId="34C64004"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2.10 </w:t>
      </w:r>
      <w:r w:rsidRPr="00431640">
        <w:rPr>
          <w:rFonts w:ascii="Arial" w:hAnsi="Arial" w:cs="Arial"/>
          <w:color w:val="000000"/>
          <w:sz w:val="24"/>
          <w:szCs w:val="24"/>
        </w:rPr>
        <w:tab/>
        <w:t xml:space="preserve">Appraisal is linked to the organisation’s business strategy and plans, and the competencies and values to ensure that skills and behaviours are developed to meet business needs. </w:t>
      </w:r>
    </w:p>
    <w:p w14:paraId="40DF3F7E" w14:textId="77777777" w:rsidR="00203093" w:rsidRPr="00431640" w:rsidRDefault="00203093" w:rsidP="000F7AF4">
      <w:pPr>
        <w:spacing w:after="0" w:line="240" w:lineRule="auto"/>
        <w:jc w:val="both"/>
        <w:rPr>
          <w:rFonts w:ascii="Arial" w:hAnsi="Arial" w:cs="Arial"/>
          <w:color w:val="000000"/>
          <w:sz w:val="24"/>
          <w:szCs w:val="24"/>
        </w:rPr>
      </w:pPr>
    </w:p>
    <w:p w14:paraId="4F93AA13" w14:textId="479276D2"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2.11 </w:t>
      </w:r>
      <w:r w:rsidRPr="00431640">
        <w:rPr>
          <w:rFonts w:ascii="Arial" w:hAnsi="Arial" w:cs="Arial"/>
          <w:color w:val="000000"/>
          <w:sz w:val="24"/>
          <w:szCs w:val="24"/>
        </w:rPr>
        <w:tab/>
        <w:t xml:space="preserve">The organisation will ensure that all managers are suitably skilled and competent in appraisal. </w:t>
      </w:r>
    </w:p>
    <w:p w14:paraId="6EF08AEB" w14:textId="77777777" w:rsidR="00203093" w:rsidRPr="00431640" w:rsidRDefault="00203093" w:rsidP="000F7AF4">
      <w:pPr>
        <w:spacing w:after="0" w:line="240" w:lineRule="auto"/>
        <w:jc w:val="both"/>
        <w:rPr>
          <w:rFonts w:ascii="Arial" w:hAnsi="Arial" w:cs="Arial"/>
          <w:color w:val="000000"/>
          <w:sz w:val="24"/>
          <w:szCs w:val="24"/>
        </w:rPr>
      </w:pPr>
    </w:p>
    <w:p w14:paraId="1D0E486B" w14:textId="17BB1DFA" w:rsidR="00203093" w:rsidRPr="00431640" w:rsidRDefault="00203093" w:rsidP="000F7AF4">
      <w:pPr>
        <w:pStyle w:val="Heading1"/>
        <w:numPr>
          <w:ilvl w:val="0"/>
          <w:numId w:val="21"/>
        </w:numPr>
        <w:ind w:left="709" w:hanging="709"/>
        <w:rPr>
          <w:rFonts w:ascii="Arial" w:hAnsi="Arial" w:cs="Arial"/>
          <w:b/>
          <w:color w:val="auto"/>
          <w:sz w:val="28"/>
          <w:szCs w:val="28"/>
        </w:rPr>
      </w:pPr>
      <w:bookmarkStart w:id="4" w:name="_Toc106716183"/>
      <w:r w:rsidRPr="00431640">
        <w:rPr>
          <w:rFonts w:ascii="Arial" w:hAnsi="Arial" w:cs="Arial"/>
          <w:b/>
          <w:color w:val="auto"/>
          <w:sz w:val="28"/>
          <w:szCs w:val="28"/>
        </w:rPr>
        <w:t>EQUALITY</w:t>
      </w:r>
      <w:bookmarkEnd w:id="4"/>
    </w:p>
    <w:p w14:paraId="47FCEBD7" w14:textId="77777777" w:rsidR="00203093" w:rsidRPr="00431640" w:rsidRDefault="00203093" w:rsidP="000F7AF4">
      <w:pPr>
        <w:spacing w:after="0" w:line="240" w:lineRule="auto"/>
        <w:jc w:val="both"/>
        <w:rPr>
          <w:rFonts w:ascii="Arial" w:hAnsi="Arial" w:cs="Arial"/>
          <w:sz w:val="24"/>
          <w:szCs w:val="24"/>
        </w:rPr>
      </w:pPr>
    </w:p>
    <w:p w14:paraId="4CF06F12" w14:textId="1416A98F" w:rsidR="00203093" w:rsidRPr="00431640" w:rsidRDefault="00203093" w:rsidP="000F7AF4">
      <w:pPr>
        <w:spacing w:after="0" w:line="240" w:lineRule="auto"/>
        <w:ind w:left="720" w:hanging="720"/>
        <w:jc w:val="both"/>
        <w:rPr>
          <w:rFonts w:ascii="Arial" w:hAnsi="Arial" w:cs="Arial"/>
          <w:sz w:val="24"/>
          <w:szCs w:val="24"/>
        </w:rPr>
      </w:pPr>
      <w:r w:rsidRPr="00431640">
        <w:rPr>
          <w:rFonts w:ascii="Arial" w:hAnsi="Arial" w:cs="Arial"/>
          <w:sz w:val="24"/>
          <w:szCs w:val="24"/>
        </w:rPr>
        <w:t>3.1</w:t>
      </w:r>
      <w:r w:rsidRPr="00431640">
        <w:rPr>
          <w:rFonts w:ascii="Arial" w:hAnsi="Arial" w:cs="Arial"/>
          <w:sz w:val="24"/>
          <w:szCs w:val="24"/>
        </w:rPr>
        <w:tab/>
        <w:t>In applying this policy, the organisation will have due regard for the need to eliminate unlawful discrimination</w:t>
      </w:r>
      <w:r w:rsidRPr="00431640">
        <w:rPr>
          <w:rFonts w:ascii="Arial" w:hAnsi="Arial" w:cs="Arial"/>
          <w:b/>
          <w:sz w:val="24"/>
          <w:szCs w:val="24"/>
        </w:rPr>
        <w:t xml:space="preserve">, </w:t>
      </w:r>
      <w:r w:rsidRPr="00431640">
        <w:rPr>
          <w:rFonts w:ascii="Arial" w:hAnsi="Arial" w:cs="Arial"/>
          <w:sz w:val="24"/>
          <w:szCs w:val="24"/>
        </w:rPr>
        <w:t>promote equality of opportunity</w:t>
      </w:r>
      <w:r w:rsidRPr="00431640">
        <w:rPr>
          <w:rFonts w:ascii="Arial" w:hAnsi="Arial" w:cs="Arial"/>
          <w:b/>
          <w:sz w:val="24"/>
          <w:szCs w:val="24"/>
        </w:rPr>
        <w:t xml:space="preserve">, </w:t>
      </w:r>
      <w:r w:rsidRPr="00431640">
        <w:rPr>
          <w:rFonts w:ascii="Arial" w:hAnsi="Arial" w:cs="Arial"/>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3EE1E8D2" w14:textId="77777777" w:rsidR="00203093" w:rsidRPr="00431640" w:rsidRDefault="00203093" w:rsidP="000F7AF4">
      <w:pPr>
        <w:spacing w:after="0" w:line="240" w:lineRule="auto"/>
        <w:jc w:val="both"/>
        <w:rPr>
          <w:rFonts w:ascii="Arial" w:hAnsi="Arial" w:cs="Arial"/>
          <w:sz w:val="28"/>
          <w:szCs w:val="28"/>
        </w:rPr>
      </w:pPr>
    </w:p>
    <w:p w14:paraId="7BAD8D9D" w14:textId="464D5FCF" w:rsidR="00203093" w:rsidRPr="00431640" w:rsidRDefault="00203093" w:rsidP="000F7AF4">
      <w:pPr>
        <w:pStyle w:val="ListParagraph"/>
        <w:numPr>
          <w:ilvl w:val="0"/>
          <w:numId w:val="21"/>
        </w:numPr>
        <w:autoSpaceDN w:val="0"/>
        <w:spacing w:after="0" w:line="240" w:lineRule="auto"/>
        <w:ind w:left="709" w:hanging="709"/>
        <w:jc w:val="both"/>
        <w:outlineLvl w:val="0"/>
        <w:rPr>
          <w:rFonts w:ascii="Arial" w:hAnsi="Arial" w:cs="Arial"/>
          <w:b/>
          <w:sz w:val="28"/>
          <w:szCs w:val="28"/>
        </w:rPr>
      </w:pPr>
      <w:bookmarkStart w:id="5" w:name="_Toc106716184"/>
      <w:r w:rsidRPr="00431640">
        <w:rPr>
          <w:rFonts w:ascii="Arial" w:hAnsi="Arial" w:cs="Arial"/>
          <w:b/>
          <w:sz w:val="28"/>
          <w:szCs w:val="28"/>
        </w:rPr>
        <w:t>MONITORING &amp; REVIEW</w:t>
      </w:r>
      <w:bookmarkEnd w:id="5"/>
    </w:p>
    <w:p w14:paraId="4C1EAB42" w14:textId="77777777" w:rsidR="00203093" w:rsidRPr="00431640" w:rsidRDefault="00203093" w:rsidP="000F7AF4">
      <w:pPr>
        <w:spacing w:after="0" w:line="240" w:lineRule="auto"/>
        <w:ind w:left="720"/>
        <w:jc w:val="both"/>
        <w:rPr>
          <w:rFonts w:ascii="Arial" w:hAnsi="Arial" w:cs="Arial"/>
          <w:sz w:val="24"/>
          <w:szCs w:val="24"/>
        </w:rPr>
      </w:pPr>
    </w:p>
    <w:p w14:paraId="4F9CDA1E" w14:textId="77777777" w:rsidR="00203093" w:rsidRPr="00431640" w:rsidRDefault="00203093" w:rsidP="000F7AF4">
      <w:pPr>
        <w:spacing w:after="0" w:line="240" w:lineRule="auto"/>
        <w:ind w:left="720" w:hanging="720"/>
        <w:jc w:val="both"/>
        <w:rPr>
          <w:rFonts w:ascii="Arial" w:hAnsi="Arial" w:cs="Arial"/>
          <w:sz w:val="24"/>
          <w:szCs w:val="24"/>
        </w:rPr>
      </w:pPr>
      <w:r w:rsidRPr="00431640">
        <w:rPr>
          <w:rFonts w:ascii="Arial" w:hAnsi="Arial" w:cs="Arial"/>
          <w:sz w:val="24"/>
          <w:szCs w:val="24"/>
        </w:rPr>
        <w:t>4.1</w:t>
      </w:r>
      <w:r w:rsidRPr="00431640">
        <w:rPr>
          <w:rFonts w:ascii="Arial" w:hAnsi="Arial" w:cs="Arial"/>
          <w:sz w:val="24"/>
          <w:szCs w:val="24"/>
        </w:rPr>
        <w:tab/>
        <w:t>This policy and procedure will be reviewed periodically by Human Resources in conjunction with operational managers and Trade Union representatives. Where review is necessary due to legislative change, this will happen immediately.</w:t>
      </w:r>
    </w:p>
    <w:p w14:paraId="4F689441" w14:textId="77777777" w:rsidR="00203093" w:rsidRPr="00431640" w:rsidRDefault="00203093" w:rsidP="000F7AF4">
      <w:pPr>
        <w:spacing w:after="0" w:line="240" w:lineRule="auto"/>
        <w:jc w:val="both"/>
        <w:rPr>
          <w:rFonts w:ascii="Arial" w:hAnsi="Arial" w:cs="Arial"/>
          <w:color w:val="000000"/>
          <w:sz w:val="24"/>
          <w:szCs w:val="24"/>
        </w:rPr>
      </w:pPr>
    </w:p>
    <w:p w14:paraId="7A0C55E8" w14:textId="4F7409EA" w:rsidR="00203093" w:rsidRPr="00431640" w:rsidRDefault="00203093" w:rsidP="000F7AF4">
      <w:pPr>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 </w:t>
      </w:r>
    </w:p>
    <w:p w14:paraId="46488C62" w14:textId="4E448EB8" w:rsidR="00203093" w:rsidRPr="00431640" w:rsidRDefault="00203093" w:rsidP="001C0E5A">
      <w:pPr>
        <w:pStyle w:val="ListParagraph"/>
        <w:numPr>
          <w:ilvl w:val="0"/>
          <w:numId w:val="21"/>
        </w:numPr>
        <w:spacing w:after="0" w:line="240" w:lineRule="auto"/>
        <w:ind w:left="709" w:hanging="709"/>
        <w:contextualSpacing w:val="0"/>
        <w:jc w:val="both"/>
        <w:outlineLvl w:val="0"/>
        <w:rPr>
          <w:rFonts w:ascii="Arial" w:hAnsi="Arial" w:cs="Arial"/>
          <w:b/>
          <w:bCs/>
          <w:color w:val="000000"/>
          <w:sz w:val="28"/>
          <w:szCs w:val="28"/>
        </w:rPr>
      </w:pPr>
      <w:bookmarkStart w:id="6" w:name="_Toc106716185"/>
      <w:r w:rsidRPr="00431640">
        <w:rPr>
          <w:rFonts w:ascii="Arial" w:hAnsi="Arial" w:cs="Arial"/>
          <w:b/>
          <w:bCs/>
          <w:color w:val="000000"/>
          <w:sz w:val="28"/>
          <w:szCs w:val="28"/>
        </w:rPr>
        <w:t>PROCEDURE</w:t>
      </w:r>
      <w:bookmarkEnd w:id="6"/>
      <w:r w:rsidRPr="00431640">
        <w:rPr>
          <w:rFonts w:ascii="Arial" w:hAnsi="Arial" w:cs="Arial"/>
          <w:b/>
          <w:bCs/>
          <w:color w:val="000000"/>
          <w:sz w:val="28"/>
          <w:szCs w:val="28"/>
        </w:rPr>
        <w:t xml:space="preserve"> </w:t>
      </w:r>
    </w:p>
    <w:p w14:paraId="3724126B" w14:textId="77777777" w:rsidR="001C0E5A" w:rsidRPr="00431640" w:rsidRDefault="001C0E5A" w:rsidP="001C0E5A">
      <w:pPr>
        <w:pStyle w:val="ListParagraph"/>
        <w:spacing w:after="0" w:line="240" w:lineRule="auto"/>
        <w:ind w:left="709"/>
        <w:contextualSpacing w:val="0"/>
        <w:jc w:val="both"/>
        <w:rPr>
          <w:rFonts w:ascii="Arial" w:hAnsi="Arial" w:cs="Arial"/>
          <w:b/>
          <w:bCs/>
          <w:color w:val="000000"/>
          <w:sz w:val="24"/>
          <w:szCs w:val="24"/>
        </w:rPr>
      </w:pPr>
    </w:p>
    <w:p w14:paraId="683E630A" w14:textId="77777777" w:rsidR="00203093" w:rsidRPr="00431640" w:rsidRDefault="00203093" w:rsidP="001C0E5A">
      <w:pPr>
        <w:spacing w:after="0" w:line="240" w:lineRule="auto"/>
        <w:ind w:firstLine="709"/>
        <w:jc w:val="both"/>
        <w:rPr>
          <w:rFonts w:ascii="Arial" w:hAnsi="Arial" w:cs="Arial"/>
          <w:iCs/>
          <w:color w:val="000000"/>
          <w:sz w:val="24"/>
          <w:szCs w:val="24"/>
        </w:rPr>
      </w:pPr>
      <w:r w:rsidRPr="00431640">
        <w:rPr>
          <w:rFonts w:ascii="Arial" w:hAnsi="Arial" w:cs="Arial"/>
          <w:iCs/>
          <w:color w:val="000000"/>
          <w:sz w:val="24"/>
          <w:szCs w:val="24"/>
        </w:rPr>
        <w:t>This procedure must be read in conjunction with any local procedures</w:t>
      </w:r>
    </w:p>
    <w:p w14:paraId="3C6A75DD" w14:textId="77777777" w:rsidR="00203093" w:rsidRPr="00431640" w:rsidRDefault="00203093" w:rsidP="000F7AF4">
      <w:pPr>
        <w:spacing w:after="0" w:line="240" w:lineRule="auto"/>
        <w:jc w:val="both"/>
        <w:rPr>
          <w:rFonts w:ascii="Arial" w:hAnsi="Arial" w:cs="Arial"/>
          <w:color w:val="000000"/>
          <w:sz w:val="24"/>
          <w:szCs w:val="24"/>
        </w:rPr>
      </w:pPr>
    </w:p>
    <w:p w14:paraId="5B386318"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5.1 </w:t>
      </w:r>
      <w:r w:rsidRPr="00431640">
        <w:rPr>
          <w:rFonts w:ascii="Arial" w:hAnsi="Arial" w:cs="Arial"/>
          <w:color w:val="000000"/>
          <w:sz w:val="24"/>
          <w:szCs w:val="24"/>
        </w:rPr>
        <w:tab/>
        <w:t xml:space="preserve">Individuals will be introduced to the appraisal process at the start of their time in role and initial performance and development expectations will be set. </w:t>
      </w:r>
    </w:p>
    <w:p w14:paraId="1D3E7852"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5.2</w:t>
      </w:r>
      <w:r w:rsidRPr="00431640">
        <w:rPr>
          <w:rFonts w:ascii="Arial" w:hAnsi="Arial" w:cs="Arial"/>
          <w:color w:val="000000"/>
          <w:sz w:val="24"/>
          <w:szCs w:val="24"/>
        </w:rPr>
        <w:tab/>
        <w:t xml:space="preserve">All managers will have regular 1:1 </w:t>
      </w:r>
      <w:proofErr w:type="gramStart"/>
      <w:r w:rsidRPr="00431640">
        <w:rPr>
          <w:rFonts w:ascii="Arial" w:hAnsi="Arial" w:cs="Arial"/>
          <w:color w:val="000000"/>
          <w:sz w:val="24"/>
          <w:szCs w:val="24"/>
        </w:rPr>
        <w:t>meetings</w:t>
      </w:r>
      <w:proofErr w:type="gramEnd"/>
      <w:r w:rsidRPr="00431640">
        <w:rPr>
          <w:rFonts w:ascii="Arial" w:hAnsi="Arial" w:cs="Arial"/>
          <w:color w:val="000000"/>
          <w:sz w:val="24"/>
          <w:szCs w:val="24"/>
        </w:rPr>
        <w:t xml:space="preserve"> with their staff to discuss performance and development. These meetings should take place at least monthly </w:t>
      </w:r>
      <w:proofErr w:type="gramStart"/>
      <w:r w:rsidRPr="00431640">
        <w:rPr>
          <w:rFonts w:ascii="Arial" w:hAnsi="Arial" w:cs="Arial"/>
          <w:color w:val="000000"/>
          <w:sz w:val="24"/>
          <w:szCs w:val="24"/>
        </w:rPr>
        <w:t>and in some cases,</w:t>
      </w:r>
      <w:proofErr w:type="gramEnd"/>
      <w:r w:rsidRPr="00431640">
        <w:rPr>
          <w:rFonts w:ascii="Arial" w:hAnsi="Arial" w:cs="Arial"/>
          <w:color w:val="000000"/>
          <w:sz w:val="24"/>
          <w:szCs w:val="24"/>
        </w:rPr>
        <w:t xml:space="preserve"> at the discretion of the manager and individual, may occur more frequently. </w:t>
      </w:r>
    </w:p>
    <w:p w14:paraId="009AAB26" w14:textId="77777777" w:rsidR="00203093" w:rsidRPr="00431640" w:rsidRDefault="00203093" w:rsidP="000F7AF4">
      <w:pPr>
        <w:spacing w:after="0" w:line="240" w:lineRule="auto"/>
        <w:jc w:val="both"/>
        <w:rPr>
          <w:rFonts w:ascii="Arial" w:hAnsi="Arial" w:cs="Arial"/>
          <w:color w:val="000000"/>
          <w:sz w:val="24"/>
          <w:szCs w:val="24"/>
        </w:rPr>
      </w:pPr>
    </w:p>
    <w:p w14:paraId="48A47D9D"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5.3</w:t>
      </w:r>
      <w:r w:rsidRPr="00431640">
        <w:rPr>
          <w:rFonts w:ascii="Arial" w:hAnsi="Arial" w:cs="Arial"/>
          <w:color w:val="000000"/>
          <w:sz w:val="24"/>
          <w:szCs w:val="24"/>
        </w:rPr>
        <w:tab/>
        <w:t xml:space="preserve">1:1 </w:t>
      </w:r>
      <w:proofErr w:type="gramStart"/>
      <w:r w:rsidRPr="00431640">
        <w:rPr>
          <w:rFonts w:ascii="Arial" w:hAnsi="Arial" w:cs="Arial"/>
          <w:color w:val="000000"/>
          <w:sz w:val="24"/>
          <w:szCs w:val="24"/>
        </w:rPr>
        <w:t>meetings</w:t>
      </w:r>
      <w:proofErr w:type="gramEnd"/>
      <w:r w:rsidRPr="00431640">
        <w:rPr>
          <w:rFonts w:ascii="Arial" w:hAnsi="Arial" w:cs="Arial"/>
          <w:color w:val="000000"/>
          <w:sz w:val="24"/>
          <w:szCs w:val="24"/>
        </w:rPr>
        <w:t xml:space="preserve"> should provide both the manager and individual with the opportunity to discuss any aspects of performance, competence, behaviour and development that may be appropriate in the context of the individual’s role and their current objectives. </w:t>
      </w:r>
    </w:p>
    <w:p w14:paraId="6973BB56" w14:textId="77777777" w:rsidR="00203093" w:rsidRPr="00431640" w:rsidRDefault="00203093" w:rsidP="000F7AF4">
      <w:pPr>
        <w:spacing w:after="0" w:line="240" w:lineRule="auto"/>
        <w:jc w:val="both"/>
        <w:rPr>
          <w:rFonts w:ascii="Arial" w:hAnsi="Arial" w:cs="Arial"/>
          <w:color w:val="000000"/>
          <w:sz w:val="24"/>
          <w:szCs w:val="24"/>
        </w:rPr>
      </w:pPr>
    </w:p>
    <w:p w14:paraId="17E6CC9A"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5.4 </w:t>
      </w:r>
      <w:r w:rsidRPr="00431640">
        <w:rPr>
          <w:rFonts w:ascii="Arial" w:hAnsi="Arial" w:cs="Arial"/>
          <w:color w:val="000000"/>
          <w:sz w:val="24"/>
          <w:szCs w:val="24"/>
        </w:rPr>
        <w:tab/>
        <w:t xml:space="preserve">Appraisal Meetings are held between April and May. At these meetings performance during the previous period will be recorded and expectations for the forthcoming year set. </w:t>
      </w:r>
    </w:p>
    <w:p w14:paraId="0C43FB2D" w14:textId="02894A74"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5.5 </w:t>
      </w:r>
      <w:r w:rsidRPr="00431640">
        <w:rPr>
          <w:rFonts w:ascii="Arial" w:hAnsi="Arial" w:cs="Arial"/>
          <w:color w:val="000000"/>
          <w:sz w:val="24"/>
          <w:szCs w:val="24"/>
        </w:rPr>
        <w:tab/>
        <w:t xml:space="preserve">Reviews will be cascaded through the business to ensure there is a continuous line of sight between the organisation strategy, local business plans and individual objectives. </w:t>
      </w:r>
    </w:p>
    <w:p w14:paraId="2707AEE9" w14:textId="77777777" w:rsidR="00203093" w:rsidRPr="00431640" w:rsidRDefault="00203093" w:rsidP="000F7AF4">
      <w:pPr>
        <w:spacing w:after="0" w:line="240" w:lineRule="auto"/>
        <w:jc w:val="both"/>
        <w:rPr>
          <w:rFonts w:ascii="Arial" w:hAnsi="Arial" w:cs="Arial"/>
          <w:color w:val="000000"/>
          <w:sz w:val="24"/>
          <w:szCs w:val="24"/>
        </w:rPr>
      </w:pPr>
    </w:p>
    <w:p w14:paraId="6CCDF802"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5.6 </w:t>
      </w:r>
      <w:r w:rsidRPr="00431640">
        <w:rPr>
          <w:rFonts w:ascii="Arial" w:hAnsi="Arial" w:cs="Arial"/>
          <w:color w:val="000000"/>
          <w:sz w:val="24"/>
          <w:szCs w:val="24"/>
        </w:rPr>
        <w:tab/>
        <w:t xml:space="preserve">Completed documentation from Appraisal Meetings will be reviewed and signed off by the reviewer’s line manager (as well as the reviewee and the reviewer) to ensure consistency in performance bandings awarded and expectations set. </w:t>
      </w:r>
    </w:p>
    <w:p w14:paraId="34B05CFD" w14:textId="77777777" w:rsidR="00203093" w:rsidRPr="00431640" w:rsidRDefault="00203093" w:rsidP="000F7AF4">
      <w:pPr>
        <w:spacing w:after="0" w:line="240" w:lineRule="auto"/>
        <w:jc w:val="both"/>
        <w:rPr>
          <w:rFonts w:ascii="Arial" w:hAnsi="Arial" w:cs="Arial"/>
          <w:color w:val="000000"/>
          <w:sz w:val="24"/>
          <w:szCs w:val="24"/>
        </w:rPr>
      </w:pPr>
    </w:p>
    <w:p w14:paraId="6CEC1DEA"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5.7 </w:t>
      </w:r>
      <w:r w:rsidRPr="00431640">
        <w:rPr>
          <w:rFonts w:ascii="Arial" w:hAnsi="Arial" w:cs="Arial"/>
          <w:color w:val="000000"/>
          <w:sz w:val="24"/>
          <w:szCs w:val="24"/>
        </w:rPr>
        <w:tab/>
        <w:t xml:space="preserve">Management teams will participate in People Development Meetings after Appraisal Meetings to consider and refine the development plans and opportunities for employees </w:t>
      </w:r>
      <w:proofErr w:type="gramStart"/>
      <w:r w:rsidRPr="00431640">
        <w:rPr>
          <w:rFonts w:ascii="Arial" w:hAnsi="Arial" w:cs="Arial"/>
          <w:color w:val="000000"/>
          <w:sz w:val="24"/>
          <w:szCs w:val="24"/>
        </w:rPr>
        <w:t>in light of</w:t>
      </w:r>
      <w:proofErr w:type="gramEnd"/>
      <w:r w:rsidRPr="00431640">
        <w:rPr>
          <w:rFonts w:ascii="Arial" w:hAnsi="Arial" w:cs="Arial"/>
          <w:color w:val="000000"/>
          <w:sz w:val="24"/>
          <w:szCs w:val="24"/>
        </w:rPr>
        <w:t xml:space="preserve"> current and future capability and needs. </w:t>
      </w:r>
    </w:p>
    <w:p w14:paraId="39448934" w14:textId="77777777" w:rsidR="00203093" w:rsidRPr="00431640" w:rsidRDefault="00203093" w:rsidP="000F7AF4">
      <w:pPr>
        <w:spacing w:after="0" w:line="240" w:lineRule="auto"/>
        <w:jc w:val="both"/>
        <w:rPr>
          <w:rFonts w:ascii="Arial" w:hAnsi="Arial" w:cs="Arial"/>
          <w:color w:val="000000"/>
          <w:sz w:val="24"/>
          <w:szCs w:val="24"/>
        </w:rPr>
      </w:pPr>
    </w:p>
    <w:p w14:paraId="155058A6" w14:textId="71C61968"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5.8 </w:t>
      </w:r>
      <w:r w:rsidRPr="00431640">
        <w:rPr>
          <w:rFonts w:ascii="Arial" w:hAnsi="Arial" w:cs="Arial"/>
          <w:color w:val="000000"/>
          <w:sz w:val="24"/>
          <w:szCs w:val="24"/>
        </w:rPr>
        <w:tab/>
        <w:t xml:space="preserve">Interim Appraisal Meetings will be held </w:t>
      </w:r>
      <w:proofErr w:type="gramStart"/>
      <w:r w:rsidRPr="00431640">
        <w:rPr>
          <w:rFonts w:ascii="Arial" w:hAnsi="Arial" w:cs="Arial"/>
          <w:color w:val="000000"/>
          <w:sz w:val="24"/>
          <w:szCs w:val="24"/>
        </w:rPr>
        <w:t>half way</w:t>
      </w:r>
      <w:proofErr w:type="gramEnd"/>
      <w:r w:rsidRPr="00431640">
        <w:rPr>
          <w:rFonts w:ascii="Arial" w:hAnsi="Arial" w:cs="Arial"/>
          <w:color w:val="000000"/>
          <w:sz w:val="24"/>
          <w:szCs w:val="24"/>
        </w:rPr>
        <w:t xml:space="preserve"> through the review period during October and November. At interim meetings performance against objectives to date is rated and consideration is given to any necessary changes to expectations for the remainder of the review period. </w:t>
      </w:r>
    </w:p>
    <w:p w14:paraId="57C99E65" w14:textId="6CCE6D05" w:rsidR="001C0E5A" w:rsidRPr="00431640" w:rsidRDefault="001C0E5A" w:rsidP="000F7AF4">
      <w:pPr>
        <w:spacing w:after="0" w:line="240" w:lineRule="auto"/>
        <w:ind w:left="720" w:hanging="720"/>
        <w:jc w:val="both"/>
        <w:rPr>
          <w:rFonts w:ascii="Arial" w:hAnsi="Arial" w:cs="Arial"/>
          <w:color w:val="000000"/>
          <w:sz w:val="24"/>
          <w:szCs w:val="24"/>
        </w:rPr>
      </w:pPr>
    </w:p>
    <w:p w14:paraId="46393AF9" w14:textId="1C983A80" w:rsidR="001C0E5A" w:rsidRPr="00431640" w:rsidRDefault="001C0E5A" w:rsidP="000F7AF4">
      <w:pPr>
        <w:spacing w:after="0" w:line="240" w:lineRule="auto"/>
        <w:ind w:left="720" w:hanging="720"/>
        <w:jc w:val="both"/>
        <w:rPr>
          <w:rFonts w:ascii="Arial" w:hAnsi="Arial" w:cs="Arial"/>
          <w:color w:val="000000"/>
          <w:sz w:val="24"/>
          <w:szCs w:val="24"/>
        </w:rPr>
      </w:pPr>
    </w:p>
    <w:p w14:paraId="17090463" w14:textId="4FFA132B" w:rsidR="001C0E5A" w:rsidRPr="00431640" w:rsidRDefault="001C0E5A" w:rsidP="000F7AF4">
      <w:pPr>
        <w:spacing w:after="0" w:line="240" w:lineRule="auto"/>
        <w:ind w:left="720" w:hanging="720"/>
        <w:jc w:val="both"/>
        <w:rPr>
          <w:rFonts w:ascii="Arial" w:hAnsi="Arial" w:cs="Arial"/>
          <w:color w:val="000000"/>
          <w:sz w:val="24"/>
          <w:szCs w:val="24"/>
        </w:rPr>
      </w:pPr>
    </w:p>
    <w:p w14:paraId="47BE4438" w14:textId="77777777" w:rsidR="001C0E5A" w:rsidRPr="00431640" w:rsidRDefault="001C0E5A" w:rsidP="000F7AF4">
      <w:pPr>
        <w:spacing w:after="0" w:line="240" w:lineRule="auto"/>
        <w:ind w:left="720" w:hanging="720"/>
        <w:jc w:val="both"/>
        <w:rPr>
          <w:rFonts w:ascii="Arial" w:hAnsi="Arial" w:cs="Arial"/>
          <w:color w:val="000000"/>
          <w:sz w:val="24"/>
          <w:szCs w:val="24"/>
        </w:rPr>
      </w:pPr>
    </w:p>
    <w:p w14:paraId="1869B851" w14:textId="77777777" w:rsidR="001C0E5A" w:rsidRPr="00431640" w:rsidRDefault="001C0E5A" w:rsidP="000F7AF4">
      <w:pPr>
        <w:spacing w:after="0" w:line="240" w:lineRule="auto"/>
        <w:ind w:left="720" w:hanging="720"/>
        <w:jc w:val="both"/>
        <w:rPr>
          <w:rFonts w:ascii="Arial" w:hAnsi="Arial" w:cs="Arial"/>
          <w:color w:val="000000"/>
          <w:sz w:val="24"/>
          <w:szCs w:val="24"/>
        </w:rPr>
      </w:pPr>
    </w:p>
    <w:p w14:paraId="46659A17" w14:textId="77777777" w:rsidR="00203093" w:rsidRPr="00431640" w:rsidRDefault="00203093" w:rsidP="001C0E5A">
      <w:pPr>
        <w:pStyle w:val="Default"/>
        <w:ind w:firstLine="720"/>
        <w:rPr>
          <w:b/>
        </w:rPr>
      </w:pPr>
      <w:r w:rsidRPr="00431640">
        <w:rPr>
          <w:b/>
        </w:rPr>
        <w:lastRenderedPageBreak/>
        <w:t xml:space="preserve">Incremental Pay Progression </w:t>
      </w:r>
    </w:p>
    <w:p w14:paraId="42D550A1" w14:textId="77777777" w:rsidR="00203093" w:rsidRPr="00431640" w:rsidRDefault="00203093" w:rsidP="000F7AF4">
      <w:pPr>
        <w:pStyle w:val="Default"/>
      </w:pPr>
    </w:p>
    <w:p w14:paraId="0C82F606" w14:textId="77777777" w:rsidR="00203093" w:rsidRPr="00431640" w:rsidRDefault="00203093" w:rsidP="000F7AF4">
      <w:pPr>
        <w:pStyle w:val="Default"/>
        <w:ind w:left="720" w:hanging="720"/>
      </w:pPr>
      <w:r w:rsidRPr="00431640">
        <w:t xml:space="preserve">5.9 </w:t>
      </w:r>
      <w:r w:rsidRPr="00431640">
        <w:tab/>
        <w:t xml:space="preserve">For staff appointed or promoted under NHS Terms and Conditions of Service, on or after 1 April 2019 the completion of an appraisal in the preceding 12 months will be required as one of the </w:t>
      </w:r>
      <w:proofErr w:type="gramStart"/>
      <w:r w:rsidRPr="00431640">
        <w:t>criterion</w:t>
      </w:r>
      <w:proofErr w:type="gramEnd"/>
      <w:r w:rsidRPr="00431640">
        <w:t xml:space="preserve"> required to achieve pay progression. </w:t>
      </w:r>
    </w:p>
    <w:p w14:paraId="17250D3D" w14:textId="77777777" w:rsidR="00203093" w:rsidRPr="00431640" w:rsidRDefault="00203093" w:rsidP="000F7AF4">
      <w:pPr>
        <w:pStyle w:val="Default"/>
        <w:ind w:left="720" w:hanging="720"/>
      </w:pPr>
    </w:p>
    <w:p w14:paraId="03799476" w14:textId="77777777" w:rsidR="00203093" w:rsidRPr="00431640" w:rsidRDefault="00203093" w:rsidP="000F7AF4">
      <w:pPr>
        <w:pStyle w:val="Default"/>
        <w:ind w:left="720" w:hanging="720"/>
      </w:pPr>
      <w:r w:rsidRPr="00431640">
        <w:t xml:space="preserve">5.10 </w:t>
      </w:r>
      <w:r w:rsidRPr="00431640">
        <w:tab/>
        <w:t xml:space="preserve">Where staff have line management responsibility, the completion of an appraisal for each of their staff in the preceding 12 months will be required as a further criterion when considering pay progression. </w:t>
      </w:r>
    </w:p>
    <w:p w14:paraId="6A41284A" w14:textId="77777777" w:rsidR="00203093" w:rsidRPr="00431640" w:rsidRDefault="00203093" w:rsidP="000F7AF4">
      <w:pPr>
        <w:pStyle w:val="Default"/>
        <w:ind w:left="720" w:hanging="720"/>
      </w:pPr>
    </w:p>
    <w:p w14:paraId="60B38C47" w14:textId="77777777" w:rsidR="00203093" w:rsidRPr="00431640" w:rsidRDefault="00203093" w:rsidP="000F7AF4">
      <w:pPr>
        <w:pStyle w:val="Default"/>
        <w:ind w:left="720" w:hanging="720"/>
      </w:pPr>
      <w:r w:rsidRPr="00431640">
        <w:t>5.11</w:t>
      </w:r>
      <w:r w:rsidRPr="00431640">
        <w:tab/>
        <w:t xml:space="preserve">After 1 April 2021, all staff engaged on NHS Terms and Conditions of Service will be subject to the pay progression framework and its respective requirements. </w:t>
      </w:r>
    </w:p>
    <w:p w14:paraId="6319611F" w14:textId="77777777" w:rsidR="00203093" w:rsidRPr="00431640" w:rsidRDefault="00203093" w:rsidP="000F7AF4">
      <w:pPr>
        <w:pStyle w:val="Default"/>
        <w:ind w:left="720" w:hanging="720"/>
      </w:pPr>
    </w:p>
    <w:p w14:paraId="5FAFE097" w14:textId="77777777" w:rsidR="00203093" w:rsidRPr="00431640" w:rsidRDefault="00203093" w:rsidP="000F7AF4">
      <w:pPr>
        <w:pStyle w:val="Default"/>
      </w:pPr>
    </w:p>
    <w:p w14:paraId="7947E422" w14:textId="04E46287" w:rsidR="00203093" w:rsidRPr="00431640" w:rsidRDefault="00203093" w:rsidP="000F7AF4">
      <w:pPr>
        <w:pStyle w:val="Default"/>
        <w:ind w:left="720" w:hanging="720"/>
      </w:pPr>
      <w:r w:rsidRPr="00431640">
        <w:t xml:space="preserve">5.12 </w:t>
      </w:r>
      <w:r w:rsidRPr="00431640">
        <w:tab/>
        <w:t xml:space="preserve">Appraisals will be carried out as part of an ongoing schedule, in line with the </w:t>
      </w:r>
      <w:proofErr w:type="gramStart"/>
      <w:r w:rsidRPr="00431640">
        <w:t>organisations</w:t>
      </w:r>
      <w:proofErr w:type="gramEnd"/>
      <w:r w:rsidRPr="00431640">
        <w:t xml:space="preserve"> appraisal schedule.  </w:t>
      </w:r>
    </w:p>
    <w:p w14:paraId="5607E00A" w14:textId="77777777" w:rsidR="00203093" w:rsidRPr="00431640" w:rsidRDefault="00203093" w:rsidP="000F7AF4">
      <w:pPr>
        <w:pStyle w:val="Default"/>
      </w:pPr>
    </w:p>
    <w:p w14:paraId="072ACADC" w14:textId="77777777" w:rsidR="00203093" w:rsidRPr="00431640" w:rsidRDefault="00203093" w:rsidP="000F7AF4">
      <w:pPr>
        <w:pStyle w:val="Default"/>
        <w:ind w:left="720" w:hanging="720"/>
      </w:pPr>
      <w:r w:rsidRPr="00431640">
        <w:t xml:space="preserve">5.13 </w:t>
      </w:r>
      <w:r w:rsidRPr="00431640">
        <w:tab/>
        <w:t>Incremental pay increases will be considered at a pay step review meeting. Completion of appraisals in the preceding 12 months will be reviewed at this meeting.</w:t>
      </w:r>
    </w:p>
    <w:p w14:paraId="0FB50AA1" w14:textId="77777777" w:rsidR="00203093" w:rsidRPr="00431640" w:rsidRDefault="00203093" w:rsidP="000F7AF4">
      <w:pPr>
        <w:pStyle w:val="Default"/>
        <w:ind w:left="720" w:hanging="720"/>
      </w:pPr>
    </w:p>
    <w:p w14:paraId="2F657883" w14:textId="77777777" w:rsidR="00203093" w:rsidRPr="00431640" w:rsidRDefault="00203093" w:rsidP="000F7AF4">
      <w:pPr>
        <w:pStyle w:val="Default"/>
        <w:ind w:left="720" w:hanging="720"/>
      </w:pPr>
      <w:r w:rsidRPr="00431640">
        <w:t>5.14</w:t>
      </w:r>
      <w:r w:rsidRPr="00431640">
        <w:tab/>
        <w:t xml:space="preserve">Completion of your appraisal and your staff (where applicable) does not guarantee incremental pay progression. For full details see HR37 Incremental Pay Progression Framework Policy. </w:t>
      </w:r>
    </w:p>
    <w:p w14:paraId="62CD1201" w14:textId="77777777" w:rsidR="00203093" w:rsidRPr="00431640" w:rsidRDefault="00203093" w:rsidP="000F7AF4">
      <w:pPr>
        <w:pStyle w:val="Default"/>
      </w:pPr>
    </w:p>
    <w:p w14:paraId="70389716" w14:textId="77777777" w:rsidR="00203093" w:rsidRPr="00431640" w:rsidRDefault="00203093" w:rsidP="001C0E5A">
      <w:pPr>
        <w:spacing w:after="0" w:line="240" w:lineRule="auto"/>
        <w:ind w:firstLine="720"/>
        <w:jc w:val="both"/>
        <w:rPr>
          <w:rFonts w:ascii="Arial" w:hAnsi="Arial" w:cs="Arial"/>
          <w:color w:val="000000"/>
          <w:sz w:val="24"/>
          <w:szCs w:val="24"/>
        </w:rPr>
      </w:pPr>
      <w:r w:rsidRPr="00431640">
        <w:rPr>
          <w:rFonts w:ascii="Arial" w:hAnsi="Arial" w:cs="Arial"/>
          <w:b/>
          <w:bCs/>
          <w:color w:val="000000"/>
          <w:sz w:val="24"/>
          <w:szCs w:val="24"/>
        </w:rPr>
        <w:t xml:space="preserve">Flexibility </w:t>
      </w:r>
    </w:p>
    <w:p w14:paraId="46092852" w14:textId="77777777" w:rsidR="00203093" w:rsidRPr="00431640" w:rsidRDefault="00203093" w:rsidP="000F7AF4">
      <w:pPr>
        <w:spacing w:after="0" w:line="240" w:lineRule="auto"/>
        <w:jc w:val="both"/>
        <w:rPr>
          <w:rFonts w:ascii="Arial" w:hAnsi="Arial" w:cs="Arial"/>
          <w:color w:val="000000"/>
          <w:sz w:val="24"/>
          <w:szCs w:val="24"/>
        </w:rPr>
      </w:pPr>
    </w:p>
    <w:p w14:paraId="685C990B" w14:textId="597B4E9A"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5.15</w:t>
      </w:r>
      <w:r w:rsidRPr="00431640">
        <w:rPr>
          <w:rFonts w:ascii="Arial" w:hAnsi="Arial" w:cs="Arial"/>
          <w:color w:val="000000"/>
          <w:sz w:val="24"/>
          <w:szCs w:val="24"/>
        </w:rPr>
        <w:tab/>
        <w:t xml:space="preserve">The organisation recognises that due to the number and diversity of its employee groups, appraisal needs to be flexible. To support this, a 1:1 meeting to review </w:t>
      </w:r>
      <w:proofErr w:type="gramStart"/>
      <w:r w:rsidRPr="00431640">
        <w:rPr>
          <w:rFonts w:ascii="Arial" w:hAnsi="Arial" w:cs="Arial"/>
          <w:color w:val="000000"/>
          <w:sz w:val="24"/>
          <w:szCs w:val="24"/>
        </w:rPr>
        <w:t>performance</w:t>
      </w:r>
      <w:proofErr w:type="gramEnd"/>
      <w:r w:rsidRPr="00431640">
        <w:rPr>
          <w:rFonts w:ascii="Arial" w:hAnsi="Arial" w:cs="Arial"/>
          <w:color w:val="000000"/>
          <w:sz w:val="24"/>
          <w:szCs w:val="24"/>
        </w:rPr>
        <w:t xml:space="preserve"> or a more formal interim Appraisal Meeting can be requested by either party at any time. </w:t>
      </w:r>
    </w:p>
    <w:p w14:paraId="4368313C" w14:textId="77777777" w:rsidR="00203093" w:rsidRPr="00431640" w:rsidRDefault="00203093" w:rsidP="000F7AF4">
      <w:pPr>
        <w:spacing w:after="0" w:line="240" w:lineRule="auto"/>
        <w:jc w:val="both"/>
        <w:rPr>
          <w:rFonts w:ascii="Arial" w:hAnsi="Arial" w:cs="Arial"/>
          <w:color w:val="000000"/>
          <w:sz w:val="24"/>
          <w:szCs w:val="24"/>
        </w:rPr>
      </w:pPr>
    </w:p>
    <w:p w14:paraId="0F359667" w14:textId="77777777" w:rsidR="00203093" w:rsidRPr="00431640" w:rsidRDefault="00203093" w:rsidP="001C0E5A">
      <w:pPr>
        <w:spacing w:after="0" w:line="240" w:lineRule="auto"/>
        <w:ind w:firstLine="720"/>
        <w:jc w:val="both"/>
        <w:rPr>
          <w:rFonts w:ascii="Arial" w:hAnsi="Arial" w:cs="Arial"/>
          <w:color w:val="000000"/>
          <w:sz w:val="24"/>
          <w:szCs w:val="24"/>
        </w:rPr>
      </w:pPr>
      <w:r w:rsidRPr="00431640">
        <w:rPr>
          <w:rFonts w:ascii="Arial" w:hAnsi="Arial" w:cs="Arial"/>
          <w:b/>
          <w:bCs/>
          <w:color w:val="000000"/>
          <w:sz w:val="24"/>
          <w:szCs w:val="24"/>
        </w:rPr>
        <w:t xml:space="preserve">Appraisal Meetings </w:t>
      </w:r>
    </w:p>
    <w:p w14:paraId="15D7AB76" w14:textId="77777777" w:rsidR="00203093" w:rsidRPr="00431640" w:rsidRDefault="00203093" w:rsidP="000F7AF4">
      <w:pPr>
        <w:spacing w:after="0" w:line="240" w:lineRule="auto"/>
        <w:jc w:val="both"/>
        <w:rPr>
          <w:rFonts w:ascii="Arial" w:hAnsi="Arial" w:cs="Arial"/>
          <w:color w:val="000000"/>
          <w:sz w:val="24"/>
          <w:szCs w:val="24"/>
        </w:rPr>
      </w:pPr>
    </w:p>
    <w:p w14:paraId="0DD990A2"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5.16</w:t>
      </w:r>
      <w:r w:rsidRPr="00431640">
        <w:rPr>
          <w:rFonts w:ascii="Arial" w:hAnsi="Arial" w:cs="Arial"/>
          <w:color w:val="000000"/>
          <w:sz w:val="24"/>
          <w:szCs w:val="24"/>
        </w:rPr>
        <w:tab/>
        <w:t xml:space="preserve">All Managers must ensure that priority is given to the Appraisal Meetings and that scheduled appointments are issued and only re-arranged where the needs of the business are paramount. </w:t>
      </w:r>
    </w:p>
    <w:p w14:paraId="6E8E4441" w14:textId="77777777" w:rsidR="00203093" w:rsidRPr="00431640" w:rsidRDefault="00203093" w:rsidP="000F7AF4">
      <w:pPr>
        <w:spacing w:after="0" w:line="240" w:lineRule="auto"/>
        <w:jc w:val="both"/>
        <w:rPr>
          <w:rFonts w:ascii="Arial" w:hAnsi="Arial" w:cs="Arial"/>
          <w:color w:val="000000"/>
          <w:sz w:val="24"/>
          <w:szCs w:val="24"/>
        </w:rPr>
      </w:pPr>
    </w:p>
    <w:p w14:paraId="62DD74A9"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5.17</w:t>
      </w:r>
      <w:r w:rsidRPr="00431640">
        <w:rPr>
          <w:rFonts w:ascii="Arial" w:hAnsi="Arial" w:cs="Arial"/>
          <w:color w:val="000000"/>
          <w:sz w:val="24"/>
          <w:szCs w:val="24"/>
        </w:rPr>
        <w:tab/>
        <w:t xml:space="preserve">Appraisal Meetings are most effective when well prepared for. Guidance has been provided to support the preparation of reviewers and reviewees. Management teams will also meet prior to Appraisal Meetings to ensure a consistent and transparent approach to these meetings. </w:t>
      </w:r>
    </w:p>
    <w:p w14:paraId="64D16BC2" w14:textId="77777777" w:rsidR="00203093" w:rsidRPr="00431640" w:rsidRDefault="00203093" w:rsidP="000F7AF4">
      <w:pPr>
        <w:spacing w:after="0" w:line="240" w:lineRule="auto"/>
        <w:jc w:val="both"/>
        <w:rPr>
          <w:rFonts w:ascii="Arial" w:hAnsi="Arial" w:cs="Arial"/>
          <w:color w:val="000000"/>
          <w:sz w:val="24"/>
          <w:szCs w:val="24"/>
        </w:rPr>
      </w:pPr>
    </w:p>
    <w:p w14:paraId="511FCEB0"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5.18</w:t>
      </w:r>
      <w:r w:rsidRPr="00431640">
        <w:rPr>
          <w:rFonts w:ascii="Arial" w:hAnsi="Arial" w:cs="Arial"/>
          <w:color w:val="000000"/>
          <w:sz w:val="24"/>
          <w:szCs w:val="24"/>
        </w:rPr>
        <w:tab/>
        <w:t xml:space="preserve">Managers must allocate a quiet place with no interruptions and sufficient time to each meeting to ensure that an effective conversation is able to take place and that an accurate and reflective record of this is made. </w:t>
      </w:r>
    </w:p>
    <w:p w14:paraId="4C490E47" w14:textId="47139E63" w:rsidR="00203093" w:rsidRPr="00431640" w:rsidRDefault="00203093" w:rsidP="000F7AF4">
      <w:pPr>
        <w:spacing w:after="0" w:line="240" w:lineRule="auto"/>
        <w:jc w:val="both"/>
        <w:rPr>
          <w:rFonts w:ascii="Arial" w:hAnsi="Arial" w:cs="Arial"/>
          <w:color w:val="000000"/>
          <w:sz w:val="24"/>
          <w:szCs w:val="24"/>
        </w:rPr>
      </w:pPr>
    </w:p>
    <w:p w14:paraId="56B0113B" w14:textId="3B91F966" w:rsidR="001C0E5A" w:rsidRPr="00431640" w:rsidRDefault="001C0E5A" w:rsidP="000F7AF4">
      <w:pPr>
        <w:spacing w:after="0" w:line="240" w:lineRule="auto"/>
        <w:jc w:val="both"/>
        <w:rPr>
          <w:rFonts w:ascii="Arial" w:hAnsi="Arial" w:cs="Arial"/>
          <w:color w:val="000000"/>
          <w:sz w:val="24"/>
          <w:szCs w:val="24"/>
        </w:rPr>
      </w:pPr>
    </w:p>
    <w:p w14:paraId="29B5998E" w14:textId="77777777" w:rsidR="00203093" w:rsidRPr="00431640" w:rsidRDefault="00203093" w:rsidP="000F7AF4">
      <w:pPr>
        <w:spacing w:after="0" w:line="240" w:lineRule="auto"/>
        <w:jc w:val="both"/>
        <w:rPr>
          <w:rFonts w:ascii="Arial" w:hAnsi="Arial" w:cs="Arial"/>
          <w:color w:val="000000"/>
          <w:sz w:val="24"/>
          <w:szCs w:val="24"/>
        </w:rPr>
      </w:pPr>
      <w:r w:rsidRPr="00431640">
        <w:rPr>
          <w:rFonts w:ascii="Arial" w:hAnsi="Arial" w:cs="Arial"/>
          <w:color w:val="000000"/>
          <w:sz w:val="24"/>
          <w:szCs w:val="24"/>
        </w:rPr>
        <w:lastRenderedPageBreak/>
        <w:t xml:space="preserve">5.19 </w:t>
      </w:r>
      <w:r w:rsidRPr="00431640">
        <w:rPr>
          <w:rFonts w:ascii="Arial" w:hAnsi="Arial" w:cs="Arial"/>
          <w:color w:val="000000"/>
          <w:sz w:val="24"/>
          <w:szCs w:val="24"/>
        </w:rPr>
        <w:tab/>
        <w:t xml:space="preserve">The conversation will include: </w:t>
      </w:r>
    </w:p>
    <w:p w14:paraId="36D0954F" w14:textId="77777777" w:rsidR="00203093" w:rsidRPr="00431640" w:rsidRDefault="00203093" w:rsidP="000F7AF4">
      <w:pPr>
        <w:numPr>
          <w:ilvl w:val="1"/>
          <w:numId w:val="4"/>
        </w:numPr>
        <w:autoSpaceDE w:val="0"/>
        <w:autoSpaceDN w:val="0"/>
        <w:adjustRightInd w:val="0"/>
        <w:spacing w:after="0" w:line="240" w:lineRule="auto"/>
        <w:jc w:val="both"/>
        <w:rPr>
          <w:rFonts w:ascii="Arial" w:hAnsi="Arial" w:cs="Arial"/>
          <w:color w:val="000000"/>
          <w:sz w:val="24"/>
          <w:szCs w:val="24"/>
        </w:rPr>
      </w:pPr>
    </w:p>
    <w:p w14:paraId="7AFCBE6E" w14:textId="77777777" w:rsidR="00203093" w:rsidRPr="00431640" w:rsidRDefault="00203093" w:rsidP="001C0E5A">
      <w:pPr>
        <w:numPr>
          <w:ilvl w:val="0"/>
          <w:numId w:val="5"/>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Review of performance against objectives and standards </w:t>
      </w:r>
    </w:p>
    <w:p w14:paraId="3CDA7A2F" w14:textId="6DC11A4C" w:rsidR="00203093" w:rsidRPr="00431640" w:rsidRDefault="00203093" w:rsidP="001C0E5A">
      <w:pPr>
        <w:numPr>
          <w:ilvl w:val="0"/>
          <w:numId w:val="5"/>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Review of behaviour in relation to the </w:t>
      </w:r>
      <w:proofErr w:type="gramStart"/>
      <w:r w:rsidRPr="00431640">
        <w:rPr>
          <w:rFonts w:ascii="Arial" w:hAnsi="Arial" w:cs="Arial"/>
          <w:color w:val="000000"/>
          <w:sz w:val="24"/>
          <w:szCs w:val="24"/>
        </w:rPr>
        <w:t>organisations</w:t>
      </w:r>
      <w:proofErr w:type="gramEnd"/>
      <w:r w:rsidRPr="00431640">
        <w:rPr>
          <w:rFonts w:ascii="Arial" w:hAnsi="Arial" w:cs="Arial"/>
          <w:color w:val="000000"/>
          <w:sz w:val="24"/>
          <w:szCs w:val="24"/>
        </w:rPr>
        <w:t xml:space="preserve"> competencies and values </w:t>
      </w:r>
    </w:p>
    <w:p w14:paraId="7B59C928" w14:textId="77777777" w:rsidR="00203093" w:rsidRPr="00431640" w:rsidRDefault="00203093" w:rsidP="001C0E5A">
      <w:pPr>
        <w:numPr>
          <w:ilvl w:val="0"/>
          <w:numId w:val="5"/>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An overall performance banding combining performance against objectives, </w:t>
      </w:r>
      <w:proofErr w:type="gramStart"/>
      <w:r w:rsidRPr="00431640">
        <w:rPr>
          <w:rFonts w:ascii="Arial" w:hAnsi="Arial" w:cs="Arial"/>
          <w:color w:val="000000"/>
          <w:sz w:val="24"/>
          <w:szCs w:val="24"/>
        </w:rPr>
        <w:t>competencies</w:t>
      </w:r>
      <w:proofErr w:type="gramEnd"/>
      <w:r w:rsidRPr="00431640">
        <w:rPr>
          <w:rFonts w:ascii="Arial" w:hAnsi="Arial" w:cs="Arial"/>
          <w:color w:val="000000"/>
          <w:sz w:val="24"/>
          <w:szCs w:val="24"/>
        </w:rPr>
        <w:t xml:space="preserve"> and values </w:t>
      </w:r>
    </w:p>
    <w:p w14:paraId="5A6B0EB4" w14:textId="77777777" w:rsidR="00203093" w:rsidRPr="00431640" w:rsidRDefault="00203093" w:rsidP="001C0E5A">
      <w:pPr>
        <w:numPr>
          <w:ilvl w:val="0"/>
          <w:numId w:val="5"/>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Discussion of personal aspirations and career development </w:t>
      </w:r>
    </w:p>
    <w:p w14:paraId="5D5CD5EC" w14:textId="4B77ECBB" w:rsidR="00203093" w:rsidRPr="00431640" w:rsidRDefault="00203093" w:rsidP="001C0E5A">
      <w:pPr>
        <w:numPr>
          <w:ilvl w:val="0"/>
          <w:numId w:val="5"/>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Agreement of personal objectives and performance standards over the coming year and how these are aligned with the organisation strategy and local business plans </w:t>
      </w:r>
    </w:p>
    <w:p w14:paraId="656277AB" w14:textId="77777777" w:rsidR="00203093" w:rsidRPr="00431640" w:rsidRDefault="00203093" w:rsidP="001C0E5A">
      <w:pPr>
        <w:numPr>
          <w:ilvl w:val="0"/>
          <w:numId w:val="5"/>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Review of personal development during the last year </w:t>
      </w:r>
    </w:p>
    <w:p w14:paraId="45FB1421" w14:textId="77777777" w:rsidR="00203093" w:rsidRPr="00431640" w:rsidRDefault="00203093" w:rsidP="001C0E5A">
      <w:pPr>
        <w:numPr>
          <w:ilvl w:val="0"/>
          <w:numId w:val="5"/>
        </w:numPr>
        <w:autoSpaceDE w:val="0"/>
        <w:autoSpaceDN w:val="0"/>
        <w:adjustRightInd w:val="0"/>
        <w:spacing w:after="0" w:line="240" w:lineRule="auto"/>
        <w:ind w:left="1080"/>
        <w:jc w:val="both"/>
        <w:rPr>
          <w:rFonts w:ascii="Arial" w:hAnsi="Arial" w:cs="Arial"/>
          <w:color w:val="000000"/>
          <w:sz w:val="24"/>
          <w:szCs w:val="24"/>
        </w:rPr>
      </w:pPr>
      <w:r w:rsidRPr="00431640">
        <w:rPr>
          <w:rFonts w:ascii="Arial" w:hAnsi="Arial" w:cs="Arial"/>
          <w:color w:val="000000"/>
          <w:sz w:val="24"/>
          <w:szCs w:val="24"/>
        </w:rPr>
        <w:t xml:space="preserve">Development of a PDP for the coming year </w:t>
      </w:r>
    </w:p>
    <w:p w14:paraId="4C401BE4" w14:textId="77777777" w:rsidR="00203093" w:rsidRPr="00431640" w:rsidRDefault="00203093" w:rsidP="000F7AF4">
      <w:pPr>
        <w:spacing w:after="0" w:line="240" w:lineRule="auto"/>
        <w:jc w:val="both"/>
        <w:rPr>
          <w:rFonts w:ascii="Arial" w:hAnsi="Arial" w:cs="Arial"/>
          <w:color w:val="000000"/>
          <w:sz w:val="24"/>
          <w:szCs w:val="24"/>
        </w:rPr>
      </w:pPr>
    </w:p>
    <w:p w14:paraId="527AD4DD" w14:textId="77777777" w:rsidR="00203093" w:rsidRPr="00431640" w:rsidRDefault="00203093" w:rsidP="001C0E5A">
      <w:pPr>
        <w:spacing w:after="0" w:line="240" w:lineRule="auto"/>
        <w:ind w:firstLine="720"/>
        <w:jc w:val="both"/>
        <w:rPr>
          <w:rFonts w:ascii="Arial" w:hAnsi="Arial" w:cs="Arial"/>
          <w:color w:val="000000"/>
          <w:sz w:val="24"/>
          <w:szCs w:val="24"/>
        </w:rPr>
      </w:pPr>
      <w:r w:rsidRPr="00431640">
        <w:rPr>
          <w:rFonts w:ascii="Arial" w:hAnsi="Arial" w:cs="Arial"/>
          <w:b/>
          <w:bCs/>
          <w:color w:val="000000"/>
          <w:sz w:val="24"/>
          <w:szCs w:val="24"/>
        </w:rPr>
        <w:t xml:space="preserve">Performance Bandings </w:t>
      </w:r>
    </w:p>
    <w:p w14:paraId="4D4516B9" w14:textId="77777777" w:rsidR="00203093" w:rsidRPr="00431640" w:rsidRDefault="00203093" w:rsidP="000F7AF4">
      <w:pPr>
        <w:spacing w:after="0" w:line="240" w:lineRule="auto"/>
        <w:jc w:val="both"/>
        <w:rPr>
          <w:rFonts w:ascii="Arial" w:hAnsi="Arial" w:cs="Arial"/>
          <w:color w:val="000000"/>
          <w:sz w:val="24"/>
          <w:szCs w:val="24"/>
        </w:rPr>
      </w:pPr>
    </w:p>
    <w:p w14:paraId="6E859B62" w14:textId="77777777" w:rsidR="00203093" w:rsidRPr="00431640" w:rsidRDefault="00203093" w:rsidP="000F7AF4">
      <w:pPr>
        <w:pStyle w:val="ListParagraph"/>
        <w:numPr>
          <w:ilvl w:val="1"/>
          <w:numId w:val="21"/>
        </w:numPr>
        <w:spacing w:after="0" w:line="240" w:lineRule="auto"/>
        <w:ind w:hanging="720"/>
        <w:contextualSpacing w:val="0"/>
        <w:jc w:val="both"/>
        <w:rPr>
          <w:rFonts w:ascii="Arial" w:hAnsi="Arial" w:cs="Arial"/>
          <w:color w:val="000000"/>
          <w:sz w:val="24"/>
          <w:szCs w:val="24"/>
        </w:rPr>
      </w:pPr>
      <w:r w:rsidRPr="00431640">
        <w:rPr>
          <w:rFonts w:ascii="Arial" w:hAnsi="Arial" w:cs="Arial"/>
          <w:color w:val="000000"/>
          <w:sz w:val="24"/>
          <w:szCs w:val="24"/>
        </w:rPr>
        <w:t xml:space="preserve">The allocation of a performance banding should clearly reflect the performance of the individual during the entire review period and must be a combination of all three aspects of performance – objectives, </w:t>
      </w:r>
      <w:proofErr w:type="gramStart"/>
      <w:r w:rsidRPr="00431640">
        <w:rPr>
          <w:rFonts w:ascii="Arial" w:hAnsi="Arial" w:cs="Arial"/>
          <w:color w:val="000000"/>
          <w:sz w:val="24"/>
          <w:szCs w:val="24"/>
        </w:rPr>
        <w:t>competencies</w:t>
      </w:r>
      <w:proofErr w:type="gramEnd"/>
      <w:r w:rsidRPr="00431640">
        <w:rPr>
          <w:rFonts w:ascii="Arial" w:hAnsi="Arial" w:cs="Arial"/>
          <w:color w:val="000000"/>
          <w:sz w:val="24"/>
          <w:szCs w:val="24"/>
        </w:rPr>
        <w:t xml:space="preserve"> and Values. </w:t>
      </w:r>
    </w:p>
    <w:p w14:paraId="16A6F930" w14:textId="77777777" w:rsidR="00203093" w:rsidRPr="00431640" w:rsidRDefault="00203093" w:rsidP="000F7AF4">
      <w:pPr>
        <w:pStyle w:val="Default"/>
        <w:ind w:left="360"/>
      </w:pPr>
    </w:p>
    <w:p w14:paraId="1EB26036" w14:textId="77777777" w:rsidR="00203093" w:rsidRPr="00431640" w:rsidRDefault="00203093" w:rsidP="000F7AF4">
      <w:pPr>
        <w:spacing w:after="0" w:line="240" w:lineRule="auto"/>
        <w:jc w:val="both"/>
        <w:rPr>
          <w:rFonts w:ascii="Arial" w:hAnsi="Arial" w:cs="Arial"/>
          <w:color w:val="000000"/>
          <w:sz w:val="24"/>
          <w:szCs w:val="24"/>
        </w:rPr>
      </w:pPr>
      <w:r w:rsidRPr="00431640">
        <w:rPr>
          <w:rFonts w:ascii="Arial" w:hAnsi="Arial" w:cs="Arial"/>
          <w:color w:val="000000"/>
          <w:sz w:val="24"/>
          <w:szCs w:val="24"/>
        </w:rPr>
        <w:t>5.21</w:t>
      </w:r>
      <w:r w:rsidRPr="00431640">
        <w:rPr>
          <w:rFonts w:ascii="Arial" w:hAnsi="Arial" w:cs="Arial"/>
          <w:color w:val="000000"/>
          <w:sz w:val="24"/>
          <w:szCs w:val="24"/>
        </w:rPr>
        <w:tab/>
        <w:t xml:space="preserve">There are four performance bands: </w:t>
      </w:r>
    </w:p>
    <w:p w14:paraId="3C21ACD1" w14:textId="77777777" w:rsidR="00203093" w:rsidRPr="00431640" w:rsidRDefault="00203093" w:rsidP="000F7AF4">
      <w:pPr>
        <w:spacing w:after="0" w:line="240" w:lineRule="auto"/>
        <w:jc w:val="both"/>
        <w:rPr>
          <w:rFonts w:ascii="Arial" w:hAnsi="Arial" w:cs="Arial"/>
          <w:color w:val="000000"/>
          <w:sz w:val="24"/>
          <w:szCs w:val="24"/>
        </w:rPr>
      </w:pPr>
    </w:p>
    <w:p w14:paraId="72EFA66A" w14:textId="50463851" w:rsidR="00203093" w:rsidRPr="00431640" w:rsidRDefault="00203093" w:rsidP="000F7AF4">
      <w:pPr>
        <w:spacing w:after="0" w:line="240" w:lineRule="auto"/>
        <w:ind w:left="709"/>
        <w:jc w:val="both"/>
        <w:rPr>
          <w:rFonts w:ascii="Arial" w:hAnsi="Arial" w:cs="Arial"/>
          <w:b/>
          <w:bCs/>
          <w:color w:val="000000"/>
          <w:sz w:val="24"/>
          <w:szCs w:val="24"/>
        </w:rPr>
      </w:pPr>
      <w:r w:rsidRPr="00431640">
        <w:rPr>
          <w:rFonts w:ascii="Arial" w:hAnsi="Arial" w:cs="Arial"/>
          <w:b/>
          <w:bCs/>
          <w:color w:val="000000"/>
          <w:sz w:val="24"/>
          <w:szCs w:val="24"/>
        </w:rPr>
        <w:t xml:space="preserve">Exceptional performer </w:t>
      </w:r>
    </w:p>
    <w:p w14:paraId="30EB5019" w14:textId="77777777" w:rsidR="001C0E5A" w:rsidRPr="00431640" w:rsidRDefault="001C0E5A" w:rsidP="000F7AF4">
      <w:pPr>
        <w:spacing w:after="0" w:line="240" w:lineRule="auto"/>
        <w:ind w:left="709"/>
        <w:jc w:val="both"/>
        <w:rPr>
          <w:rFonts w:ascii="Arial" w:hAnsi="Arial" w:cs="Arial"/>
          <w:color w:val="000000"/>
          <w:sz w:val="24"/>
          <w:szCs w:val="24"/>
        </w:rPr>
      </w:pPr>
    </w:p>
    <w:p w14:paraId="6ED01E33" w14:textId="77777777" w:rsidR="00203093" w:rsidRPr="00431640" w:rsidRDefault="00203093" w:rsidP="000F7AF4">
      <w:pPr>
        <w:numPr>
          <w:ilvl w:val="0"/>
          <w:numId w:val="6"/>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All expectations in terms of objectives, competencies and values have been met and some will have been exceeded. </w:t>
      </w:r>
    </w:p>
    <w:p w14:paraId="0B1AFEDB" w14:textId="77777777" w:rsidR="00203093" w:rsidRPr="00431640" w:rsidRDefault="00203093" w:rsidP="000F7AF4">
      <w:pPr>
        <w:numPr>
          <w:ilvl w:val="0"/>
          <w:numId w:val="6"/>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The reviewee will have demonstrated a consistent positive, </w:t>
      </w:r>
      <w:proofErr w:type="gramStart"/>
      <w:r w:rsidRPr="00431640">
        <w:rPr>
          <w:rFonts w:ascii="Arial" w:hAnsi="Arial" w:cs="Arial"/>
          <w:color w:val="000000"/>
          <w:sz w:val="24"/>
          <w:szCs w:val="24"/>
        </w:rPr>
        <w:t>flexible</w:t>
      </w:r>
      <w:proofErr w:type="gramEnd"/>
      <w:r w:rsidRPr="00431640">
        <w:rPr>
          <w:rFonts w:ascii="Arial" w:hAnsi="Arial" w:cs="Arial"/>
          <w:color w:val="000000"/>
          <w:sz w:val="24"/>
          <w:szCs w:val="24"/>
        </w:rPr>
        <w:t xml:space="preserve"> and proactive approach to their work. </w:t>
      </w:r>
    </w:p>
    <w:p w14:paraId="66BBEB08" w14:textId="77777777" w:rsidR="00203093" w:rsidRPr="00431640" w:rsidRDefault="00203093" w:rsidP="000F7AF4">
      <w:pPr>
        <w:numPr>
          <w:ilvl w:val="0"/>
          <w:numId w:val="6"/>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The reviewee takes responsibility for their own performance and development. </w:t>
      </w:r>
    </w:p>
    <w:p w14:paraId="523477CF" w14:textId="77777777" w:rsidR="00203093" w:rsidRPr="00431640" w:rsidRDefault="00203093" w:rsidP="000F7AF4">
      <w:pPr>
        <w:pStyle w:val="Default"/>
      </w:pPr>
    </w:p>
    <w:p w14:paraId="41E51B3D" w14:textId="4E6C8C4C" w:rsidR="00203093" w:rsidRPr="00431640" w:rsidRDefault="00203093" w:rsidP="000F7AF4">
      <w:pPr>
        <w:spacing w:after="0" w:line="240" w:lineRule="auto"/>
        <w:ind w:left="709"/>
        <w:jc w:val="both"/>
        <w:rPr>
          <w:rFonts w:ascii="Arial" w:hAnsi="Arial" w:cs="Arial"/>
          <w:b/>
          <w:bCs/>
          <w:color w:val="000000"/>
          <w:sz w:val="24"/>
          <w:szCs w:val="24"/>
        </w:rPr>
      </w:pPr>
      <w:r w:rsidRPr="00431640">
        <w:rPr>
          <w:rFonts w:ascii="Arial" w:hAnsi="Arial" w:cs="Arial"/>
          <w:b/>
          <w:bCs/>
          <w:color w:val="000000"/>
          <w:sz w:val="24"/>
          <w:szCs w:val="24"/>
        </w:rPr>
        <w:t xml:space="preserve">Sound performer </w:t>
      </w:r>
    </w:p>
    <w:p w14:paraId="354F28CF" w14:textId="77777777" w:rsidR="001C0E5A" w:rsidRPr="00431640" w:rsidRDefault="001C0E5A" w:rsidP="000F7AF4">
      <w:pPr>
        <w:spacing w:after="0" w:line="240" w:lineRule="auto"/>
        <w:ind w:left="709"/>
        <w:jc w:val="both"/>
        <w:rPr>
          <w:rFonts w:ascii="Arial" w:hAnsi="Arial" w:cs="Arial"/>
          <w:color w:val="000000"/>
          <w:sz w:val="24"/>
          <w:szCs w:val="24"/>
        </w:rPr>
      </w:pPr>
    </w:p>
    <w:p w14:paraId="0D52C13D" w14:textId="77777777" w:rsidR="00203093" w:rsidRPr="00431640" w:rsidRDefault="00203093" w:rsidP="000F7AF4">
      <w:pPr>
        <w:numPr>
          <w:ilvl w:val="0"/>
          <w:numId w:val="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Consistently meets most expectations and some may have been exceeded. </w:t>
      </w:r>
    </w:p>
    <w:p w14:paraId="3F01910A" w14:textId="77777777" w:rsidR="00203093" w:rsidRPr="00431640" w:rsidRDefault="00203093" w:rsidP="000F7AF4">
      <w:pPr>
        <w:numPr>
          <w:ilvl w:val="0"/>
          <w:numId w:val="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Where expectations have not been met this has been marginal. Reasons have been identified and addressed. </w:t>
      </w:r>
    </w:p>
    <w:p w14:paraId="60C496C4" w14:textId="77777777" w:rsidR="00203093" w:rsidRPr="00431640" w:rsidRDefault="00203093" w:rsidP="000F7AF4">
      <w:pPr>
        <w:numPr>
          <w:ilvl w:val="0"/>
          <w:numId w:val="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The reviewee demonstrates a positive and flexible approach to their work and their development. </w:t>
      </w:r>
    </w:p>
    <w:p w14:paraId="68E83C31" w14:textId="77777777" w:rsidR="001C0E5A" w:rsidRPr="00431640" w:rsidRDefault="001C0E5A" w:rsidP="000F7AF4">
      <w:pPr>
        <w:spacing w:after="0" w:line="240" w:lineRule="auto"/>
        <w:jc w:val="both"/>
        <w:rPr>
          <w:rFonts w:ascii="Arial" w:hAnsi="Arial" w:cs="Arial"/>
          <w:color w:val="000000"/>
          <w:sz w:val="24"/>
          <w:szCs w:val="24"/>
        </w:rPr>
      </w:pPr>
    </w:p>
    <w:p w14:paraId="44BF34FF" w14:textId="38DD67F0" w:rsidR="00203093" w:rsidRPr="00431640" w:rsidRDefault="00203093" w:rsidP="000F7AF4">
      <w:pPr>
        <w:spacing w:after="0" w:line="240" w:lineRule="auto"/>
        <w:ind w:left="709"/>
        <w:jc w:val="both"/>
        <w:rPr>
          <w:rFonts w:ascii="Arial" w:hAnsi="Arial" w:cs="Arial"/>
          <w:b/>
          <w:bCs/>
          <w:color w:val="000000"/>
          <w:sz w:val="24"/>
          <w:szCs w:val="24"/>
        </w:rPr>
      </w:pPr>
      <w:r w:rsidRPr="00431640">
        <w:rPr>
          <w:rFonts w:ascii="Arial" w:hAnsi="Arial" w:cs="Arial"/>
          <w:b/>
          <w:bCs/>
          <w:color w:val="000000"/>
          <w:sz w:val="24"/>
          <w:szCs w:val="24"/>
        </w:rPr>
        <w:t xml:space="preserve">Developing performer </w:t>
      </w:r>
    </w:p>
    <w:p w14:paraId="20E93AC1" w14:textId="77777777" w:rsidR="001C0E5A" w:rsidRPr="00431640" w:rsidRDefault="001C0E5A" w:rsidP="000F7AF4">
      <w:pPr>
        <w:spacing w:after="0" w:line="240" w:lineRule="auto"/>
        <w:ind w:left="709"/>
        <w:jc w:val="both"/>
        <w:rPr>
          <w:rFonts w:ascii="Arial" w:hAnsi="Arial" w:cs="Arial"/>
          <w:color w:val="000000"/>
          <w:sz w:val="24"/>
          <w:szCs w:val="24"/>
        </w:rPr>
      </w:pPr>
    </w:p>
    <w:p w14:paraId="7660F17A" w14:textId="77777777" w:rsidR="00203093" w:rsidRPr="00431640" w:rsidRDefault="00203093" w:rsidP="000F7AF4">
      <w:pPr>
        <w:numPr>
          <w:ilvl w:val="0"/>
          <w:numId w:val="8"/>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Some expectations will have been met or exceeded. </w:t>
      </w:r>
    </w:p>
    <w:p w14:paraId="6A78072F" w14:textId="77777777" w:rsidR="00203093" w:rsidRPr="00431640" w:rsidRDefault="00203093" w:rsidP="000F7AF4">
      <w:pPr>
        <w:numPr>
          <w:ilvl w:val="0"/>
          <w:numId w:val="8"/>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Some expectations will not have been met and improvement is needed. Reviewee recognises and understands the reasons for this and is developing. (This may reflect an individual getting to grips with a new role.) </w:t>
      </w:r>
    </w:p>
    <w:p w14:paraId="578437B5" w14:textId="77777777" w:rsidR="00203093" w:rsidRPr="00431640" w:rsidRDefault="00203093" w:rsidP="000F7AF4">
      <w:pPr>
        <w:numPr>
          <w:ilvl w:val="0"/>
          <w:numId w:val="8"/>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The reviewee demonstrates a positive approach to their work and development. </w:t>
      </w:r>
    </w:p>
    <w:p w14:paraId="0659F545" w14:textId="79E75746" w:rsidR="00203093" w:rsidRPr="00431640" w:rsidRDefault="00203093" w:rsidP="000F7AF4">
      <w:pPr>
        <w:spacing w:after="0" w:line="240" w:lineRule="auto"/>
        <w:jc w:val="both"/>
        <w:rPr>
          <w:rFonts w:ascii="Arial" w:hAnsi="Arial" w:cs="Arial"/>
          <w:color w:val="000000"/>
          <w:sz w:val="24"/>
          <w:szCs w:val="24"/>
        </w:rPr>
      </w:pPr>
    </w:p>
    <w:p w14:paraId="3B0C0693" w14:textId="57650FD7" w:rsidR="001C0E5A" w:rsidRPr="00431640" w:rsidRDefault="001C0E5A" w:rsidP="000F7AF4">
      <w:pPr>
        <w:spacing w:after="0" w:line="240" w:lineRule="auto"/>
        <w:jc w:val="both"/>
        <w:rPr>
          <w:rFonts w:ascii="Arial" w:hAnsi="Arial" w:cs="Arial"/>
          <w:color w:val="000000"/>
          <w:sz w:val="24"/>
          <w:szCs w:val="24"/>
        </w:rPr>
      </w:pPr>
    </w:p>
    <w:p w14:paraId="5B1D8E29" w14:textId="77777777" w:rsidR="001C0E5A" w:rsidRPr="00431640" w:rsidRDefault="001C0E5A" w:rsidP="000F7AF4">
      <w:pPr>
        <w:spacing w:after="0" w:line="240" w:lineRule="auto"/>
        <w:jc w:val="both"/>
        <w:rPr>
          <w:rFonts w:ascii="Arial" w:hAnsi="Arial" w:cs="Arial"/>
          <w:color w:val="000000"/>
          <w:sz w:val="24"/>
          <w:szCs w:val="24"/>
        </w:rPr>
      </w:pPr>
    </w:p>
    <w:p w14:paraId="44231BBA" w14:textId="305A177E" w:rsidR="00203093" w:rsidRPr="00431640" w:rsidRDefault="00203093" w:rsidP="000F7AF4">
      <w:pPr>
        <w:spacing w:after="0" w:line="240" w:lineRule="auto"/>
        <w:ind w:left="709"/>
        <w:jc w:val="both"/>
        <w:rPr>
          <w:rFonts w:ascii="Arial" w:hAnsi="Arial" w:cs="Arial"/>
          <w:b/>
          <w:bCs/>
          <w:color w:val="000000"/>
          <w:sz w:val="24"/>
          <w:szCs w:val="24"/>
        </w:rPr>
      </w:pPr>
      <w:r w:rsidRPr="00431640">
        <w:rPr>
          <w:rFonts w:ascii="Arial" w:hAnsi="Arial" w:cs="Arial"/>
          <w:b/>
          <w:bCs/>
          <w:color w:val="000000"/>
          <w:sz w:val="24"/>
          <w:szCs w:val="24"/>
        </w:rPr>
        <w:t xml:space="preserve">Under performer </w:t>
      </w:r>
    </w:p>
    <w:p w14:paraId="0B4401A3" w14:textId="77777777" w:rsidR="001C0E5A" w:rsidRPr="00431640" w:rsidRDefault="001C0E5A" w:rsidP="000F7AF4">
      <w:pPr>
        <w:spacing w:after="0" w:line="240" w:lineRule="auto"/>
        <w:ind w:left="709"/>
        <w:jc w:val="both"/>
        <w:rPr>
          <w:rFonts w:ascii="Arial" w:hAnsi="Arial" w:cs="Arial"/>
          <w:color w:val="000000"/>
          <w:sz w:val="24"/>
          <w:szCs w:val="24"/>
        </w:rPr>
      </w:pPr>
    </w:p>
    <w:p w14:paraId="11EB893D" w14:textId="77777777" w:rsidR="00203093" w:rsidRPr="00431640" w:rsidRDefault="00203093" w:rsidP="000F7AF4">
      <w:pPr>
        <w:numPr>
          <w:ilvl w:val="0"/>
          <w:numId w:val="9"/>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Consistently fails to meet some expectations. Immediate improvement is required. </w:t>
      </w:r>
    </w:p>
    <w:p w14:paraId="5BD5B91C" w14:textId="77777777" w:rsidR="00203093" w:rsidRPr="00431640" w:rsidRDefault="00203093" w:rsidP="000F7AF4">
      <w:pPr>
        <w:numPr>
          <w:ilvl w:val="0"/>
          <w:numId w:val="9"/>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A formal development plan will have been agreed with the reviewee to achieve a minimum standard of performance to enable the reviewee to achieve in their role.</w:t>
      </w:r>
    </w:p>
    <w:p w14:paraId="69593A2E" w14:textId="77777777" w:rsidR="00203093" w:rsidRPr="00431640" w:rsidRDefault="00203093" w:rsidP="000F7AF4">
      <w:pPr>
        <w:pStyle w:val="Default"/>
      </w:pPr>
    </w:p>
    <w:p w14:paraId="1F19EC33" w14:textId="77777777" w:rsidR="00203093" w:rsidRPr="00431640" w:rsidRDefault="00203093" w:rsidP="000F7AF4">
      <w:pPr>
        <w:spacing w:after="0" w:line="240" w:lineRule="auto"/>
        <w:ind w:left="709" w:hanging="709"/>
        <w:jc w:val="both"/>
        <w:rPr>
          <w:rFonts w:ascii="Arial" w:hAnsi="Arial" w:cs="Arial"/>
          <w:color w:val="000000"/>
          <w:sz w:val="24"/>
          <w:szCs w:val="24"/>
        </w:rPr>
      </w:pPr>
      <w:r w:rsidRPr="00431640">
        <w:rPr>
          <w:rFonts w:ascii="Arial" w:hAnsi="Arial" w:cs="Arial"/>
          <w:color w:val="000000"/>
          <w:sz w:val="24"/>
          <w:szCs w:val="24"/>
        </w:rPr>
        <w:t>5.22</w:t>
      </w:r>
      <w:r w:rsidRPr="00431640">
        <w:rPr>
          <w:rFonts w:ascii="Arial" w:hAnsi="Arial" w:cs="Arial"/>
          <w:color w:val="000000"/>
          <w:sz w:val="24"/>
          <w:szCs w:val="24"/>
        </w:rPr>
        <w:tab/>
        <w:t xml:space="preserve">People Development Meetings will be held within all management teams which will: </w:t>
      </w:r>
    </w:p>
    <w:p w14:paraId="4087332C" w14:textId="77777777" w:rsidR="00203093" w:rsidRPr="00431640" w:rsidRDefault="00203093" w:rsidP="000F7AF4">
      <w:pPr>
        <w:spacing w:after="0" w:line="240" w:lineRule="auto"/>
        <w:ind w:left="1080"/>
        <w:jc w:val="both"/>
        <w:rPr>
          <w:rFonts w:ascii="Arial" w:hAnsi="Arial" w:cs="Arial"/>
          <w:color w:val="000000"/>
          <w:sz w:val="24"/>
          <w:szCs w:val="24"/>
        </w:rPr>
      </w:pPr>
    </w:p>
    <w:p w14:paraId="1DC3063D" w14:textId="77777777" w:rsidR="00203093" w:rsidRPr="00431640" w:rsidRDefault="00203093" w:rsidP="000F7AF4">
      <w:pPr>
        <w:numPr>
          <w:ilvl w:val="0"/>
          <w:numId w:val="10"/>
        </w:numPr>
        <w:autoSpaceDE w:val="0"/>
        <w:autoSpaceDN w:val="0"/>
        <w:adjustRightInd w:val="0"/>
        <w:spacing w:after="0" w:line="240" w:lineRule="auto"/>
        <w:ind w:left="1134" w:hanging="425"/>
        <w:jc w:val="both"/>
        <w:rPr>
          <w:rFonts w:ascii="Arial" w:hAnsi="Arial" w:cs="Arial"/>
          <w:color w:val="000000"/>
          <w:sz w:val="24"/>
          <w:szCs w:val="24"/>
        </w:rPr>
      </w:pPr>
      <w:r w:rsidRPr="00431640">
        <w:rPr>
          <w:rFonts w:ascii="Arial" w:hAnsi="Arial" w:cs="Arial"/>
          <w:color w:val="000000"/>
          <w:sz w:val="24"/>
          <w:szCs w:val="24"/>
        </w:rPr>
        <w:t xml:space="preserve">Explore performance bandings, ensuring consistency across the team </w:t>
      </w:r>
    </w:p>
    <w:p w14:paraId="0546BBF9" w14:textId="7BF4B43C" w:rsidR="00203093" w:rsidRPr="00431640" w:rsidRDefault="00203093" w:rsidP="000F7AF4">
      <w:pPr>
        <w:numPr>
          <w:ilvl w:val="0"/>
          <w:numId w:val="10"/>
        </w:numPr>
        <w:autoSpaceDE w:val="0"/>
        <w:autoSpaceDN w:val="0"/>
        <w:adjustRightInd w:val="0"/>
        <w:spacing w:after="0" w:line="240" w:lineRule="auto"/>
        <w:ind w:left="1134" w:hanging="425"/>
        <w:jc w:val="both"/>
        <w:rPr>
          <w:rFonts w:ascii="Arial" w:hAnsi="Arial" w:cs="Arial"/>
          <w:color w:val="000000"/>
          <w:sz w:val="24"/>
          <w:szCs w:val="24"/>
        </w:rPr>
      </w:pPr>
      <w:r w:rsidRPr="00431640">
        <w:rPr>
          <w:rFonts w:ascii="Arial" w:hAnsi="Arial" w:cs="Arial"/>
          <w:color w:val="000000"/>
          <w:sz w:val="24"/>
          <w:szCs w:val="24"/>
        </w:rPr>
        <w:t xml:space="preserve">Consider development plans for employees </w:t>
      </w:r>
      <w:proofErr w:type="gramStart"/>
      <w:r w:rsidRPr="00431640">
        <w:rPr>
          <w:rFonts w:ascii="Arial" w:hAnsi="Arial" w:cs="Arial"/>
          <w:color w:val="000000"/>
          <w:sz w:val="24"/>
          <w:szCs w:val="24"/>
        </w:rPr>
        <w:t>in light of</w:t>
      </w:r>
      <w:proofErr w:type="gramEnd"/>
      <w:r w:rsidRPr="00431640">
        <w:rPr>
          <w:rFonts w:ascii="Arial" w:hAnsi="Arial" w:cs="Arial"/>
          <w:color w:val="000000"/>
          <w:sz w:val="24"/>
          <w:szCs w:val="24"/>
        </w:rPr>
        <w:t xml:space="preserve"> current capability needs within and outside of the team, and the capabilities the organisation needs to develop for the future. This will include identifying secondments, changes to responsibilities and personal development activities where appropriate. </w:t>
      </w:r>
    </w:p>
    <w:p w14:paraId="4CF4EF02" w14:textId="77777777" w:rsidR="00203093" w:rsidRPr="00431640" w:rsidRDefault="00203093" w:rsidP="000F7AF4">
      <w:pPr>
        <w:numPr>
          <w:ilvl w:val="0"/>
          <w:numId w:val="10"/>
        </w:numPr>
        <w:autoSpaceDE w:val="0"/>
        <w:autoSpaceDN w:val="0"/>
        <w:adjustRightInd w:val="0"/>
        <w:spacing w:after="0" w:line="240" w:lineRule="auto"/>
        <w:ind w:left="1134" w:hanging="425"/>
        <w:jc w:val="both"/>
        <w:rPr>
          <w:rFonts w:ascii="Arial" w:hAnsi="Arial" w:cs="Arial"/>
          <w:color w:val="000000"/>
          <w:sz w:val="24"/>
          <w:szCs w:val="24"/>
        </w:rPr>
      </w:pPr>
      <w:r w:rsidRPr="00431640">
        <w:rPr>
          <w:rFonts w:ascii="Arial" w:hAnsi="Arial" w:cs="Arial"/>
          <w:color w:val="000000"/>
          <w:sz w:val="24"/>
          <w:szCs w:val="24"/>
        </w:rPr>
        <w:t xml:space="preserve">Review action plans for underperforming employees to ensure they have appropriate help back to performance including the use of HR policies. </w:t>
      </w:r>
    </w:p>
    <w:p w14:paraId="6B820C98" w14:textId="77777777" w:rsidR="00203093" w:rsidRPr="00431640" w:rsidRDefault="00203093" w:rsidP="000F7AF4">
      <w:pPr>
        <w:spacing w:after="0" w:line="240" w:lineRule="auto"/>
        <w:jc w:val="both"/>
        <w:rPr>
          <w:rFonts w:ascii="Arial" w:hAnsi="Arial" w:cs="Arial"/>
          <w:color w:val="000000"/>
          <w:sz w:val="24"/>
          <w:szCs w:val="24"/>
        </w:rPr>
      </w:pPr>
    </w:p>
    <w:p w14:paraId="772A207F" w14:textId="77777777" w:rsidR="00203093" w:rsidRPr="00431640" w:rsidRDefault="00203093" w:rsidP="001C0E5A">
      <w:pPr>
        <w:spacing w:after="0" w:line="240" w:lineRule="auto"/>
        <w:ind w:firstLine="709"/>
        <w:jc w:val="both"/>
        <w:rPr>
          <w:rFonts w:ascii="Arial" w:hAnsi="Arial" w:cs="Arial"/>
          <w:color w:val="000000"/>
          <w:sz w:val="24"/>
          <w:szCs w:val="24"/>
        </w:rPr>
      </w:pPr>
      <w:r w:rsidRPr="00431640">
        <w:rPr>
          <w:rFonts w:ascii="Arial" w:hAnsi="Arial" w:cs="Arial"/>
          <w:b/>
          <w:bCs/>
          <w:color w:val="000000"/>
          <w:sz w:val="24"/>
          <w:szCs w:val="24"/>
        </w:rPr>
        <w:t xml:space="preserve">The role of the reviewer’s manager </w:t>
      </w:r>
    </w:p>
    <w:p w14:paraId="262D9CF4" w14:textId="77777777" w:rsidR="00203093" w:rsidRPr="00431640" w:rsidRDefault="00203093" w:rsidP="000F7AF4">
      <w:pPr>
        <w:spacing w:after="0" w:line="240" w:lineRule="auto"/>
        <w:jc w:val="both"/>
        <w:rPr>
          <w:rFonts w:ascii="Arial" w:hAnsi="Arial" w:cs="Arial"/>
          <w:color w:val="000000"/>
          <w:sz w:val="24"/>
          <w:szCs w:val="24"/>
        </w:rPr>
      </w:pPr>
    </w:p>
    <w:p w14:paraId="3EEAF703" w14:textId="77777777" w:rsidR="00203093" w:rsidRPr="00431640" w:rsidRDefault="00203093" w:rsidP="000F7AF4">
      <w:pPr>
        <w:spacing w:after="0" w:line="240" w:lineRule="auto"/>
        <w:jc w:val="both"/>
        <w:rPr>
          <w:rFonts w:ascii="Arial" w:hAnsi="Arial" w:cs="Arial"/>
          <w:color w:val="000000"/>
          <w:sz w:val="24"/>
          <w:szCs w:val="24"/>
        </w:rPr>
      </w:pPr>
      <w:r w:rsidRPr="00431640">
        <w:rPr>
          <w:rFonts w:ascii="Arial" w:hAnsi="Arial" w:cs="Arial"/>
          <w:color w:val="000000"/>
          <w:sz w:val="24"/>
          <w:szCs w:val="24"/>
        </w:rPr>
        <w:t>5.23</w:t>
      </w:r>
      <w:r w:rsidRPr="00431640">
        <w:rPr>
          <w:rFonts w:ascii="Arial" w:hAnsi="Arial" w:cs="Arial"/>
          <w:color w:val="000000"/>
          <w:sz w:val="24"/>
          <w:szCs w:val="24"/>
        </w:rPr>
        <w:tab/>
        <w:t xml:space="preserve">The reviewer’s manager has two key roles in the appraisal process. </w:t>
      </w:r>
    </w:p>
    <w:p w14:paraId="5712F4AC" w14:textId="77777777" w:rsidR="00203093" w:rsidRPr="00431640" w:rsidRDefault="00203093" w:rsidP="000F7AF4">
      <w:pPr>
        <w:numPr>
          <w:ilvl w:val="1"/>
          <w:numId w:val="11"/>
        </w:numPr>
        <w:autoSpaceDE w:val="0"/>
        <w:autoSpaceDN w:val="0"/>
        <w:adjustRightInd w:val="0"/>
        <w:spacing w:after="0" w:line="240" w:lineRule="auto"/>
        <w:jc w:val="both"/>
        <w:rPr>
          <w:rFonts w:ascii="Arial" w:hAnsi="Arial" w:cs="Arial"/>
          <w:color w:val="000000"/>
          <w:sz w:val="24"/>
          <w:szCs w:val="24"/>
        </w:rPr>
      </w:pPr>
    </w:p>
    <w:p w14:paraId="0D41485F" w14:textId="77777777" w:rsidR="00203093" w:rsidRPr="00431640" w:rsidRDefault="00203093" w:rsidP="000F7AF4">
      <w:pPr>
        <w:numPr>
          <w:ilvl w:val="0"/>
          <w:numId w:val="12"/>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They ensure a consistent approach is taken in the setting of objectives and expectations, how performance is measured and how development is supported. This is done by facilitating the team preparation meeting before reviews are carried out and by subsequently signing off completed reviews and participating in People Development Meetings. </w:t>
      </w:r>
    </w:p>
    <w:p w14:paraId="494BCF23" w14:textId="77777777" w:rsidR="00203093" w:rsidRPr="00431640" w:rsidRDefault="00203093" w:rsidP="000F7AF4">
      <w:pPr>
        <w:numPr>
          <w:ilvl w:val="0"/>
          <w:numId w:val="12"/>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The reviewer’s manager also monitors progress with reviews during review periods to ensure these are being completed in a timely fashion so that the cascade of reviews is not interrupted. </w:t>
      </w:r>
    </w:p>
    <w:p w14:paraId="7C56542B" w14:textId="4AFF7AEB" w:rsidR="00203093" w:rsidRPr="00431640" w:rsidRDefault="00203093" w:rsidP="000F7AF4">
      <w:pPr>
        <w:pStyle w:val="Default"/>
      </w:pPr>
    </w:p>
    <w:p w14:paraId="461B65C2" w14:textId="77777777" w:rsidR="001C0E5A" w:rsidRPr="00431640" w:rsidRDefault="001C0E5A" w:rsidP="000F7AF4">
      <w:pPr>
        <w:pStyle w:val="Default"/>
      </w:pPr>
    </w:p>
    <w:p w14:paraId="16E7E963" w14:textId="77777777" w:rsidR="00203093" w:rsidRPr="00431640" w:rsidRDefault="00203093" w:rsidP="000F7AF4">
      <w:pPr>
        <w:tabs>
          <w:tab w:val="left" w:pos="709"/>
        </w:tabs>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5.24 </w:t>
      </w:r>
      <w:r w:rsidRPr="00431640">
        <w:rPr>
          <w:rFonts w:ascii="Arial" w:hAnsi="Arial" w:cs="Arial"/>
          <w:color w:val="000000"/>
          <w:sz w:val="24"/>
          <w:szCs w:val="24"/>
        </w:rPr>
        <w:tab/>
        <w:t xml:space="preserve">The reviewer’s manager will: </w:t>
      </w:r>
    </w:p>
    <w:p w14:paraId="59F146DE" w14:textId="77777777" w:rsidR="00203093" w:rsidRPr="00431640" w:rsidRDefault="00203093" w:rsidP="000F7AF4">
      <w:pPr>
        <w:numPr>
          <w:ilvl w:val="1"/>
          <w:numId w:val="13"/>
        </w:numPr>
        <w:autoSpaceDE w:val="0"/>
        <w:autoSpaceDN w:val="0"/>
        <w:adjustRightInd w:val="0"/>
        <w:spacing w:after="0" w:line="240" w:lineRule="auto"/>
        <w:jc w:val="both"/>
        <w:rPr>
          <w:rFonts w:ascii="Arial" w:hAnsi="Arial" w:cs="Arial"/>
          <w:color w:val="000000"/>
          <w:sz w:val="24"/>
          <w:szCs w:val="24"/>
        </w:rPr>
      </w:pPr>
    </w:p>
    <w:p w14:paraId="18388C91" w14:textId="04599158" w:rsidR="00203093" w:rsidRPr="00431640" w:rsidRDefault="00203093" w:rsidP="000F7AF4">
      <w:pPr>
        <w:numPr>
          <w:ilvl w:val="0"/>
          <w:numId w:val="14"/>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Facilitate Team Preparation Meetings for their direct reports. This includes ensuring the consistency of objectives set and their alignment with organisations strategy and business plans and a consistent approach to the allocation of performance bandings. </w:t>
      </w:r>
    </w:p>
    <w:p w14:paraId="4A7C8DE9" w14:textId="77777777" w:rsidR="00203093" w:rsidRPr="00431640" w:rsidRDefault="00203093" w:rsidP="000F7AF4">
      <w:pPr>
        <w:numPr>
          <w:ilvl w:val="0"/>
          <w:numId w:val="14"/>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Monitor the progress and completion of Appraisal Meetings for their direct reports. </w:t>
      </w:r>
    </w:p>
    <w:p w14:paraId="33C6231E" w14:textId="7D7780B3" w:rsidR="00203093" w:rsidRPr="00431640" w:rsidRDefault="00203093" w:rsidP="000F7AF4">
      <w:pPr>
        <w:numPr>
          <w:ilvl w:val="0"/>
          <w:numId w:val="14"/>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Sign-off completed Appraisal Meeting forms. </w:t>
      </w:r>
    </w:p>
    <w:p w14:paraId="6C915D6B" w14:textId="1FB9BE98" w:rsidR="001C0E5A" w:rsidRPr="00431640" w:rsidRDefault="001C0E5A" w:rsidP="001C0E5A">
      <w:pPr>
        <w:autoSpaceDE w:val="0"/>
        <w:autoSpaceDN w:val="0"/>
        <w:adjustRightInd w:val="0"/>
        <w:spacing w:after="0" w:line="240" w:lineRule="auto"/>
        <w:jc w:val="both"/>
        <w:rPr>
          <w:rFonts w:ascii="Arial" w:hAnsi="Arial" w:cs="Arial"/>
          <w:color w:val="000000"/>
          <w:sz w:val="24"/>
          <w:szCs w:val="24"/>
        </w:rPr>
      </w:pPr>
    </w:p>
    <w:p w14:paraId="33D19646" w14:textId="2660097A" w:rsidR="001C0E5A" w:rsidRPr="00431640" w:rsidRDefault="001C0E5A" w:rsidP="001C0E5A">
      <w:pPr>
        <w:autoSpaceDE w:val="0"/>
        <w:autoSpaceDN w:val="0"/>
        <w:adjustRightInd w:val="0"/>
        <w:spacing w:after="0" w:line="240" w:lineRule="auto"/>
        <w:jc w:val="both"/>
        <w:rPr>
          <w:rFonts w:ascii="Arial" w:hAnsi="Arial" w:cs="Arial"/>
          <w:color w:val="000000"/>
          <w:sz w:val="24"/>
          <w:szCs w:val="24"/>
        </w:rPr>
      </w:pPr>
    </w:p>
    <w:p w14:paraId="4D58484A" w14:textId="0D7933DD" w:rsidR="001C0E5A" w:rsidRPr="00431640" w:rsidRDefault="001C0E5A" w:rsidP="001C0E5A">
      <w:pPr>
        <w:autoSpaceDE w:val="0"/>
        <w:autoSpaceDN w:val="0"/>
        <w:adjustRightInd w:val="0"/>
        <w:spacing w:after="0" w:line="240" w:lineRule="auto"/>
        <w:jc w:val="both"/>
        <w:rPr>
          <w:rFonts w:ascii="Arial" w:hAnsi="Arial" w:cs="Arial"/>
          <w:color w:val="000000"/>
          <w:sz w:val="24"/>
          <w:szCs w:val="24"/>
        </w:rPr>
      </w:pPr>
    </w:p>
    <w:p w14:paraId="7DC76A24" w14:textId="77777777" w:rsidR="001C0E5A" w:rsidRPr="00431640" w:rsidRDefault="001C0E5A" w:rsidP="001C0E5A">
      <w:pPr>
        <w:autoSpaceDE w:val="0"/>
        <w:autoSpaceDN w:val="0"/>
        <w:adjustRightInd w:val="0"/>
        <w:spacing w:after="0" w:line="240" w:lineRule="auto"/>
        <w:jc w:val="both"/>
        <w:rPr>
          <w:rFonts w:ascii="Arial" w:hAnsi="Arial" w:cs="Arial"/>
          <w:color w:val="000000"/>
          <w:sz w:val="24"/>
          <w:szCs w:val="24"/>
        </w:rPr>
      </w:pPr>
    </w:p>
    <w:p w14:paraId="0F84109C" w14:textId="77777777" w:rsidR="00203093" w:rsidRPr="00431640" w:rsidRDefault="00203093" w:rsidP="001C0E5A">
      <w:pPr>
        <w:pStyle w:val="Heading1"/>
        <w:rPr>
          <w:rFonts w:ascii="Arial" w:hAnsi="Arial" w:cs="Arial"/>
          <w:color w:val="000000"/>
          <w:sz w:val="28"/>
          <w:szCs w:val="28"/>
        </w:rPr>
      </w:pPr>
      <w:bookmarkStart w:id="7" w:name="_Toc106716186"/>
      <w:r w:rsidRPr="00431640">
        <w:rPr>
          <w:rFonts w:ascii="Arial" w:hAnsi="Arial" w:cs="Arial"/>
          <w:b/>
          <w:bCs/>
          <w:color w:val="000000"/>
          <w:sz w:val="28"/>
          <w:szCs w:val="28"/>
        </w:rPr>
        <w:lastRenderedPageBreak/>
        <w:t>6.</w:t>
      </w:r>
      <w:r w:rsidRPr="00431640">
        <w:rPr>
          <w:rFonts w:ascii="Arial" w:hAnsi="Arial" w:cs="Arial"/>
          <w:b/>
          <w:bCs/>
          <w:color w:val="000000"/>
          <w:sz w:val="28"/>
          <w:szCs w:val="28"/>
        </w:rPr>
        <w:tab/>
        <w:t>QUALITY AND MONITORING</w:t>
      </w:r>
      <w:bookmarkEnd w:id="7"/>
      <w:r w:rsidRPr="00431640">
        <w:rPr>
          <w:rFonts w:ascii="Arial" w:hAnsi="Arial" w:cs="Arial"/>
          <w:b/>
          <w:bCs/>
          <w:color w:val="000000"/>
          <w:sz w:val="28"/>
          <w:szCs w:val="28"/>
        </w:rPr>
        <w:t xml:space="preserve"> </w:t>
      </w:r>
    </w:p>
    <w:p w14:paraId="587DF395" w14:textId="77777777" w:rsidR="00203093" w:rsidRPr="00431640" w:rsidRDefault="00203093" w:rsidP="000F7AF4">
      <w:pPr>
        <w:spacing w:after="0" w:line="240" w:lineRule="auto"/>
        <w:jc w:val="both"/>
        <w:rPr>
          <w:rFonts w:ascii="Arial" w:hAnsi="Arial" w:cs="Arial"/>
          <w:color w:val="000000"/>
          <w:sz w:val="24"/>
          <w:szCs w:val="24"/>
        </w:rPr>
      </w:pPr>
    </w:p>
    <w:p w14:paraId="72F67CD5" w14:textId="3480A08B"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6.1 </w:t>
      </w:r>
      <w:r w:rsidRPr="00431640">
        <w:rPr>
          <w:rFonts w:ascii="Arial" w:hAnsi="Arial" w:cs="Arial"/>
          <w:color w:val="000000"/>
          <w:sz w:val="24"/>
          <w:szCs w:val="24"/>
        </w:rPr>
        <w:tab/>
        <w:t xml:space="preserve">Quality is monitored to ensure the quality and consistency of appraisal meetings and that meetings are taking place across the organisation. </w:t>
      </w:r>
    </w:p>
    <w:p w14:paraId="751FF22F" w14:textId="77777777" w:rsidR="00203093" w:rsidRPr="00431640" w:rsidRDefault="00203093" w:rsidP="000F7AF4">
      <w:pPr>
        <w:spacing w:after="0" w:line="240" w:lineRule="auto"/>
        <w:ind w:left="720" w:hanging="720"/>
        <w:jc w:val="both"/>
        <w:rPr>
          <w:rFonts w:ascii="Arial" w:hAnsi="Arial" w:cs="Arial"/>
          <w:color w:val="000000"/>
          <w:sz w:val="24"/>
          <w:szCs w:val="24"/>
        </w:rPr>
      </w:pPr>
    </w:p>
    <w:p w14:paraId="659AEA2F"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6.2 </w:t>
      </w:r>
      <w:r w:rsidRPr="00431640">
        <w:rPr>
          <w:rFonts w:ascii="Arial" w:hAnsi="Arial" w:cs="Arial"/>
          <w:color w:val="000000"/>
          <w:sz w:val="24"/>
          <w:szCs w:val="24"/>
        </w:rPr>
        <w:tab/>
        <w:t xml:space="preserve">The reviewer’s manager is responsible for facilitating Team Preparation meetings before Appraisal Meetings are carried out. Team Preparation meetings will explore common objectives within business areas and agree what levels of performance look like to enable consistency during Appraisal Meetings. </w:t>
      </w:r>
    </w:p>
    <w:p w14:paraId="031709AF" w14:textId="77777777" w:rsidR="00203093" w:rsidRPr="00431640" w:rsidRDefault="00203093" w:rsidP="000F7AF4">
      <w:pPr>
        <w:spacing w:after="0" w:line="240" w:lineRule="auto"/>
        <w:jc w:val="both"/>
        <w:rPr>
          <w:rFonts w:ascii="Arial" w:hAnsi="Arial" w:cs="Arial"/>
          <w:color w:val="000000"/>
          <w:sz w:val="24"/>
          <w:szCs w:val="24"/>
        </w:rPr>
      </w:pPr>
    </w:p>
    <w:p w14:paraId="25DB34AD" w14:textId="56426E96"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6.3 </w:t>
      </w:r>
      <w:r w:rsidRPr="00431640">
        <w:rPr>
          <w:rFonts w:ascii="Arial" w:hAnsi="Arial" w:cs="Arial"/>
          <w:color w:val="000000"/>
          <w:sz w:val="24"/>
          <w:szCs w:val="24"/>
        </w:rPr>
        <w:tab/>
        <w:t xml:space="preserve">All individual Appraisal Meeting forms will be reviewed by the Reviewer’s Manager following the meeting for sign off. This enables the reviewer’s manager to ensure the consistency of the objectives set and their alignment with the organisation strategy and plans, and the performance bandings allocated. It also enables them to understand the performance and talent within their team, and to support their team in ensuring adequate focus is given to managing </w:t>
      </w:r>
      <w:proofErr w:type="gramStart"/>
      <w:r w:rsidRPr="00431640">
        <w:rPr>
          <w:rFonts w:ascii="Arial" w:hAnsi="Arial" w:cs="Arial"/>
          <w:color w:val="000000"/>
          <w:sz w:val="24"/>
          <w:szCs w:val="24"/>
        </w:rPr>
        <w:t>each individual</w:t>
      </w:r>
      <w:proofErr w:type="gramEnd"/>
      <w:r w:rsidRPr="00431640">
        <w:rPr>
          <w:rFonts w:ascii="Arial" w:hAnsi="Arial" w:cs="Arial"/>
          <w:color w:val="000000"/>
          <w:sz w:val="24"/>
          <w:szCs w:val="24"/>
        </w:rPr>
        <w:t xml:space="preserve"> in their team appropriately. </w:t>
      </w:r>
    </w:p>
    <w:p w14:paraId="658089DE" w14:textId="77777777" w:rsidR="00203093" w:rsidRPr="00431640" w:rsidRDefault="00203093" w:rsidP="000F7AF4">
      <w:pPr>
        <w:spacing w:after="0" w:line="240" w:lineRule="auto"/>
        <w:jc w:val="both"/>
        <w:rPr>
          <w:rFonts w:ascii="Arial" w:hAnsi="Arial" w:cs="Arial"/>
          <w:color w:val="000000"/>
          <w:sz w:val="24"/>
          <w:szCs w:val="24"/>
        </w:rPr>
      </w:pPr>
    </w:p>
    <w:p w14:paraId="0F360343"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6.4 </w:t>
      </w:r>
      <w:r w:rsidRPr="00431640">
        <w:rPr>
          <w:rFonts w:ascii="Arial" w:hAnsi="Arial" w:cs="Arial"/>
          <w:color w:val="000000"/>
          <w:sz w:val="24"/>
          <w:szCs w:val="24"/>
        </w:rPr>
        <w:tab/>
        <w:t xml:space="preserve">Where the outcomes of an Appraisal Meeting do not appear to be of sufficient quality or consistency, the reviewer’s manager will explore this with the reviewer and the reviewee to understand the reasons behind this and ensure a consistent approach in the future. Meeting outcomes should be adjusted as necessary before paperwork is signed off by the relevant committee.  </w:t>
      </w:r>
    </w:p>
    <w:p w14:paraId="2627CD40" w14:textId="77777777" w:rsidR="00203093" w:rsidRPr="00431640" w:rsidRDefault="00203093" w:rsidP="000F7AF4">
      <w:pPr>
        <w:spacing w:after="0" w:line="240" w:lineRule="auto"/>
        <w:jc w:val="both"/>
        <w:rPr>
          <w:rFonts w:ascii="Arial" w:hAnsi="Arial" w:cs="Arial"/>
          <w:color w:val="000000"/>
          <w:sz w:val="24"/>
          <w:szCs w:val="24"/>
        </w:rPr>
      </w:pPr>
    </w:p>
    <w:p w14:paraId="5FF9D4A8" w14:textId="77777777" w:rsidR="00203093" w:rsidRPr="00431640" w:rsidRDefault="00203093" w:rsidP="000F7AF4">
      <w:pPr>
        <w:pStyle w:val="Default"/>
        <w:ind w:left="709" w:hanging="709"/>
      </w:pPr>
      <w:r w:rsidRPr="00431640">
        <w:t xml:space="preserve">6.6 </w:t>
      </w:r>
      <w:r w:rsidRPr="00431640">
        <w:tab/>
        <w:t xml:space="preserve">The outputs from individual performance and talent reviews will be collated by the relevant committee to extract data on talent, learning and development needs and completion rates. Where appraisal Meetings are not being completed within agreed timescales, the reviewer’s manager will explore and address reasons for this. </w:t>
      </w:r>
    </w:p>
    <w:p w14:paraId="0E602B05" w14:textId="77777777" w:rsidR="00203093" w:rsidRPr="00431640" w:rsidRDefault="00203093" w:rsidP="000F7AF4">
      <w:pPr>
        <w:pStyle w:val="Default"/>
        <w:rPr>
          <w:sz w:val="28"/>
          <w:szCs w:val="28"/>
        </w:rPr>
      </w:pPr>
    </w:p>
    <w:p w14:paraId="1A5F0735" w14:textId="79730843" w:rsidR="00203093" w:rsidRPr="00431640" w:rsidRDefault="00203093" w:rsidP="001C0E5A">
      <w:pPr>
        <w:pStyle w:val="ListParagraph"/>
        <w:numPr>
          <w:ilvl w:val="0"/>
          <w:numId w:val="15"/>
        </w:numPr>
        <w:spacing w:after="0" w:line="240" w:lineRule="auto"/>
        <w:ind w:hanging="720"/>
        <w:contextualSpacing w:val="0"/>
        <w:jc w:val="both"/>
        <w:outlineLvl w:val="0"/>
        <w:rPr>
          <w:rFonts w:ascii="Arial" w:hAnsi="Arial" w:cs="Arial"/>
          <w:color w:val="000000"/>
          <w:sz w:val="28"/>
          <w:szCs w:val="28"/>
        </w:rPr>
      </w:pPr>
      <w:bookmarkStart w:id="8" w:name="_Toc106716187"/>
      <w:r w:rsidRPr="00431640">
        <w:rPr>
          <w:rFonts w:ascii="Arial" w:hAnsi="Arial" w:cs="Arial"/>
          <w:b/>
          <w:bCs/>
          <w:color w:val="000000"/>
          <w:sz w:val="28"/>
          <w:szCs w:val="28"/>
        </w:rPr>
        <w:t>PLANNING DEVELOPMENT INCLUDING PDPs</w:t>
      </w:r>
      <w:bookmarkEnd w:id="8"/>
      <w:r w:rsidRPr="00431640">
        <w:rPr>
          <w:rFonts w:ascii="Arial" w:hAnsi="Arial" w:cs="Arial"/>
          <w:b/>
          <w:bCs/>
          <w:color w:val="000000"/>
          <w:sz w:val="28"/>
          <w:szCs w:val="28"/>
        </w:rPr>
        <w:t xml:space="preserve"> </w:t>
      </w:r>
    </w:p>
    <w:p w14:paraId="4D10F191" w14:textId="77777777" w:rsidR="001C0E5A" w:rsidRPr="00431640" w:rsidRDefault="001C0E5A" w:rsidP="001C0E5A">
      <w:pPr>
        <w:pStyle w:val="ListParagraph"/>
        <w:spacing w:after="0" w:line="240" w:lineRule="auto"/>
        <w:contextualSpacing w:val="0"/>
        <w:jc w:val="both"/>
        <w:rPr>
          <w:rFonts w:ascii="Arial" w:hAnsi="Arial" w:cs="Arial"/>
          <w:color w:val="000000"/>
          <w:sz w:val="24"/>
          <w:szCs w:val="24"/>
        </w:rPr>
      </w:pPr>
    </w:p>
    <w:p w14:paraId="4AA42C0F"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7.1 </w:t>
      </w:r>
      <w:r w:rsidRPr="00431640">
        <w:rPr>
          <w:rFonts w:ascii="Arial" w:hAnsi="Arial" w:cs="Arial"/>
          <w:color w:val="000000"/>
          <w:sz w:val="24"/>
          <w:szCs w:val="24"/>
        </w:rPr>
        <w:tab/>
        <w:t xml:space="preserve">The reviewer and the reviewee share responsibility for identifying learning needs and taking advantage of learning and development opportunities. An individual PDP will be kept up to date and referred to during Appraisal Meetings. </w:t>
      </w:r>
    </w:p>
    <w:p w14:paraId="173B10F2" w14:textId="77777777" w:rsidR="00203093" w:rsidRPr="00431640" w:rsidRDefault="00203093" w:rsidP="000F7AF4">
      <w:pPr>
        <w:spacing w:after="0" w:line="240" w:lineRule="auto"/>
        <w:jc w:val="both"/>
        <w:rPr>
          <w:rFonts w:ascii="Arial" w:hAnsi="Arial" w:cs="Arial"/>
          <w:color w:val="000000"/>
          <w:sz w:val="24"/>
          <w:szCs w:val="24"/>
        </w:rPr>
      </w:pPr>
    </w:p>
    <w:p w14:paraId="5005D10E" w14:textId="77777777" w:rsidR="00203093" w:rsidRPr="00431640" w:rsidRDefault="00203093" w:rsidP="000F7AF4">
      <w:pPr>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7.2 </w:t>
      </w:r>
      <w:r w:rsidRPr="00431640">
        <w:rPr>
          <w:rFonts w:ascii="Arial" w:hAnsi="Arial" w:cs="Arial"/>
          <w:color w:val="000000"/>
          <w:sz w:val="24"/>
          <w:szCs w:val="24"/>
        </w:rPr>
        <w:tab/>
        <w:t xml:space="preserve">Individual PDPs will encompass learning needs relating to: </w:t>
      </w:r>
    </w:p>
    <w:p w14:paraId="0A31E852" w14:textId="77777777" w:rsidR="00203093" w:rsidRPr="00431640" w:rsidRDefault="00203093" w:rsidP="000F7AF4">
      <w:pPr>
        <w:numPr>
          <w:ilvl w:val="1"/>
          <w:numId w:val="16"/>
        </w:numPr>
        <w:autoSpaceDE w:val="0"/>
        <w:autoSpaceDN w:val="0"/>
        <w:adjustRightInd w:val="0"/>
        <w:spacing w:after="0" w:line="240" w:lineRule="auto"/>
        <w:jc w:val="both"/>
        <w:rPr>
          <w:rFonts w:ascii="Arial" w:hAnsi="Arial" w:cs="Arial"/>
          <w:color w:val="000000"/>
          <w:sz w:val="24"/>
          <w:szCs w:val="24"/>
        </w:rPr>
      </w:pPr>
    </w:p>
    <w:p w14:paraId="37AA4A49" w14:textId="748D3B99" w:rsidR="00203093" w:rsidRPr="00431640" w:rsidRDefault="00203093" w:rsidP="000F7AF4">
      <w:pPr>
        <w:numPr>
          <w:ilvl w:val="0"/>
          <w:numId w:val="1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Development of the core capabilities the organisation needs to develop </w:t>
      </w:r>
    </w:p>
    <w:p w14:paraId="1DD1D9F1" w14:textId="77777777" w:rsidR="00203093" w:rsidRPr="00431640" w:rsidRDefault="00203093" w:rsidP="000F7AF4">
      <w:pPr>
        <w:numPr>
          <w:ilvl w:val="0"/>
          <w:numId w:val="1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Recovery of performance objectives / standards missed in the last performance year including technical training </w:t>
      </w:r>
    </w:p>
    <w:p w14:paraId="7ACD94EF" w14:textId="5AB05ABD" w:rsidR="00203093" w:rsidRPr="00431640" w:rsidRDefault="00203093" w:rsidP="000F7AF4">
      <w:pPr>
        <w:numPr>
          <w:ilvl w:val="0"/>
          <w:numId w:val="1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Development of ability to act congruently with the </w:t>
      </w:r>
      <w:proofErr w:type="gramStart"/>
      <w:r w:rsidRPr="00431640">
        <w:rPr>
          <w:rFonts w:ascii="Arial" w:hAnsi="Arial" w:cs="Arial"/>
          <w:color w:val="000000"/>
          <w:sz w:val="24"/>
          <w:szCs w:val="24"/>
        </w:rPr>
        <w:t>organisations</w:t>
      </w:r>
      <w:proofErr w:type="gramEnd"/>
      <w:r w:rsidRPr="00431640">
        <w:rPr>
          <w:rFonts w:ascii="Arial" w:hAnsi="Arial" w:cs="Arial"/>
          <w:color w:val="000000"/>
          <w:sz w:val="24"/>
          <w:szCs w:val="24"/>
        </w:rPr>
        <w:t xml:space="preserve"> values </w:t>
      </w:r>
    </w:p>
    <w:p w14:paraId="567D564F" w14:textId="7A746A79" w:rsidR="00203093" w:rsidRPr="00431640" w:rsidRDefault="00203093" w:rsidP="000F7AF4">
      <w:pPr>
        <w:numPr>
          <w:ilvl w:val="0"/>
          <w:numId w:val="1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Demonstrating the organisations competencies </w:t>
      </w:r>
    </w:p>
    <w:p w14:paraId="39CC4289" w14:textId="77777777" w:rsidR="00203093" w:rsidRPr="00431640" w:rsidRDefault="00203093" w:rsidP="000F7AF4">
      <w:pPr>
        <w:numPr>
          <w:ilvl w:val="0"/>
          <w:numId w:val="17"/>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Learning to support the achievement of performance objectives and standards for the coming year </w:t>
      </w:r>
    </w:p>
    <w:p w14:paraId="6C215AEF" w14:textId="5D6E3B17" w:rsidR="00203093" w:rsidRPr="00431640" w:rsidRDefault="00203093" w:rsidP="000F7AF4">
      <w:pPr>
        <w:spacing w:after="0" w:line="240" w:lineRule="auto"/>
        <w:jc w:val="both"/>
        <w:rPr>
          <w:rFonts w:ascii="Arial" w:hAnsi="Arial" w:cs="Arial"/>
          <w:color w:val="000000"/>
          <w:sz w:val="24"/>
          <w:szCs w:val="24"/>
        </w:rPr>
      </w:pPr>
    </w:p>
    <w:p w14:paraId="68DDCA2E" w14:textId="77777777" w:rsidR="001C0E5A" w:rsidRPr="00431640" w:rsidRDefault="001C0E5A" w:rsidP="000F7AF4">
      <w:pPr>
        <w:spacing w:after="0" w:line="240" w:lineRule="auto"/>
        <w:jc w:val="both"/>
        <w:rPr>
          <w:rFonts w:ascii="Arial" w:hAnsi="Arial" w:cs="Arial"/>
          <w:color w:val="000000"/>
          <w:sz w:val="24"/>
          <w:szCs w:val="24"/>
        </w:rPr>
      </w:pPr>
    </w:p>
    <w:p w14:paraId="56AA6282" w14:textId="77777777"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lastRenderedPageBreak/>
        <w:t xml:space="preserve">7.3 </w:t>
      </w:r>
      <w:r w:rsidRPr="00431640">
        <w:rPr>
          <w:rFonts w:ascii="Arial" w:hAnsi="Arial" w:cs="Arial"/>
          <w:color w:val="000000"/>
          <w:sz w:val="24"/>
          <w:szCs w:val="24"/>
        </w:rPr>
        <w:tab/>
        <w:t xml:space="preserve">Learning is most effective in causing an improvement in performance and personal change when it is conducted according to the following ratio: </w:t>
      </w:r>
    </w:p>
    <w:p w14:paraId="6191ED6A" w14:textId="77777777" w:rsidR="00203093" w:rsidRPr="00431640" w:rsidRDefault="00203093" w:rsidP="000F7AF4">
      <w:pPr>
        <w:numPr>
          <w:ilvl w:val="1"/>
          <w:numId w:val="18"/>
        </w:numPr>
        <w:autoSpaceDE w:val="0"/>
        <w:autoSpaceDN w:val="0"/>
        <w:adjustRightInd w:val="0"/>
        <w:spacing w:after="0" w:line="240" w:lineRule="auto"/>
        <w:jc w:val="both"/>
        <w:rPr>
          <w:rFonts w:ascii="Arial" w:hAnsi="Arial" w:cs="Arial"/>
          <w:color w:val="000000"/>
          <w:sz w:val="24"/>
          <w:szCs w:val="24"/>
        </w:rPr>
      </w:pPr>
    </w:p>
    <w:p w14:paraId="2A712B44" w14:textId="2F65AC73" w:rsidR="001C0E5A" w:rsidRPr="00431640" w:rsidRDefault="00203093" w:rsidP="000F7AF4">
      <w:pPr>
        <w:numPr>
          <w:ilvl w:val="0"/>
          <w:numId w:val="19"/>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70% of development is on the job </w:t>
      </w:r>
    </w:p>
    <w:p w14:paraId="4F404A78" w14:textId="77777777" w:rsidR="00203093" w:rsidRPr="00431640" w:rsidRDefault="00203093" w:rsidP="000F7AF4">
      <w:pPr>
        <w:numPr>
          <w:ilvl w:val="0"/>
          <w:numId w:val="19"/>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20% of development comes through learning from others </w:t>
      </w:r>
    </w:p>
    <w:p w14:paraId="72CB03CC" w14:textId="77777777" w:rsidR="00203093" w:rsidRPr="00431640" w:rsidRDefault="00203093" w:rsidP="000F7AF4">
      <w:pPr>
        <w:numPr>
          <w:ilvl w:val="0"/>
          <w:numId w:val="19"/>
        </w:numPr>
        <w:autoSpaceDE w:val="0"/>
        <w:autoSpaceDN w:val="0"/>
        <w:adjustRightInd w:val="0"/>
        <w:spacing w:after="0" w:line="240" w:lineRule="auto"/>
        <w:jc w:val="both"/>
        <w:rPr>
          <w:rFonts w:ascii="Arial" w:hAnsi="Arial" w:cs="Arial"/>
          <w:color w:val="000000"/>
          <w:sz w:val="24"/>
          <w:szCs w:val="24"/>
        </w:rPr>
      </w:pPr>
      <w:r w:rsidRPr="00431640">
        <w:rPr>
          <w:rFonts w:ascii="Arial" w:hAnsi="Arial" w:cs="Arial"/>
          <w:color w:val="000000"/>
          <w:sz w:val="24"/>
          <w:szCs w:val="24"/>
        </w:rPr>
        <w:t xml:space="preserve">10% of development comes from formal learning opportunities </w:t>
      </w:r>
    </w:p>
    <w:p w14:paraId="00789683" w14:textId="2DB7BC84" w:rsidR="00203093" w:rsidRPr="00431640" w:rsidRDefault="00203093" w:rsidP="000F7AF4">
      <w:pPr>
        <w:pStyle w:val="Default"/>
      </w:pPr>
    </w:p>
    <w:p w14:paraId="2D32DF48" w14:textId="10165EA9" w:rsidR="00203093" w:rsidRPr="00431640" w:rsidRDefault="00203093" w:rsidP="001C0E5A">
      <w:pPr>
        <w:pStyle w:val="Heading1"/>
        <w:rPr>
          <w:rFonts w:ascii="Arial" w:hAnsi="Arial" w:cs="Arial"/>
          <w:color w:val="000000"/>
          <w:sz w:val="28"/>
          <w:szCs w:val="28"/>
        </w:rPr>
      </w:pPr>
      <w:bookmarkStart w:id="9" w:name="_Toc106716188"/>
      <w:r w:rsidRPr="00431640">
        <w:rPr>
          <w:rFonts w:ascii="Arial" w:hAnsi="Arial" w:cs="Arial"/>
          <w:b/>
          <w:bCs/>
          <w:color w:val="000000"/>
          <w:sz w:val="28"/>
          <w:szCs w:val="28"/>
        </w:rPr>
        <w:t>8.      APPEALS PROCESS</w:t>
      </w:r>
      <w:bookmarkEnd w:id="9"/>
      <w:r w:rsidRPr="00431640">
        <w:rPr>
          <w:rFonts w:ascii="Arial" w:hAnsi="Arial" w:cs="Arial"/>
          <w:b/>
          <w:bCs/>
          <w:color w:val="000000"/>
          <w:sz w:val="28"/>
          <w:szCs w:val="28"/>
        </w:rPr>
        <w:t xml:space="preserve"> </w:t>
      </w:r>
    </w:p>
    <w:p w14:paraId="13AC8FC6" w14:textId="77777777" w:rsidR="00203093" w:rsidRPr="00431640" w:rsidRDefault="00203093" w:rsidP="000F7AF4">
      <w:pPr>
        <w:spacing w:after="0" w:line="240" w:lineRule="auto"/>
        <w:jc w:val="both"/>
        <w:rPr>
          <w:rFonts w:ascii="Arial" w:hAnsi="Arial" w:cs="Arial"/>
          <w:color w:val="000000"/>
          <w:sz w:val="24"/>
          <w:szCs w:val="24"/>
        </w:rPr>
      </w:pPr>
    </w:p>
    <w:p w14:paraId="5E1449E6" w14:textId="326F3568" w:rsidR="00203093" w:rsidRPr="00431640" w:rsidRDefault="00203093" w:rsidP="000F7AF4">
      <w:pPr>
        <w:spacing w:after="0" w:line="240" w:lineRule="auto"/>
        <w:ind w:left="720" w:hanging="720"/>
        <w:jc w:val="both"/>
        <w:rPr>
          <w:rFonts w:ascii="Arial" w:hAnsi="Arial" w:cs="Arial"/>
          <w:color w:val="000000"/>
          <w:sz w:val="24"/>
          <w:szCs w:val="24"/>
        </w:rPr>
      </w:pPr>
      <w:r w:rsidRPr="00431640">
        <w:rPr>
          <w:rFonts w:ascii="Arial" w:hAnsi="Arial" w:cs="Arial"/>
          <w:color w:val="000000"/>
          <w:sz w:val="24"/>
          <w:szCs w:val="24"/>
        </w:rPr>
        <w:t xml:space="preserve">8.1 </w:t>
      </w:r>
      <w:r w:rsidRPr="00431640">
        <w:rPr>
          <w:rFonts w:ascii="Arial" w:hAnsi="Arial" w:cs="Arial"/>
          <w:color w:val="000000"/>
          <w:sz w:val="24"/>
          <w:szCs w:val="24"/>
        </w:rPr>
        <w:tab/>
        <w:t>Each reviewer and reviewee must agree the content of and sign the Appraisal Meeting form. Where no agreement can be reached a review with a more senior manager should be sought (this can be requested by either party). Where it is still not possible for any agreement to be reached the organisations Grievance Procedure should be followed.</w:t>
      </w:r>
    </w:p>
    <w:p w14:paraId="39EFBF52" w14:textId="62489F92" w:rsidR="000F7AF4" w:rsidRPr="00431640" w:rsidRDefault="000F7AF4">
      <w:pPr>
        <w:rPr>
          <w:rFonts w:ascii="Arial" w:hAnsi="Arial" w:cs="Arial"/>
          <w:sz w:val="24"/>
          <w:szCs w:val="24"/>
        </w:rPr>
      </w:pPr>
      <w:r w:rsidRPr="00431640">
        <w:rPr>
          <w:rFonts w:ascii="Arial" w:hAnsi="Arial" w:cs="Arial"/>
          <w:sz w:val="24"/>
          <w:szCs w:val="24"/>
        </w:rPr>
        <w:br w:type="page"/>
      </w:r>
    </w:p>
    <w:p w14:paraId="171E9290" w14:textId="77777777" w:rsidR="00203093" w:rsidRPr="00431640" w:rsidRDefault="00203093" w:rsidP="000F7AF4">
      <w:pPr>
        <w:spacing w:after="0" w:line="240" w:lineRule="auto"/>
        <w:rPr>
          <w:rFonts w:ascii="Arial" w:hAnsi="Arial" w:cs="Arial"/>
          <w:sz w:val="24"/>
          <w:szCs w:val="24"/>
        </w:rPr>
      </w:pPr>
    </w:p>
    <w:p w14:paraId="22219B34" w14:textId="4DA40A9D" w:rsidR="00203093" w:rsidRPr="00431640" w:rsidRDefault="00E23E36" w:rsidP="001C0E5A">
      <w:pPr>
        <w:pStyle w:val="Heading1"/>
        <w:rPr>
          <w:rFonts w:ascii="Arial" w:hAnsi="Arial" w:cs="Arial"/>
          <w:b/>
          <w:bCs/>
          <w:color w:val="auto"/>
          <w:sz w:val="28"/>
          <w:szCs w:val="28"/>
        </w:rPr>
      </w:pPr>
      <w:bookmarkStart w:id="10" w:name="_Toc106716189"/>
      <w:r w:rsidRPr="00431640">
        <w:rPr>
          <w:rFonts w:ascii="Arial" w:hAnsi="Arial" w:cs="Arial"/>
          <w:b/>
          <w:bCs/>
          <w:color w:val="auto"/>
          <w:sz w:val="28"/>
          <w:szCs w:val="28"/>
        </w:rPr>
        <w:t xml:space="preserve">APPENDIX </w:t>
      </w:r>
      <w:r w:rsidR="000F7AF4" w:rsidRPr="00431640">
        <w:rPr>
          <w:rFonts w:ascii="Arial" w:hAnsi="Arial" w:cs="Arial"/>
          <w:b/>
          <w:bCs/>
          <w:color w:val="auto"/>
          <w:sz w:val="28"/>
          <w:szCs w:val="28"/>
        </w:rPr>
        <w:t>1</w:t>
      </w:r>
      <w:bookmarkEnd w:id="10"/>
    </w:p>
    <w:p w14:paraId="7E4BE45E" w14:textId="589B40D8" w:rsidR="00203093" w:rsidRPr="00431640" w:rsidRDefault="00203093" w:rsidP="000F7AF4">
      <w:pPr>
        <w:spacing w:after="0" w:line="240" w:lineRule="auto"/>
        <w:jc w:val="center"/>
        <w:rPr>
          <w:rFonts w:ascii="Arial" w:hAnsi="Arial" w:cs="Arial"/>
          <w:b/>
          <w:bCs/>
          <w:sz w:val="24"/>
          <w:szCs w:val="24"/>
        </w:rPr>
      </w:pPr>
      <w:r w:rsidRPr="00431640">
        <w:rPr>
          <w:rFonts w:ascii="Arial" w:hAnsi="Arial" w:cs="Arial"/>
          <w:b/>
          <w:bCs/>
          <w:sz w:val="24"/>
          <w:szCs w:val="24"/>
        </w:rPr>
        <w:t>Equality Impact Assessment</w:t>
      </w:r>
    </w:p>
    <w:p w14:paraId="5713923B" w14:textId="77777777" w:rsidR="001C0E5A" w:rsidRPr="00431640" w:rsidRDefault="001C0E5A" w:rsidP="000F7AF4">
      <w:pPr>
        <w:spacing w:after="0" w:line="240" w:lineRule="auto"/>
        <w:jc w:val="center"/>
        <w:rPr>
          <w:rFonts w:ascii="Arial" w:eastAsia="Times New Roman" w:hAnsi="Arial" w:cs="Arial"/>
          <w:sz w:val="24"/>
          <w:szCs w:val="24"/>
          <w:lang w:eastAsia="en-GB"/>
        </w:rPr>
      </w:pPr>
    </w:p>
    <w:p w14:paraId="5AFA96A6" w14:textId="799442E7" w:rsidR="00203093" w:rsidRPr="0048326E" w:rsidRDefault="001C0E5A" w:rsidP="00203093">
      <w:pPr>
        <w:rPr>
          <w:rFonts w:ascii="Arial" w:hAnsi="Arial" w:cs="Arial"/>
          <w:sz w:val="24"/>
          <w:szCs w:val="24"/>
        </w:rPr>
      </w:pPr>
      <w:r w:rsidRPr="00431640">
        <w:rPr>
          <w:rFonts w:ascii="Arial" w:hAnsi="Arial" w:cs="Arial"/>
          <w:sz w:val="24"/>
          <w:szCs w:val="24"/>
        </w:rPr>
        <w:t>Equality Impact Assessments will be updated to include statistical data. Equality Impact Assessments will be updated and included in each Human Resource policy, as per the agreed 2022/23 HR EIA review schedule</w:t>
      </w:r>
      <w:bookmarkEnd w:id="1"/>
    </w:p>
    <w:sectPr w:rsidR="00203093" w:rsidRPr="0048326E" w:rsidSect="00937C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5B6" w14:textId="77777777" w:rsidR="001E5CFB" w:rsidRDefault="001E5CFB" w:rsidP="00CA598D">
      <w:pPr>
        <w:spacing w:after="0" w:line="240" w:lineRule="auto"/>
      </w:pPr>
      <w:r>
        <w:separator/>
      </w:r>
    </w:p>
  </w:endnote>
  <w:endnote w:type="continuationSeparator" w:id="0">
    <w:p w14:paraId="7DFF99FB" w14:textId="77777777" w:rsidR="001E5CFB" w:rsidRDefault="001E5CFB" w:rsidP="00C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A609" w14:textId="77777777" w:rsidR="001C0E5A" w:rsidRDefault="001C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B569" w14:textId="77777777" w:rsidR="000F7AF4" w:rsidRDefault="000F7AF4" w:rsidP="000F7AF4">
    <w:pPr>
      <w:pStyle w:val="Footer"/>
      <w:jc w:val="center"/>
    </w:pPr>
  </w:p>
  <w:p w14:paraId="360657F8" w14:textId="47C23036" w:rsidR="000F7AF4" w:rsidRPr="000F7AF4" w:rsidRDefault="000F7AF4" w:rsidP="000F7AF4">
    <w:pPr>
      <w:pStyle w:val="Footer"/>
      <w:tabs>
        <w:tab w:val="left" w:pos="7088"/>
      </w:tabs>
      <w:rPr>
        <w:rFonts w:ascii="Arial" w:hAnsi="Arial" w:cs="Arial"/>
        <w:sz w:val="18"/>
        <w:szCs w:val="18"/>
      </w:rPr>
    </w:pPr>
    <w:r w:rsidRPr="000F7AF4">
      <w:rPr>
        <w:rFonts w:ascii="Arial" w:hAnsi="Arial" w:cs="Arial"/>
        <w:sz w:val="18"/>
        <w:szCs w:val="18"/>
      </w:rPr>
      <w:t xml:space="preserve">HR18 Appraisal Policy (1 April 2022) </w:t>
    </w:r>
    <w:r w:rsidRPr="000F7AF4">
      <w:rPr>
        <w:rFonts w:ascii="Arial" w:hAnsi="Arial" w:cs="Arial"/>
        <w:sz w:val="18"/>
        <w:szCs w:val="18"/>
      </w:rPr>
      <w:tab/>
    </w:r>
    <w:r w:rsidRPr="000F7AF4">
      <w:rPr>
        <w:rFonts w:ascii="Arial" w:hAnsi="Arial" w:cs="Arial"/>
        <w:sz w:val="18"/>
        <w:szCs w:val="18"/>
      </w:rPr>
      <w:tab/>
    </w:r>
    <w:r>
      <w:rPr>
        <w:rFonts w:ascii="Arial" w:hAnsi="Arial" w:cs="Arial"/>
        <w:sz w:val="18"/>
        <w:szCs w:val="18"/>
      </w:rPr>
      <w:tab/>
    </w:r>
    <w:r w:rsidRPr="000F7AF4">
      <w:rPr>
        <w:rFonts w:ascii="Arial" w:hAnsi="Arial" w:cs="Arial"/>
        <w:sz w:val="18"/>
        <w:szCs w:val="18"/>
      </w:rPr>
      <w:t xml:space="preserve">Page </w:t>
    </w:r>
    <w:r w:rsidRPr="000F7AF4">
      <w:rPr>
        <w:rFonts w:ascii="Arial" w:hAnsi="Arial" w:cs="Arial"/>
        <w:b/>
        <w:bCs/>
        <w:sz w:val="18"/>
        <w:szCs w:val="18"/>
      </w:rPr>
      <w:fldChar w:fldCharType="begin"/>
    </w:r>
    <w:r w:rsidRPr="000F7AF4">
      <w:rPr>
        <w:rFonts w:ascii="Arial" w:hAnsi="Arial" w:cs="Arial"/>
        <w:b/>
        <w:bCs/>
        <w:sz w:val="18"/>
        <w:szCs w:val="18"/>
      </w:rPr>
      <w:instrText xml:space="preserve"> PAGE  \* Arabic  \* MERGEFORMAT </w:instrText>
    </w:r>
    <w:r w:rsidRPr="000F7AF4">
      <w:rPr>
        <w:rFonts w:ascii="Arial" w:hAnsi="Arial" w:cs="Arial"/>
        <w:b/>
        <w:bCs/>
        <w:sz w:val="18"/>
        <w:szCs w:val="18"/>
      </w:rPr>
      <w:fldChar w:fldCharType="separate"/>
    </w:r>
    <w:r w:rsidRPr="000F7AF4">
      <w:rPr>
        <w:rFonts w:ascii="Arial" w:hAnsi="Arial" w:cs="Arial"/>
        <w:b/>
        <w:bCs/>
        <w:sz w:val="18"/>
        <w:szCs w:val="18"/>
      </w:rPr>
      <w:t>2</w:t>
    </w:r>
    <w:r w:rsidRPr="000F7AF4">
      <w:rPr>
        <w:rFonts w:ascii="Arial" w:hAnsi="Arial" w:cs="Arial"/>
        <w:b/>
        <w:bCs/>
        <w:sz w:val="18"/>
        <w:szCs w:val="18"/>
      </w:rPr>
      <w:fldChar w:fldCharType="end"/>
    </w:r>
    <w:r w:rsidRPr="000F7AF4">
      <w:rPr>
        <w:rFonts w:ascii="Arial" w:hAnsi="Arial" w:cs="Arial"/>
        <w:sz w:val="18"/>
        <w:szCs w:val="18"/>
      </w:rPr>
      <w:t xml:space="preserve"> of </w:t>
    </w:r>
    <w:r w:rsidRPr="000F7AF4">
      <w:rPr>
        <w:rFonts w:ascii="Arial" w:hAnsi="Arial" w:cs="Arial"/>
        <w:b/>
        <w:bCs/>
        <w:sz w:val="18"/>
        <w:szCs w:val="18"/>
      </w:rPr>
      <w:fldChar w:fldCharType="begin"/>
    </w:r>
    <w:r w:rsidRPr="000F7AF4">
      <w:rPr>
        <w:rFonts w:ascii="Arial" w:hAnsi="Arial" w:cs="Arial"/>
        <w:b/>
        <w:bCs/>
        <w:sz w:val="18"/>
        <w:szCs w:val="18"/>
      </w:rPr>
      <w:instrText xml:space="preserve"> NUMPAGES  \* Arabic  \* MERGEFORMAT </w:instrText>
    </w:r>
    <w:r w:rsidRPr="000F7AF4">
      <w:rPr>
        <w:rFonts w:ascii="Arial" w:hAnsi="Arial" w:cs="Arial"/>
        <w:b/>
        <w:bCs/>
        <w:sz w:val="18"/>
        <w:szCs w:val="18"/>
      </w:rPr>
      <w:fldChar w:fldCharType="separate"/>
    </w:r>
    <w:r w:rsidRPr="000F7AF4">
      <w:rPr>
        <w:rFonts w:ascii="Arial" w:hAnsi="Arial" w:cs="Arial"/>
        <w:b/>
        <w:bCs/>
        <w:sz w:val="18"/>
        <w:szCs w:val="18"/>
      </w:rPr>
      <w:t>12</w:t>
    </w:r>
    <w:r w:rsidRPr="000F7AF4">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804D" w14:textId="77777777" w:rsidR="001C0E5A" w:rsidRDefault="001C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7D5" w14:textId="77777777" w:rsidR="001E5CFB" w:rsidRDefault="001E5CFB" w:rsidP="00CA598D">
      <w:pPr>
        <w:spacing w:after="0" w:line="240" w:lineRule="auto"/>
      </w:pPr>
      <w:r>
        <w:separator/>
      </w:r>
    </w:p>
  </w:footnote>
  <w:footnote w:type="continuationSeparator" w:id="0">
    <w:p w14:paraId="7D117D7E" w14:textId="77777777" w:rsidR="001E5CFB" w:rsidRDefault="001E5CFB" w:rsidP="00CA5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4221" w14:textId="77777777" w:rsidR="001C0E5A" w:rsidRDefault="001C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23C" w14:textId="13BF1823" w:rsidR="001C0E5A" w:rsidRDefault="001C0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CE0D" w14:textId="77777777" w:rsidR="001C0E5A" w:rsidRDefault="001C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B4A994"/>
    <w:multiLevelType w:val="hybridMultilevel"/>
    <w:tmpl w:val="889D2862"/>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A2F6556"/>
    <w:multiLevelType w:val="hybridMultilevel"/>
    <w:tmpl w:val="0BB6A3C3"/>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BFA314E9"/>
    <w:multiLevelType w:val="hybridMultilevel"/>
    <w:tmpl w:val="DDCB4E70"/>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F03E6CAA"/>
    <w:multiLevelType w:val="hybridMultilevel"/>
    <w:tmpl w:val="AAC96877"/>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79593B"/>
    <w:multiLevelType w:val="hybridMultilevel"/>
    <w:tmpl w:val="9C20EF9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EB500A"/>
    <w:multiLevelType w:val="hybridMultilevel"/>
    <w:tmpl w:val="7BC265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A755CC1"/>
    <w:multiLevelType w:val="hybridMultilevel"/>
    <w:tmpl w:val="229C00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0CA66E36"/>
    <w:multiLevelType w:val="hybridMultilevel"/>
    <w:tmpl w:val="70981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585DA8"/>
    <w:multiLevelType w:val="hybridMultilevel"/>
    <w:tmpl w:val="3EB4C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9D04A1"/>
    <w:multiLevelType w:val="hybridMultilevel"/>
    <w:tmpl w:val="F6208EB2"/>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FF0C7C1"/>
    <w:multiLevelType w:val="hybridMultilevel"/>
    <w:tmpl w:val="4DD30EC4"/>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23105354"/>
    <w:multiLevelType w:val="hybridMultilevel"/>
    <w:tmpl w:val="FDEE24FA"/>
    <w:lvl w:ilvl="0" w:tplc="31EA4D3A">
      <w:start w:val="7"/>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0A543A"/>
    <w:multiLevelType w:val="hybridMultilevel"/>
    <w:tmpl w:val="526EB3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6C554F2"/>
    <w:multiLevelType w:val="hybridMultilevel"/>
    <w:tmpl w:val="47841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880546C"/>
    <w:multiLevelType w:val="hybridMultilevel"/>
    <w:tmpl w:val="14FE9B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D977E4B"/>
    <w:multiLevelType w:val="hybridMultilevel"/>
    <w:tmpl w:val="D2127E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B9A0AA1"/>
    <w:multiLevelType w:val="hybridMultilevel"/>
    <w:tmpl w:val="BFAE20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AF2829"/>
    <w:multiLevelType w:val="multilevel"/>
    <w:tmpl w:val="7FE26272"/>
    <w:lvl w:ilvl="0">
      <w:start w:val="3"/>
      <w:numFmt w:val="decimal"/>
      <w:lvlText w:val="%1."/>
      <w:lvlJc w:val="left"/>
      <w:pPr>
        <w:ind w:left="720" w:hanging="360"/>
      </w:pPr>
    </w:lvl>
    <w:lvl w:ilvl="1">
      <w:start w:val="20"/>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53FB1994"/>
    <w:multiLevelType w:val="hybridMultilevel"/>
    <w:tmpl w:val="3B2C5B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C8742A5"/>
    <w:multiLevelType w:val="hybridMultilevel"/>
    <w:tmpl w:val="8392DC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ACA73B9"/>
    <w:multiLevelType w:val="hybridMultilevel"/>
    <w:tmpl w:val="63CE5F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17"/>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5"/>
  </w:num>
  <w:num w:numId="7">
    <w:abstractNumId w:val="15"/>
  </w:num>
  <w:num w:numId="8">
    <w:abstractNumId w:val="18"/>
  </w:num>
  <w:num w:numId="9">
    <w:abstractNumId w:val="6"/>
  </w:num>
  <w:num w:numId="10">
    <w:abstractNumId w:val="12"/>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16"/>
  </w:num>
  <w:num w:numId="2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19"/>
    <w:rsid w:val="00000698"/>
    <w:rsid w:val="00002365"/>
    <w:rsid w:val="00013A63"/>
    <w:rsid w:val="00016307"/>
    <w:rsid w:val="000716DE"/>
    <w:rsid w:val="00072700"/>
    <w:rsid w:val="00075203"/>
    <w:rsid w:val="00091A6D"/>
    <w:rsid w:val="00091E72"/>
    <w:rsid w:val="00092651"/>
    <w:rsid w:val="00096376"/>
    <w:rsid w:val="000A43F2"/>
    <w:rsid w:val="000A6077"/>
    <w:rsid w:val="000D337F"/>
    <w:rsid w:val="000D6728"/>
    <w:rsid w:val="000F66DF"/>
    <w:rsid w:val="000F7AF4"/>
    <w:rsid w:val="001027C8"/>
    <w:rsid w:val="00110AD7"/>
    <w:rsid w:val="00117813"/>
    <w:rsid w:val="00120848"/>
    <w:rsid w:val="001331F6"/>
    <w:rsid w:val="001414AD"/>
    <w:rsid w:val="00150168"/>
    <w:rsid w:val="00172658"/>
    <w:rsid w:val="001731C9"/>
    <w:rsid w:val="001873E5"/>
    <w:rsid w:val="00192D9B"/>
    <w:rsid w:val="00194784"/>
    <w:rsid w:val="001B5EF2"/>
    <w:rsid w:val="001C0E5A"/>
    <w:rsid w:val="001C0FC1"/>
    <w:rsid w:val="001E5CFB"/>
    <w:rsid w:val="001E6E04"/>
    <w:rsid w:val="001F2A8F"/>
    <w:rsid w:val="00203093"/>
    <w:rsid w:val="00203491"/>
    <w:rsid w:val="00203EF4"/>
    <w:rsid w:val="00205E10"/>
    <w:rsid w:val="00211A8D"/>
    <w:rsid w:val="00222C98"/>
    <w:rsid w:val="00234C4A"/>
    <w:rsid w:val="0023523B"/>
    <w:rsid w:val="00246D3F"/>
    <w:rsid w:val="002478C4"/>
    <w:rsid w:val="002517CB"/>
    <w:rsid w:val="00252602"/>
    <w:rsid w:val="00256190"/>
    <w:rsid w:val="00277CC5"/>
    <w:rsid w:val="002803A5"/>
    <w:rsid w:val="00280980"/>
    <w:rsid w:val="00281AD7"/>
    <w:rsid w:val="00291E6F"/>
    <w:rsid w:val="00293152"/>
    <w:rsid w:val="0029472E"/>
    <w:rsid w:val="002A5790"/>
    <w:rsid w:val="002A7ACE"/>
    <w:rsid w:val="002C407D"/>
    <w:rsid w:val="002F1B08"/>
    <w:rsid w:val="002F7810"/>
    <w:rsid w:val="003075DB"/>
    <w:rsid w:val="00325AA1"/>
    <w:rsid w:val="00340615"/>
    <w:rsid w:val="00341DEA"/>
    <w:rsid w:val="003457ED"/>
    <w:rsid w:val="0035108F"/>
    <w:rsid w:val="00371949"/>
    <w:rsid w:val="00375A63"/>
    <w:rsid w:val="00375AAE"/>
    <w:rsid w:val="00380988"/>
    <w:rsid w:val="003825F3"/>
    <w:rsid w:val="003E6177"/>
    <w:rsid w:val="003F09E8"/>
    <w:rsid w:val="003F2386"/>
    <w:rsid w:val="003F756A"/>
    <w:rsid w:val="00401EC3"/>
    <w:rsid w:val="00410FD7"/>
    <w:rsid w:val="00412A4D"/>
    <w:rsid w:val="00420389"/>
    <w:rsid w:val="00424FF7"/>
    <w:rsid w:val="00431640"/>
    <w:rsid w:val="00431D2D"/>
    <w:rsid w:val="0043381A"/>
    <w:rsid w:val="00452D46"/>
    <w:rsid w:val="004534AC"/>
    <w:rsid w:val="00457835"/>
    <w:rsid w:val="004648F4"/>
    <w:rsid w:val="00484398"/>
    <w:rsid w:val="00485CA9"/>
    <w:rsid w:val="0049113C"/>
    <w:rsid w:val="00492A7D"/>
    <w:rsid w:val="00495B7B"/>
    <w:rsid w:val="004D0176"/>
    <w:rsid w:val="004D7501"/>
    <w:rsid w:val="004E11C2"/>
    <w:rsid w:val="004F0F54"/>
    <w:rsid w:val="005014D1"/>
    <w:rsid w:val="00502815"/>
    <w:rsid w:val="00505EC9"/>
    <w:rsid w:val="00506529"/>
    <w:rsid w:val="00515426"/>
    <w:rsid w:val="00515735"/>
    <w:rsid w:val="00524BA6"/>
    <w:rsid w:val="00525136"/>
    <w:rsid w:val="00533F45"/>
    <w:rsid w:val="005430E9"/>
    <w:rsid w:val="00544439"/>
    <w:rsid w:val="005447E2"/>
    <w:rsid w:val="005509C8"/>
    <w:rsid w:val="0059429F"/>
    <w:rsid w:val="005A1323"/>
    <w:rsid w:val="005B5FF2"/>
    <w:rsid w:val="005C2EE4"/>
    <w:rsid w:val="005E5000"/>
    <w:rsid w:val="005F47D7"/>
    <w:rsid w:val="005F4E90"/>
    <w:rsid w:val="005F6FA6"/>
    <w:rsid w:val="0060570F"/>
    <w:rsid w:val="00621765"/>
    <w:rsid w:val="006227BF"/>
    <w:rsid w:val="00631806"/>
    <w:rsid w:val="00631ED0"/>
    <w:rsid w:val="006334B2"/>
    <w:rsid w:val="00633B02"/>
    <w:rsid w:val="0064088E"/>
    <w:rsid w:val="006606CF"/>
    <w:rsid w:val="00674F81"/>
    <w:rsid w:val="006823B7"/>
    <w:rsid w:val="00684B9E"/>
    <w:rsid w:val="006A085B"/>
    <w:rsid w:val="006C0A5D"/>
    <w:rsid w:val="006C14DD"/>
    <w:rsid w:val="006C3376"/>
    <w:rsid w:val="006C461E"/>
    <w:rsid w:val="006D3A3D"/>
    <w:rsid w:val="00720167"/>
    <w:rsid w:val="0072231C"/>
    <w:rsid w:val="00773D82"/>
    <w:rsid w:val="007C44D9"/>
    <w:rsid w:val="007C7BCF"/>
    <w:rsid w:val="007E0E19"/>
    <w:rsid w:val="007E7661"/>
    <w:rsid w:val="00802361"/>
    <w:rsid w:val="008028DD"/>
    <w:rsid w:val="008059AD"/>
    <w:rsid w:val="00807C0D"/>
    <w:rsid w:val="00812E54"/>
    <w:rsid w:val="00814747"/>
    <w:rsid w:val="00816911"/>
    <w:rsid w:val="00826823"/>
    <w:rsid w:val="00841BE5"/>
    <w:rsid w:val="00842707"/>
    <w:rsid w:val="00844AA7"/>
    <w:rsid w:val="00844FFB"/>
    <w:rsid w:val="008538A1"/>
    <w:rsid w:val="00864F52"/>
    <w:rsid w:val="008732D2"/>
    <w:rsid w:val="00887406"/>
    <w:rsid w:val="008B2E98"/>
    <w:rsid w:val="008C2840"/>
    <w:rsid w:val="00906964"/>
    <w:rsid w:val="00906D06"/>
    <w:rsid w:val="00910828"/>
    <w:rsid w:val="00923677"/>
    <w:rsid w:val="009262B7"/>
    <w:rsid w:val="0092740C"/>
    <w:rsid w:val="00937CF6"/>
    <w:rsid w:val="00943C8C"/>
    <w:rsid w:val="00963FFD"/>
    <w:rsid w:val="0098640D"/>
    <w:rsid w:val="009908F6"/>
    <w:rsid w:val="009D0CFD"/>
    <w:rsid w:val="00A11E2B"/>
    <w:rsid w:val="00A14827"/>
    <w:rsid w:val="00A15CD4"/>
    <w:rsid w:val="00A20F62"/>
    <w:rsid w:val="00A31765"/>
    <w:rsid w:val="00A42BB5"/>
    <w:rsid w:val="00A43187"/>
    <w:rsid w:val="00A50CE6"/>
    <w:rsid w:val="00A66237"/>
    <w:rsid w:val="00A6709C"/>
    <w:rsid w:val="00A80E7B"/>
    <w:rsid w:val="00A820A4"/>
    <w:rsid w:val="00A82F25"/>
    <w:rsid w:val="00A87C56"/>
    <w:rsid w:val="00A913B1"/>
    <w:rsid w:val="00AC616D"/>
    <w:rsid w:val="00AD7536"/>
    <w:rsid w:val="00AE090A"/>
    <w:rsid w:val="00AE4C21"/>
    <w:rsid w:val="00AE54E9"/>
    <w:rsid w:val="00AF6422"/>
    <w:rsid w:val="00B10A3F"/>
    <w:rsid w:val="00B26044"/>
    <w:rsid w:val="00B5483E"/>
    <w:rsid w:val="00B62DF8"/>
    <w:rsid w:val="00B653BA"/>
    <w:rsid w:val="00B659BA"/>
    <w:rsid w:val="00B70B99"/>
    <w:rsid w:val="00B722B2"/>
    <w:rsid w:val="00BB34C7"/>
    <w:rsid w:val="00BD0D72"/>
    <w:rsid w:val="00BD5AFA"/>
    <w:rsid w:val="00C14FC7"/>
    <w:rsid w:val="00C41F96"/>
    <w:rsid w:val="00C530C1"/>
    <w:rsid w:val="00C54027"/>
    <w:rsid w:val="00C60E5E"/>
    <w:rsid w:val="00C704B8"/>
    <w:rsid w:val="00C86D7A"/>
    <w:rsid w:val="00C97969"/>
    <w:rsid w:val="00CA3781"/>
    <w:rsid w:val="00CA598D"/>
    <w:rsid w:val="00CF026F"/>
    <w:rsid w:val="00D21E9D"/>
    <w:rsid w:val="00D27C58"/>
    <w:rsid w:val="00D368BA"/>
    <w:rsid w:val="00D45351"/>
    <w:rsid w:val="00D45797"/>
    <w:rsid w:val="00D56A7F"/>
    <w:rsid w:val="00DB7EC6"/>
    <w:rsid w:val="00DE5421"/>
    <w:rsid w:val="00DE75EB"/>
    <w:rsid w:val="00DF296F"/>
    <w:rsid w:val="00DF5A20"/>
    <w:rsid w:val="00DF7062"/>
    <w:rsid w:val="00E1180A"/>
    <w:rsid w:val="00E11BF3"/>
    <w:rsid w:val="00E14483"/>
    <w:rsid w:val="00E23E36"/>
    <w:rsid w:val="00E313B0"/>
    <w:rsid w:val="00E34860"/>
    <w:rsid w:val="00E37024"/>
    <w:rsid w:val="00E8734F"/>
    <w:rsid w:val="00E95454"/>
    <w:rsid w:val="00EA024D"/>
    <w:rsid w:val="00EA1350"/>
    <w:rsid w:val="00EB1219"/>
    <w:rsid w:val="00EB3D11"/>
    <w:rsid w:val="00F319EF"/>
    <w:rsid w:val="00F53560"/>
    <w:rsid w:val="00F62D3D"/>
    <w:rsid w:val="00F8045F"/>
    <w:rsid w:val="00FA26C0"/>
    <w:rsid w:val="00FA3778"/>
    <w:rsid w:val="00FA7DDC"/>
    <w:rsid w:val="00FB15BE"/>
    <w:rsid w:val="00FC16FA"/>
    <w:rsid w:val="00FC4DDD"/>
    <w:rsid w:val="00FE3414"/>
    <w:rsid w:val="00FE40CF"/>
    <w:rsid w:val="00FF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71244"/>
  <w15:chartTrackingRefBased/>
  <w15:docId w15:val="{88CA36FD-1746-4161-98C4-6050CB08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69"/>
  </w:style>
  <w:style w:type="paragraph" w:styleId="Heading1">
    <w:name w:val="heading 1"/>
    <w:basedOn w:val="Normal"/>
    <w:next w:val="Normal"/>
    <w:link w:val="Heading1Char"/>
    <w:uiPriority w:val="9"/>
    <w:qFormat/>
    <w:rsid w:val="00C9796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9796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9796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796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9796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796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796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796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796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7969"/>
    <w:pPr>
      <w:spacing w:after="0" w:line="240" w:lineRule="auto"/>
    </w:pPr>
  </w:style>
  <w:style w:type="character" w:styleId="Hyperlink">
    <w:name w:val="Hyperlink"/>
    <w:basedOn w:val="DefaultParagraphFont"/>
    <w:uiPriority w:val="99"/>
    <w:unhideWhenUsed/>
    <w:rsid w:val="00814747"/>
    <w:rPr>
      <w:color w:val="0563C1"/>
      <w:u w:val="single"/>
    </w:rPr>
  </w:style>
  <w:style w:type="paragraph" w:styleId="Header">
    <w:name w:val="header"/>
    <w:basedOn w:val="Normal"/>
    <w:link w:val="HeaderChar"/>
    <w:uiPriority w:val="99"/>
    <w:unhideWhenUsed/>
    <w:rsid w:val="00CA5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98D"/>
  </w:style>
  <w:style w:type="paragraph" w:styleId="Footer">
    <w:name w:val="footer"/>
    <w:basedOn w:val="Normal"/>
    <w:link w:val="FooterChar"/>
    <w:uiPriority w:val="99"/>
    <w:unhideWhenUsed/>
    <w:rsid w:val="00CA5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98D"/>
  </w:style>
  <w:style w:type="character" w:styleId="UnresolvedMention">
    <w:name w:val="Unresolved Mention"/>
    <w:basedOn w:val="DefaultParagraphFont"/>
    <w:uiPriority w:val="99"/>
    <w:semiHidden/>
    <w:unhideWhenUsed/>
    <w:rsid w:val="00A66237"/>
    <w:rPr>
      <w:color w:val="605E5C"/>
      <w:shd w:val="clear" w:color="auto" w:fill="E1DFDD"/>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72"/>
    <w:qFormat/>
    <w:rsid w:val="00452D4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rsid w:val="00452D46"/>
  </w:style>
  <w:style w:type="paragraph" w:styleId="Title">
    <w:name w:val="Title"/>
    <w:basedOn w:val="Normal"/>
    <w:next w:val="Normal"/>
    <w:link w:val="TitleChar"/>
    <w:uiPriority w:val="10"/>
    <w:qFormat/>
    <w:rsid w:val="00C979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7969"/>
    <w:rPr>
      <w:rFonts w:asciiTheme="majorHAnsi" w:eastAsiaTheme="majorEastAsia" w:hAnsiTheme="majorHAnsi" w:cstheme="majorBidi"/>
      <w:caps/>
      <w:color w:val="44546A" w:themeColor="text2"/>
      <w:spacing w:val="-15"/>
      <w:sz w:val="72"/>
      <w:szCs w:val="72"/>
    </w:rPr>
  </w:style>
  <w:style w:type="character" w:styleId="CommentReference">
    <w:name w:val="annotation reference"/>
    <w:basedOn w:val="DefaultParagraphFont"/>
    <w:uiPriority w:val="99"/>
    <w:semiHidden/>
    <w:unhideWhenUsed/>
    <w:rsid w:val="004E11C2"/>
    <w:rPr>
      <w:sz w:val="16"/>
      <w:szCs w:val="16"/>
    </w:rPr>
  </w:style>
  <w:style w:type="paragraph" w:styleId="CommentText">
    <w:name w:val="annotation text"/>
    <w:basedOn w:val="Normal"/>
    <w:link w:val="CommentTextChar"/>
    <w:uiPriority w:val="99"/>
    <w:semiHidden/>
    <w:unhideWhenUsed/>
    <w:rsid w:val="004E11C2"/>
    <w:pPr>
      <w:spacing w:line="240" w:lineRule="auto"/>
    </w:pPr>
    <w:rPr>
      <w:sz w:val="20"/>
      <w:szCs w:val="20"/>
    </w:rPr>
  </w:style>
  <w:style w:type="character" w:customStyle="1" w:styleId="CommentTextChar">
    <w:name w:val="Comment Text Char"/>
    <w:basedOn w:val="DefaultParagraphFont"/>
    <w:link w:val="CommentText"/>
    <w:uiPriority w:val="99"/>
    <w:semiHidden/>
    <w:rsid w:val="004E11C2"/>
    <w:rPr>
      <w:sz w:val="20"/>
      <w:szCs w:val="20"/>
    </w:rPr>
  </w:style>
  <w:style w:type="paragraph" w:styleId="CommentSubject">
    <w:name w:val="annotation subject"/>
    <w:basedOn w:val="CommentText"/>
    <w:next w:val="CommentText"/>
    <w:link w:val="CommentSubjectChar"/>
    <w:uiPriority w:val="99"/>
    <w:semiHidden/>
    <w:unhideWhenUsed/>
    <w:rsid w:val="004E11C2"/>
    <w:rPr>
      <w:b/>
      <w:bCs/>
    </w:rPr>
  </w:style>
  <w:style w:type="character" w:customStyle="1" w:styleId="CommentSubjectChar">
    <w:name w:val="Comment Subject Char"/>
    <w:basedOn w:val="CommentTextChar"/>
    <w:link w:val="CommentSubject"/>
    <w:uiPriority w:val="99"/>
    <w:semiHidden/>
    <w:rsid w:val="004E11C2"/>
    <w:rPr>
      <w:b/>
      <w:bCs/>
      <w:sz w:val="20"/>
      <w:szCs w:val="20"/>
    </w:rPr>
  </w:style>
  <w:style w:type="paragraph" w:styleId="BalloonText">
    <w:name w:val="Balloon Text"/>
    <w:basedOn w:val="Normal"/>
    <w:link w:val="BalloonTextChar"/>
    <w:uiPriority w:val="99"/>
    <w:semiHidden/>
    <w:unhideWhenUsed/>
    <w:rsid w:val="004E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C2"/>
    <w:rPr>
      <w:rFonts w:ascii="Segoe UI" w:hAnsi="Segoe UI" w:cs="Segoe UI"/>
      <w:sz w:val="18"/>
      <w:szCs w:val="18"/>
    </w:rPr>
  </w:style>
  <w:style w:type="paragraph" w:styleId="Revision">
    <w:name w:val="Revision"/>
    <w:hidden/>
    <w:uiPriority w:val="99"/>
    <w:semiHidden/>
    <w:rsid w:val="00A913B1"/>
    <w:pPr>
      <w:spacing w:after="0" w:line="240" w:lineRule="auto"/>
    </w:pPr>
  </w:style>
  <w:style w:type="table" w:styleId="TableGrid">
    <w:name w:val="Table Grid"/>
    <w:basedOn w:val="TableNormal"/>
    <w:uiPriority w:val="59"/>
    <w:rsid w:val="00C5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37CF6"/>
  </w:style>
  <w:style w:type="character" w:customStyle="1" w:styleId="Heading1Char">
    <w:name w:val="Heading 1 Char"/>
    <w:basedOn w:val="DefaultParagraphFont"/>
    <w:link w:val="Heading1"/>
    <w:uiPriority w:val="9"/>
    <w:rsid w:val="00C97969"/>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C97969"/>
    <w:pPr>
      <w:outlineLvl w:val="9"/>
    </w:pPr>
  </w:style>
  <w:style w:type="paragraph" w:styleId="TOC3">
    <w:name w:val="toc 3"/>
    <w:basedOn w:val="Normal"/>
    <w:next w:val="Normal"/>
    <w:autoRedefine/>
    <w:uiPriority w:val="39"/>
    <w:unhideWhenUsed/>
    <w:rsid w:val="00AE090A"/>
    <w:pPr>
      <w:spacing w:after="100"/>
      <w:ind w:left="440"/>
    </w:pPr>
  </w:style>
  <w:style w:type="paragraph" w:styleId="TOC1">
    <w:name w:val="toc 1"/>
    <w:basedOn w:val="Normal"/>
    <w:next w:val="Normal"/>
    <w:autoRedefine/>
    <w:uiPriority w:val="39"/>
    <w:unhideWhenUsed/>
    <w:rsid w:val="00AE090A"/>
    <w:pPr>
      <w:spacing w:after="100"/>
    </w:pPr>
  </w:style>
  <w:style w:type="character" w:customStyle="1" w:styleId="Heading2Char">
    <w:name w:val="Heading 2 Char"/>
    <w:basedOn w:val="DefaultParagraphFont"/>
    <w:link w:val="Heading2"/>
    <w:uiPriority w:val="9"/>
    <w:rsid w:val="00C97969"/>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525136"/>
    <w:pPr>
      <w:tabs>
        <w:tab w:val="right" w:leader="dot" w:pos="9016"/>
      </w:tabs>
      <w:spacing w:after="100"/>
      <w:ind w:left="220"/>
    </w:pPr>
    <w:rPr>
      <w:rFonts w:ascii="Arial" w:hAnsi="Arial" w:cs="Arial"/>
      <w:noProof/>
    </w:rPr>
  </w:style>
  <w:style w:type="character" w:customStyle="1" w:styleId="Heading3Char">
    <w:name w:val="Heading 3 Char"/>
    <w:basedOn w:val="DefaultParagraphFont"/>
    <w:link w:val="Heading3"/>
    <w:uiPriority w:val="9"/>
    <w:semiHidden/>
    <w:rsid w:val="00C9796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796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796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796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796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796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796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7969"/>
    <w:pPr>
      <w:spacing w:line="240" w:lineRule="auto"/>
    </w:pPr>
    <w:rPr>
      <w:b/>
      <w:bCs/>
      <w:smallCaps/>
      <w:color w:val="44546A" w:themeColor="text2"/>
    </w:rPr>
  </w:style>
  <w:style w:type="paragraph" w:styleId="Subtitle">
    <w:name w:val="Subtitle"/>
    <w:basedOn w:val="Normal"/>
    <w:next w:val="Normal"/>
    <w:link w:val="SubtitleChar"/>
    <w:uiPriority w:val="11"/>
    <w:qFormat/>
    <w:rsid w:val="00C9796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9796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97969"/>
    <w:rPr>
      <w:b/>
      <w:bCs/>
    </w:rPr>
  </w:style>
  <w:style w:type="character" w:styleId="Emphasis">
    <w:name w:val="Emphasis"/>
    <w:basedOn w:val="DefaultParagraphFont"/>
    <w:uiPriority w:val="20"/>
    <w:qFormat/>
    <w:rsid w:val="00C97969"/>
    <w:rPr>
      <w:i/>
      <w:iCs/>
    </w:rPr>
  </w:style>
  <w:style w:type="paragraph" w:styleId="Quote">
    <w:name w:val="Quote"/>
    <w:basedOn w:val="Normal"/>
    <w:next w:val="Normal"/>
    <w:link w:val="QuoteChar"/>
    <w:uiPriority w:val="29"/>
    <w:qFormat/>
    <w:rsid w:val="00C9796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7969"/>
    <w:rPr>
      <w:color w:val="44546A" w:themeColor="text2"/>
      <w:sz w:val="24"/>
      <w:szCs w:val="24"/>
    </w:rPr>
  </w:style>
  <w:style w:type="paragraph" w:styleId="IntenseQuote">
    <w:name w:val="Intense Quote"/>
    <w:basedOn w:val="Normal"/>
    <w:next w:val="Normal"/>
    <w:link w:val="IntenseQuoteChar"/>
    <w:uiPriority w:val="30"/>
    <w:qFormat/>
    <w:rsid w:val="00C979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79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7969"/>
    <w:rPr>
      <w:i/>
      <w:iCs/>
      <w:color w:val="595959" w:themeColor="text1" w:themeTint="A6"/>
    </w:rPr>
  </w:style>
  <w:style w:type="character" w:styleId="IntenseEmphasis">
    <w:name w:val="Intense Emphasis"/>
    <w:basedOn w:val="DefaultParagraphFont"/>
    <w:uiPriority w:val="21"/>
    <w:qFormat/>
    <w:rsid w:val="00C97969"/>
    <w:rPr>
      <w:b/>
      <w:bCs/>
      <w:i/>
      <w:iCs/>
    </w:rPr>
  </w:style>
  <w:style w:type="character" w:styleId="SubtleReference">
    <w:name w:val="Subtle Reference"/>
    <w:basedOn w:val="DefaultParagraphFont"/>
    <w:uiPriority w:val="31"/>
    <w:qFormat/>
    <w:rsid w:val="00C979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7969"/>
    <w:rPr>
      <w:b/>
      <w:bCs/>
      <w:smallCaps/>
      <w:color w:val="44546A" w:themeColor="text2"/>
      <w:u w:val="single"/>
    </w:rPr>
  </w:style>
  <w:style w:type="character" w:styleId="BookTitle">
    <w:name w:val="Book Title"/>
    <w:basedOn w:val="DefaultParagraphFont"/>
    <w:uiPriority w:val="33"/>
    <w:qFormat/>
    <w:rsid w:val="00C97969"/>
    <w:rPr>
      <w:b/>
      <w:bCs/>
      <w:smallCaps/>
      <w:spacing w:val="10"/>
    </w:rPr>
  </w:style>
  <w:style w:type="paragraph" w:customStyle="1" w:styleId="Default">
    <w:name w:val="Default"/>
    <w:rsid w:val="007C44D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rsid w:val="00A80E7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ACompletion">
    <w:name w:val="EIA Completion"/>
    <w:basedOn w:val="DefaultParagraphFont"/>
    <w:uiPriority w:val="1"/>
    <w:rsid w:val="00203093"/>
    <w:rPr>
      <w:rFonts w:ascii="Arial" w:hAnsi="Arial" w:cs="Arial" w:hint="default"/>
      <w:sz w:val="24"/>
    </w:rPr>
  </w:style>
  <w:style w:type="paragraph" w:customStyle="1" w:styleId="TableParagraph">
    <w:name w:val="Table Paragraph"/>
    <w:basedOn w:val="Normal"/>
    <w:uiPriority w:val="1"/>
    <w:qFormat/>
    <w:rsid w:val="00203093"/>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6">
      <w:bodyDiv w:val="1"/>
      <w:marLeft w:val="0"/>
      <w:marRight w:val="0"/>
      <w:marTop w:val="0"/>
      <w:marBottom w:val="0"/>
      <w:divBdr>
        <w:top w:val="none" w:sz="0" w:space="0" w:color="auto"/>
        <w:left w:val="none" w:sz="0" w:space="0" w:color="auto"/>
        <w:bottom w:val="none" w:sz="0" w:space="0" w:color="auto"/>
        <w:right w:val="none" w:sz="0" w:space="0" w:color="auto"/>
      </w:divBdr>
    </w:div>
    <w:div w:id="45027313">
      <w:bodyDiv w:val="1"/>
      <w:marLeft w:val="0"/>
      <w:marRight w:val="0"/>
      <w:marTop w:val="0"/>
      <w:marBottom w:val="0"/>
      <w:divBdr>
        <w:top w:val="none" w:sz="0" w:space="0" w:color="auto"/>
        <w:left w:val="none" w:sz="0" w:space="0" w:color="auto"/>
        <w:bottom w:val="none" w:sz="0" w:space="0" w:color="auto"/>
        <w:right w:val="none" w:sz="0" w:space="0" w:color="auto"/>
      </w:divBdr>
      <w:divsChild>
        <w:div w:id="57175696">
          <w:marLeft w:val="360"/>
          <w:marRight w:val="0"/>
          <w:marTop w:val="200"/>
          <w:marBottom w:val="0"/>
          <w:divBdr>
            <w:top w:val="none" w:sz="0" w:space="0" w:color="auto"/>
            <w:left w:val="none" w:sz="0" w:space="0" w:color="auto"/>
            <w:bottom w:val="none" w:sz="0" w:space="0" w:color="auto"/>
            <w:right w:val="none" w:sz="0" w:space="0" w:color="auto"/>
          </w:divBdr>
        </w:div>
        <w:div w:id="620763273">
          <w:marLeft w:val="360"/>
          <w:marRight w:val="0"/>
          <w:marTop w:val="200"/>
          <w:marBottom w:val="0"/>
          <w:divBdr>
            <w:top w:val="none" w:sz="0" w:space="0" w:color="auto"/>
            <w:left w:val="none" w:sz="0" w:space="0" w:color="auto"/>
            <w:bottom w:val="none" w:sz="0" w:space="0" w:color="auto"/>
            <w:right w:val="none" w:sz="0" w:space="0" w:color="auto"/>
          </w:divBdr>
        </w:div>
        <w:div w:id="1681812480">
          <w:marLeft w:val="360"/>
          <w:marRight w:val="0"/>
          <w:marTop w:val="200"/>
          <w:marBottom w:val="0"/>
          <w:divBdr>
            <w:top w:val="none" w:sz="0" w:space="0" w:color="auto"/>
            <w:left w:val="none" w:sz="0" w:space="0" w:color="auto"/>
            <w:bottom w:val="none" w:sz="0" w:space="0" w:color="auto"/>
            <w:right w:val="none" w:sz="0" w:space="0" w:color="auto"/>
          </w:divBdr>
        </w:div>
        <w:div w:id="1613707727">
          <w:marLeft w:val="360"/>
          <w:marRight w:val="0"/>
          <w:marTop w:val="200"/>
          <w:marBottom w:val="0"/>
          <w:divBdr>
            <w:top w:val="none" w:sz="0" w:space="0" w:color="auto"/>
            <w:left w:val="none" w:sz="0" w:space="0" w:color="auto"/>
            <w:bottom w:val="none" w:sz="0" w:space="0" w:color="auto"/>
            <w:right w:val="none" w:sz="0" w:space="0" w:color="auto"/>
          </w:divBdr>
        </w:div>
        <w:div w:id="411393040">
          <w:marLeft w:val="360"/>
          <w:marRight w:val="0"/>
          <w:marTop w:val="200"/>
          <w:marBottom w:val="0"/>
          <w:divBdr>
            <w:top w:val="none" w:sz="0" w:space="0" w:color="auto"/>
            <w:left w:val="none" w:sz="0" w:space="0" w:color="auto"/>
            <w:bottom w:val="none" w:sz="0" w:space="0" w:color="auto"/>
            <w:right w:val="none" w:sz="0" w:space="0" w:color="auto"/>
          </w:divBdr>
        </w:div>
        <w:div w:id="1533494565">
          <w:marLeft w:val="360"/>
          <w:marRight w:val="0"/>
          <w:marTop w:val="200"/>
          <w:marBottom w:val="0"/>
          <w:divBdr>
            <w:top w:val="none" w:sz="0" w:space="0" w:color="auto"/>
            <w:left w:val="none" w:sz="0" w:space="0" w:color="auto"/>
            <w:bottom w:val="none" w:sz="0" w:space="0" w:color="auto"/>
            <w:right w:val="none" w:sz="0" w:space="0" w:color="auto"/>
          </w:divBdr>
        </w:div>
        <w:div w:id="1325742924">
          <w:marLeft w:val="360"/>
          <w:marRight w:val="0"/>
          <w:marTop w:val="200"/>
          <w:marBottom w:val="0"/>
          <w:divBdr>
            <w:top w:val="none" w:sz="0" w:space="0" w:color="auto"/>
            <w:left w:val="none" w:sz="0" w:space="0" w:color="auto"/>
            <w:bottom w:val="none" w:sz="0" w:space="0" w:color="auto"/>
            <w:right w:val="none" w:sz="0" w:space="0" w:color="auto"/>
          </w:divBdr>
        </w:div>
        <w:div w:id="537593219">
          <w:marLeft w:val="360"/>
          <w:marRight w:val="0"/>
          <w:marTop w:val="200"/>
          <w:marBottom w:val="0"/>
          <w:divBdr>
            <w:top w:val="none" w:sz="0" w:space="0" w:color="auto"/>
            <w:left w:val="none" w:sz="0" w:space="0" w:color="auto"/>
            <w:bottom w:val="none" w:sz="0" w:space="0" w:color="auto"/>
            <w:right w:val="none" w:sz="0" w:space="0" w:color="auto"/>
          </w:divBdr>
        </w:div>
        <w:div w:id="673144165">
          <w:marLeft w:val="360"/>
          <w:marRight w:val="0"/>
          <w:marTop w:val="200"/>
          <w:marBottom w:val="0"/>
          <w:divBdr>
            <w:top w:val="none" w:sz="0" w:space="0" w:color="auto"/>
            <w:left w:val="none" w:sz="0" w:space="0" w:color="auto"/>
            <w:bottom w:val="none" w:sz="0" w:space="0" w:color="auto"/>
            <w:right w:val="none" w:sz="0" w:space="0" w:color="auto"/>
          </w:divBdr>
        </w:div>
        <w:div w:id="452403455">
          <w:marLeft w:val="360"/>
          <w:marRight w:val="0"/>
          <w:marTop w:val="200"/>
          <w:marBottom w:val="0"/>
          <w:divBdr>
            <w:top w:val="none" w:sz="0" w:space="0" w:color="auto"/>
            <w:left w:val="none" w:sz="0" w:space="0" w:color="auto"/>
            <w:bottom w:val="none" w:sz="0" w:space="0" w:color="auto"/>
            <w:right w:val="none" w:sz="0" w:space="0" w:color="auto"/>
          </w:divBdr>
        </w:div>
        <w:div w:id="1112937555">
          <w:marLeft w:val="360"/>
          <w:marRight w:val="0"/>
          <w:marTop w:val="200"/>
          <w:marBottom w:val="0"/>
          <w:divBdr>
            <w:top w:val="none" w:sz="0" w:space="0" w:color="auto"/>
            <w:left w:val="none" w:sz="0" w:space="0" w:color="auto"/>
            <w:bottom w:val="none" w:sz="0" w:space="0" w:color="auto"/>
            <w:right w:val="none" w:sz="0" w:space="0" w:color="auto"/>
          </w:divBdr>
        </w:div>
        <w:div w:id="1193685069">
          <w:marLeft w:val="360"/>
          <w:marRight w:val="0"/>
          <w:marTop w:val="200"/>
          <w:marBottom w:val="0"/>
          <w:divBdr>
            <w:top w:val="none" w:sz="0" w:space="0" w:color="auto"/>
            <w:left w:val="none" w:sz="0" w:space="0" w:color="auto"/>
            <w:bottom w:val="none" w:sz="0" w:space="0" w:color="auto"/>
            <w:right w:val="none" w:sz="0" w:space="0" w:color="auto"/>
          </w:divBdr>
        </w:div>
      </w:divsChild>
    </w:div>
    <w:div w:id="134301086">
      <w:bodyDiv w:val="1"/>
      <w:marLeft w:val="0"/>
      <w:marRight w:val="0"/>
      <w:marTop w:val="0"/>
      <w:marBottom w:val="0"/>
      <w:divBdr>
        <w:top w:val="none" w:sz="0" w:space="0" w:color="auto"/>
        <w:left w:val="none" w:sz="0" w:space="0" w:color="auto"/>
        <w:bottom w:val="none" w:sz="0" w:space="0" w:color="auto"/>
        <w:right w:val="none" w:sz="0" w:space="0" w:color="auto"/>
      </w:divBdr>
    </w:div>
    <w:div w:id="166601504">
      <w:bodyDiv w:val="1"/>
      <w:marLeft w:val="0"/>
      <w:marRight w:val="0"/>
      <w:marTop w:val="0"/>
      <w:marBottom w:val="0"/>
      <w:divBdr>
        <w:top w:val="none" w:sz="0" w:space="0" w:color="auto"/>
        <w:left w:val="none" w:sz="0" w:space="0" w:color="auto"/>
        <w:bottom w:val="none" w:sz="0" w:space="0" w:color="auto"/>
        <w:right w:val="none" w:sz="0" w:space="0" w:color="auto"/>
      </w:divBdr>
    </w:div>
    <w:div w:id="335500959">
      <w:bodyDiv w:val="1"/>
      <w:marLeft w:val="0"/>
      <w:marRight w:val="0"/>
      <w:marTop w:val="0"/>
      <w:marBottom w:val="0"/>
      <w:divBdr>
        <w:top w:val="none" w:sz="0" w:space="0" w:color="auto"/>
        <w:left w:val="none" w:sz="0" w:space="0" w:color="auto"/>
        <w:bottom w:val="none" w:sz="0" w:space="0" w:color="auto"/>
        <w:right w:val="none" w:sz="0" w:space="0" w:color="auto"/>
      </w:divBdr>
      <w:divsChild>
        <w:div w:id="897743495">
          <w:marLeft w:val="360"/>
          <w:marRight w:val="0"/>
          <w:marTop w:val="200"/>
          <w:marBottom w:val="0"/>
          <w:divBdr>
            <w:top w:val="none" w:sz="0" w:space="0" w:color="auto"/>
            <w:left w:val="none" w:sz="0" w:space="0" w:color="auto"/>
            <w:bottom w:val="none" w:sz="0" w:space="0" w:color="auto"/>
            <w:right w:val="none" w:sz="0" w:space="0" w:color="auto"/>
          </w:divBdr>
        </w:div>
        <w:div w:id="158859265">
          <w:marLeft w:val="360"/>
          <w:marRight w:val="0"/>
          <w:marTop w:val="200"/>
          <w:marBottom w:val="0"/>
          <w:divBdr>
            <w:top w:val="none" w:sz="0" w:space="0" w:color="auto"/>
            <w:left w:val="none" w:sz="0" w:space="0" w:color="auto"/>
            <w:bottom w:val="none" w:sz="0" w:space="0" w:color="auto"/>
            <w:right w:val="none" w:sz="0" w:space="0" w:color="auto"/>
          </w:divBdr>
        </w:div>
        <w:div w:id="1165130612">
          <w:marLeft w:val="360"/>
          <w:marRight w:val="0"/>
          <w:marTop w:val="200"/>
          <w:marBottom w:val="0"/>
          <w:divBdr>
            <w:top w:val="none" w:sz="0" w:space="0" w:color="auto"/>
            <w:left w:val="none" w:sz="0" w:space="0" w:color="auto"/>
            <w:bottom w:val="none" w:sz="0" w:space="0" w:color="auto"/>
            <w:right w:val="none" w:sz="0" w:space="0" w:color="auto"/>
          </w:divBdr>
        </w:div>
        <w:div w:id="1398557272">
          <w:marLeft w:val="360"/>
          <w:marRight w:val="0"/>
          <w:marTop w:val="200"/>
          <w:marBottom w:val="0"/>
          <w:divBdr>
            <w:top w:val="none" w:sz="0" w:space="0" w:color="auto"/>
            <w:left w:val="none" w:sz="0" w:space="0" w:color="auto"/>
            <w:bottom w:val="none" w:sz="0" w:space="0" w:color="auto"/>
            <w:right w:val="none" w:sz="0" w:space="0" w:color="auto"/>
          </w:divBdr>
        </w:div>
        <w:div w:id="2026862709">
          <w:marLeft w:val="360"/>
          <w:marRight w:val="0"/>
          <w:marTop w:val="200"/>
          <w:marBottom w:val="0"/>
          <w:divBdr>
            <w:top w:val="none" w:sz="0" w:space="0" w:color="auto"/>
            <w:left w:val="none" w:sz="0" w:space="0" w:color="auto"/>
            <w:bottom w:val="none" w:sz="0" w:space="0" w:color="auto"/>
            <w:right w:val="none" w:sz="0" w:space="0" w:color="auto"/>
          </w:divBdr>
        </w:div>
        <w:div w:id="1215653461">
          <w:marLeft w:val="360"/>
          <w:marRight w:val="0"/>
          <w:marTop w:val="200"/>
          <w:marBottom w:val="0"/>
          <w:divBdr>
            <w:top w:val="none" w:sz="0" w:space="0" w:color="auto"/>
            <w:left w:val="none" w:sz="0" w:space="0" w:color="auto"/>
            <w:bottom w:val="none" w:sz="0" w:space="0" w:color="auto"/>
            <w:right w:val="none" w:sz="0" w:space="0" w:color="auto"/>
          </w:divBdr>
        </w:div>
        <w:div w:id="2098165609">
          <w:marLeft w:val="360"/>
          <w:marRight w:val="0"/>
          <w:marTop w:val="200"/>
          <w:marBottom w:val="0"/>
          <w:divBdr>
            <w:top w:val="none" w:sz="0" w:space="0" w:color="auto"/>
            <w:left w:val="none" w:sz="0" w:space="0" w:color="auto"/>
            <w:bottom w:val="none" w:sz="0" w:space="0" w:color="auto"/>
            <w:right w:val="none" w:sz="0" w:space="0" w:color="auto"/>
          </w:divBdr>
        </w:div>
      </w:divsChild>
    </w:div>
    <w:div w:id="380448797">
      <w:bodyDiv w:val="1"/>
      <w:marLeft w:val="0"/>
      <w:marRight w:val="0"/>
      <w:marTop w:val="0"/>
      <w:marBottom w:val="0"/>
      <w:divBdr>
        <w:top w:val="none" w:sz="0" w:space="0" w:color="auto"/>
        <w:left w:val="none" w:sz="0" w:space="0" w:color="auto"/>
        <w:bottom w:val="none" w:sz="0" w:space="0" w:color="auto"/>
        <w:right w:val="none" w:sz="0" w:space="0" w:color="auto"/>
      </w:divBdr>
    </w:div>
    <w:div w:id="1204442170">
      <w:bodyDiv w:val="1"/>
      <w:marLeft w:val="0"/>
      <w:marRight w:val="0"/>
      <w:marTop w:val="0"/>
      <w:marBottom w:val="0"/>
      <w:divBdr>
        <w:top w:val="none" w:sz="0" w:space="0" w:color="auto"/>
        <w:left w:val="none" w:sz="0" w:space="0" w:color="auto"/>
        <w:bottom w:val="none" w:sz="0" w:space="0" w:color="auto"/>
        <w:right w:val="none" w:sz="0" w:space="0" w:color="auto"/>
      </w:divBdr>
      <w:divsChild>
        <w:div w:id="1927306643">
          <w:marLeft w:val="360"/>
          <w:marRight w:val="0"/>
          <w:marTop w:val="200"/>
          <w:marBottom w:val="0"/>
          <w:divBdr>
            <w:top w:val="none" w:sz="0" w:space="0" w:color="auto"/>
            <w:left w:val="none" w:sz="0" w:space="0" w:color="auto"/>
            <w:bottom w:val="none" w:sz="0" w:space="0" w:color="auto"/>
            <w:right w:val="none" w:sz="0" w:space="0" w:color="auto"/>
          </w:divBdr>
        </w:div>
        <w:div w:id="1063140028">
          <w:marLeft w:val="360"/>
          <w:marRight w:val="0"/>
          <w:marTop w:val="200"/>
          <w:marBottom w:val="0"/>
          <w:divBdr>
            <w:top w:val="none" w:sz="0" w:space="0" w:color="auto"/>
            <w:left w:val="none" w:sz="0" w:space="0" w:color="auto"/>
            <w:bottom w:val="none" w:sz="0" w:space="0" w:color="auto"/>
            <w:right w:val="none" w:sz="0" w:space="0" w:color="auto"/>
          </w:divBdr>
        </w:div>
        <w:div w:id="1451508005">
          <w:marLeft w:val="360"/>
          <w:marRight w:val="0"/>
          <w:marTop w:val="200"/>
          <w:marBottom w:val="0"/>
          <w:divBdr>
            <w:top w:val="none" w:sz="0" w:space="0" w:color="auto"/>
            <w:left w:val="none" w:sz="0" w:space="0" w:color="auto"/>
            <w:bottom w:val="none" w:sz="0" w:space="0" w:color="auto"/>
            <w:right w:val="none" w:sz="0" w:space="0" w:color="auto"/>
          </w:divBdr>
        </w:div>
        <w:div w:id="2023122609">
          <w:marLeft w:val="720"/>
          <w:marRight w:val="0"/>
          <w:marTop w:val="0"/>
          <w:marBottom w:val="0"/>
          <w:divBdr>
            <w:top w:val="none" w:sz="0" w:space="0" w:color="auto"/>
            <w:left w:val="none" w:sz="0" w:space="0" w:color="auto"/>
            <w:bottom w:val="none" w:sz="0" w:space="0" w:color="auto"/>
            <w:right w:val="none" w:sz="0" w:space="0" w:color="auto"/>
          </w:divBdr>
        </w:div>
        <w:div w:id="1129662885">
          <w:marLeft w:val="720"/>
          <w:marRight w:val="0"/>
          <w:marTop w:val="0"/>
          <w:marBottom w:val="0"/>
          <w:divBdr>
            <w:top w:val="none" w:sz="0" w:space="0" w:color="auto"/>
            <w:left w:val="none" w:sz="0" w:space="0" w:color="auto"/>
            <w:bottom w:val="none" w:sz="0" w:space="0" w:color="auto"/>
            <w:right w:val="none" w:sz="0" w:space="0" w:color="auto"/>
          </w:divBdr>
        </w:div>
        <w:div w:id="939415625">
          <w:marLeft w:val="720"/>
          <w:marRight w:val="0"/>
          <w:marTop w:val="0"/>
          <w:marBottom w:val="0"/>
          <w:divBdr>
            <w:top w:val="none" w:sz="0" w:space="0" w:color="auto"/>
            <w:left w:val="none" w:sz="0" w:space="0" w:color="auto"/>
            <w:bottom w:val="none" w:sz="0" w:space="0" w:color="auto"/>
            <w:right w:val="none" w:sz="0" w:space="0" w:color="auto"/>
          </w:divBdr>
        </w:div>
        <w:div w:id="1871188257">
          <w:marLeft w:val="720"/>
          <w:marRight w:val="0"/>
          <w:marTop w:val="0"/>
          <w:marBottom w:val="0"/>
          <w:divBdr>
            <w:top w:val="none" w:sz="0" w:space="0" w:color="auto"/>
            <w:left w:val="none" w:sz="0" w:space="0" w:color="auto"/>
            <w:bottom w:val="none" w:sz="0" w:space="0" w:color="auto"/>
            <w:right w:val="none" w:sz="0" w:space="0" w:color="auto"/>
          </w:divBdr>
        </w:div>
        <w:div w:id="220139664">
          <w:marLeft w:val="360"/>
          <w:marRight w:val="0"/>
          <w:marTop w:val="200"/>
          <w:marBottom w:val="0"/>
          <w:divBdr>
            <w:top w:val="none" w:sz="0" w:space="0" w:color="auto"/>
            <w:left w:val="none" w:sz="0" w:space="0" w:color="auto"/>
            <w:bottom w:val="none" w:sz="0" w:space="0" w:color="auto"/>
            <w:right w:val="none" w:sz="0" w:space="0" w:color="auto"/>
          </w:divBdr>
        </w:div>
        <w:div w:id="1550412543">
          <w:marLeft w:val="360"/>
          <w:marRight w:val="0"/>
          <w:marTop w:val="200"/>
          <w:marBottom w:val="0"/>
          <w:divBdr>
            <w:top w:val="none" w:sz="0" w:space="0" w:color="auto"/>
            <w:left w:val="none" w:sz="0" w:space="0" w:color="auto"/>
            <w:bottom w:val="none" w:sz="0" w:space="0" w:color="auto"/>
            <w:right w:val="none" w:sz="0" w:space="0" w:color="auto"/>
          </w:divBdr>
        </w:div>
        <w:div w:id="1434744839">
          <w:marLeft w:val="360"/>
          <w:marRight w:val="0"/>
          <w:marTop w:val="200"/>
          <w:marBottom w:val="0"/>
          <w:divBdr>
            <w:top w:val="none" w:sz="0" w:space="0" w:color="auto"/>
            <w:left w:val="none" w:sz="0" w:space="0" w:color="auto"/>
            <w:bottom w:val="none" w:sz="0" w:space="0" w:color="auto"/>
            <w:right w:val="none" w:sz="0" w:space="0" w:color="auto"/>
          </w:divBdr>
        </w:div>
      </w:divsChild>
    </w:div>
    <w:div w:id="1213884281">
      <w:bodyDiv w:val="1"/>
      <w:marLeft w:val="0"/>
      <w:marRight w:val="0"/>
      <w:marTop w:val="0"/>
      <w:marBottom w:val="0"/>
      <w:divBdr>
        <w:top w:val="none" w:sz="0" w:space="0" w:color="auto"/>
        <w:left w:val="none" w:sz="0" w:space="0" w:color="auto"/>
        <w:bottom w:val="none" w:sz="0" w:space="0" w:color="auto"/>
        <w:right w:val="none" w:sz="0" w:space="0" w:color="auto"/>
      </w:divBdr>
    </w:div>
    <w:div w:id="1412777221">
      <w:bodyDiv w:val="1"/>
      <w:marLeft w:val="0"/>
      <w:marRight w:val="0"/>
      <w:marTop w:val="0"/>
      <w:marBottom w:val="0"/>
      <w:divBdr>
        <w:top w:val="none" w:sz="0" w:space="0" w:color="auto"/>
        <w:left w:val="none" w:sz="0" w:space="0" w:color="auto"/>
        <w:bottom w:val="none" w:sz="0" w:space="0" w:color="auto"/>
        <w:right w:val="none" w:sz="0" w:space="0" w:color="auto"/>
      </w:divBdr>
    </w:div>
    <w:div w:id="1487669688">
      <w:bodyDiv w:val="1"/>
      <w:marLeft w:val="0"/>
      <w:marRight w:val="0"/>
      <w:marTop w:val="0"/>
      <w:marBottom w:val="0"/>
      <w:divBdr>
        <w:top w:val="none" w:sz="0" w:space="0" w:color="auto"/>
        <w:left w:val="none" w:sz="0" w:space="0" w:color="auto"/>
        <w:bottom w:val="none" w:sz="0" w:space="0" w:color="auto"/>
        <w:right w:val="none" w:sz="0" w:space="0" w:color="auto"/>
      </w:divBdr>
    </w:div>
    <w:div w:id="1629050727">
      <w:bodyDiv w:val="1"/>
      <w:marLeft w:val="0"/>
      <w:marRight w:val="0"/>
      <w:marTop w:val="0"/>
      <w:marBottom w:val="0"/>
      <w:divBdr>
        <w:top w:val="none" w:sz="0" w:space="0" w:color="auto"/>
        <w:left w:val="none" w:sz="0" w:space="0" w:color="auto"/>
        <w:bottom w:val="none" w:sz="0" w:space="0" w:color="auto"/>
        <w:right w:val="none" w:sz="0" w:space="0" w:color="auto"/>
      </w:divBdr>
    </w:div>
    <w:div w:id="1917742331">
      <w:bodyDiv w:val="1"/>
      <w:marLeft w:val="0"/>
      <w:marRight w:val="0"/>
      <w:marTop w:val="0"/>
      <w:marBottom w:val="0"/>
      <w:divBdr>
        <w:top w:val="none" w:sz="0" w:space="0" w:color="auto"/>
        <w:left w:val="none" w:sz="0" w:space="0" w:color="auto"/>
        <w:bottom w:val="none" w:sz="0" w:space="0" w:color="auto"/>
        <w:right w:val="none" w:sz="0" w:space="0" w:color="auto"/>
      </w:divBdr>
    </w:div>
    <w:div w:id="2026898950">
      <w:bodyDiv w:val="1"/>
      <w:marLeft w:val="0"/>
      <w:marRight w:val="0"/>
      <w:marTop w:val="0"/>
      <w:marBottom w:val="0"/>
      <w:divBdr>
        <w:top w:val="none" w:sz="0" w:space="0" w:color="auto"/>
        <w:left w:val="none" w:sz="0" w:space="0" w:color="auto"/>
        <w:bottom w:val="none" w:sz="0" w:space="0" w:color="auto"/>
        <w:right w:val="none" w:sz="0" w:space="0" w:color="auto"/>
      </w:divBdr>
    </w:div>
    <w:div w:id="20600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NECS-1599961520-1294</_dlc_DocId>
    <_dlc_DocIdUrl xmlns="65f02511-e93c-461f-9019-cd992a25a150">
      <Url>https://collab.necsu.nhs.uk/work/NENCICSDTP/_layouts/15/DocIdRedir.aspx?ID=NECS-1599961520-1294</Url>
      <Description>NECS-1599961520-1294</Description>
    </_dlc_DocIdUrl>
    <Folders xmlns="1dac78c3-918c-43eb-8120-ad0b12026302">Documentation</Folders>
    <Category xmlns="1dac78c3-918c-43eb-8120-ad0b12026302">Plans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7836-B827-4346-AD49-07501D3C5423}">
  <ds:schemaRefs>
    <ds:schemaRef ds:uri="http://schemas.microsoft.com/sharepoint/events"/>
  </ds:schemaRefs>
</ds:datastoreItem>
</file>

<file path=customXml/itemProps2.xml><?xml version="1.0" encoding="utf-8"?>
<ds:datastoreItem xmlns:ds="http://schemas.openxmlformats.org/officeDocument/2006/customXml" ds:itemID="{7FA48F67-26D4-467E-BB32-74257A96B7AF}">
  <ds:schemaRefs>
    <ds:schemaRef ds:uri="http://schemas.microsoft.com/sharepoint/v3/contenttype/forms"/>
  </ds:schemaRefs>
</ds:datastoreItem>
</file>

<file path=customXml/itemProps3.xml><?xml version="1.0" encoding="utf-8"?>
<ds:datastoreItem xmlns:ds="http://schemas.openxmlformats.org/officeDocument/2006/customXml" ds:itemID="{EE76292C-9845-42FD-ADE9-0FB1FA2DE98A}">
  <ds:schemaRefs>
    <ds:schemaRef ds:uri="http://schemas.openxmlformats.org/package/2006/metadata/core-properties"/>
    <ds:schemaRef ds:uri="http://purl.org/dc/dcmitype/"/>
    <ds:schemaRef ds:uri="http://schemas.microsoft.com/office/2006/metadata/properties"/>
    <ds:schemaRef ds:uri="65f02511-e93c-461f-9019-cd992a25a150"/>
    <ds:schemaRef ds:uri="http://schemas.microsoft.com/office/infopath/2007/PartnerControls"/>
    <ds:schemaRef ds:uri="http://www.w3.org/XML/1998/namespace"/>
    <ds:schemaRef ds:uri="http://schemas.microsoft.com/office/2006/documentManagement/types"/>
    <ds:schemaRef ds:uri="http://purl.org/dc/elements/1.1/"/>
    <ds:schemaRef ds:uri="1dac78c3-918c-43eb-8120-ad0b12026302"/>
    <ds:schemaRef ds:uri="http://purl.org/dc/terms/"/>
  </ds:schemaRefs>
</ds:datastoreItem>
</file>

<file path=customXml/itemProps4.xml><?xml version="1.0" encoding="utf-8"?>
<ds:datastoreItem xmlns:ds="http://schemas.openxmlformats.org/officeDocument/2006/customXml" ds:itemID="{53FEA264-9963-4E95-8628-3269FCC6B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C61EAC-83B1-40F3-9BC6-C8D0B566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Proposed North East &amp; North Cumbria Integrated Care BoardManagement of Change Case for Integrated Care Board Executive Directors</vt:lpstr>
    </vt:vector>
  </TitlesOfParts>
  <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North East &amp; North Cumbria Integrated Care BoardManagement of Change Case for Integrated Care Board Executive Directors</dc:title>
  <dc:subject/>
  <dc:creator>JACKSON, Da (NHS SUNDERLAND CCG)</dc:creator>
  <cp:keywords/>
  <dc:description/>
  <cp:lastModifiedBy>BRUNDLE, Kirstin (NHS NORTH OF ENGLAND COMMISSIONING SUPPORT UNIT)</cp:lastModifiedBy>
  <cp:revision>7</cp:revision>
  <cp:lastPrinted>2022-02-03T09:00:00Z</cp:lastPrinted>
  <dcterms:created xsi:type="dcterms:W3CDTF">2022-06-21T14:05:00Z</dcterms:created>
  <dcterms:modified xsi:type="dcterms:W3CDTF">2022-08-23T15:50:00Z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350027d8-3ab9-4f46-9a1f-baf023f90d60</vt:lpwstr>
  </property>
  <property fmtid="{D5CDD505-2E9C-101B-9397-08002B2CF9AE}" pid="3" name="ContentTypeId">
    <vt:lpwstr>0x010100863668BB21C21646952A45A739FF6297</vt:lpwstr>
  </property>
</Properties>
</file>