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5614481"/>
        <w:docPartObj>
          <w:docPartGallery w:val="Cover Pages"/>
          <w:docPartUnique/>
        </w:docPartObj>
      </w:sdtPr>
      <w:sdtEndPr>
        <w:rPr>
          <w:b/>
          <w:noProof/>
          <w:kern w:val="28"/>
          <w:sz w:val="32"/>
          <w:szCs w:val="32"/>
        </w:rPr>
      </w:sdtEndPr>
      <w:sdtContent>
        <w:p w14:paraId="73FA6D7E" w14:textId="14F34214" w:rsidR="00174C77" w:rsidRPr="007C1C73" w:rsidRDefault="00404C87" w:rsidP="00404C87">
          <w:pPr>
            <w:tabs>
              <w:tab w:val="left" w:pos="6629"/>
            </w:tabs>
            <w:spacing w:after="0" w:line="240" w:lineRule="auto"/>
            <w:ind w:right="-327"/>
            <w:jc w:val="right"/>
            <w:rPr>
              <w:rFonts w:ascii="Arial" w:hAnsi="Arial" w:cs="Arial"/>
            </w:rPr>
          </w:pPr>
          <w:r>
            <w:rPr>
              <w:noProof/>
            </w:rPr>
            <w:drawing>
              <wp:inline distT="0" distB="0" distL="0" distR="0" wp14:anchorId="1C54F908" wp14:editId="10484D10">
                <wp:extent cx="1723455" cy="1037590"/>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42811" cy="1049243"/>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174C77" w:rsidRPr="007C1C73" w14:paraId="7AF2A5DF" w14:textId="77777777" w:rsidTr="00307388">
        <w:trPr>
          <w:trHeight w:val="703"/>
          <w:jc w:val="center"/>
        </w:trPr>
        <w:tc>
          <w:tcPr>
            <w:tcW w:w="3040" w:type="dxa"/>
            <w:shd w:val="clear" w:color="auto" w:fill="DBE5F1" w:themeFill="accent1" w:themeFillTint="33"/>
          </w:tcPr>
          <w:p w14:paraId="52DDBB26" w14:textId="77777777" w:rsidR="00174C77" w:rsidRPr="007C1C73" w:rsidRDefault="00174C77" w:rsidP="007C1C73">
            <w:pPr>
              <w:spacing w:after="0" w:line="240" w:lineRule="auto"/>
              <w:rPr>
                <w:rFonts w:ascii="Arial" w:hAnsi="Arial" w:cs="Arial"/>
                <w:b/>
                <w:sz w:val="32"/>
                <w:szCs w:val="32"/>
              </w:rPr>
            </w:pPr>
            <w:r w:rsidRPr="007C1C73">
              <w:rPr>
                <w:rFonts w:ascii="Arial" w:hAnsi="Arial" w:cs="Arial"/>
                <w:b/>
                <w:bCs/>
                <w:sz w:val="32"/>
                <w:szCs w:val="32"/>
              </w:rPr>
              <w:t>Human Resources</w:t>
            </w:r>
          </w:p>
        </w:tc>
        <w:tc>
          <w:tcPr>
            <w:tcW w:w="6430" w:type="dxa"/>
            <w:shd w:val="clear" w:color="auto" w:fill="DBE5F1" w:themeFill="accent1" w:themeFillTint="33"/>
          </w:tcPr>
          <w:p w14:paraId="1F618331" w14:textId="09CC5F30" w:rsidR="00174C77" w:rsidRPr="007C1C73" w:rsidRDefault="00174C77" w:rsidP="007C1C73">
            <w:pPr>
              <w:tabs>
                <w:tab w:val="left" w:pos="1734"/>
              </w:tabs>
              <w:spacing w:after="0" w:line="240" w:lineRule="auto"/>
              <w:rPr>
                <w:rFonts w:ascii="Arial" w:hAnsi="Arial" w:cs="Arial"/>
                <w:b/>
                <w:sz w:val="32"/>
                <w:szCs w:val="32"/>
              </w:rPr>
            </w:pPr>
            <w:r w:rsidRPr="007C1C73">
              <w:rPr>
                <w:rFonts w:ascii="Arial" w:hAnsi="Arial" w:cs="Arial"/>
                <w:b/>
                <w:sz w:val="32"/>
                <w:szCs w:val="32"/>
              </w:rPr>
              <w:t xml:space="preserve">HR45 – Work Experience Policy </w:t>
            </w:r>
          </w:p>
        </w:tc>
      </w:tr>
    </w:tbl>
    <w:p w14:paraId="2897C073" w14:textId="7EC26DA3" w:rsidR="00174C77" w:rsidRPr="007C1C73" w:rsidRDefault="00174C77" w:rsidP="007C1C73">
      <w:pPr>
        <w:spacing w:after="0" w:line="240" w:lineRule="auto"/>
        <w:rPr>
          <w:rFonts w:ascii="Arial" w:hAnsi="Arial" w:cs="Arial"/>
        </w:rPr>
      </w:pPr>
    </w:p>
    <w:tbl>
      <w:tblPr>
        <w:tblStyle w:val="TableGrid"/>
        <w:tblW w:w="9460" w:type="dxa"/>
        <w:jc w:val="center"/>
        <w:tblLook w:val="04A0" w:firstRow="1" w:lastRow="0" w:firstColumn="1" w:lastColumn="0" w:noHBand="0" w:noVBand="1"/>
      </w:tblPr>
      <w:tblGrid>
        <w:gridCol w:w="3090"/>
        <w:gridCol w:w="3090"/>
        <w:gridCol w:w="3280"/>
      </w:tblGrid>
      <w:tr w:rsidR="00174C77" w:rsidRPr="007C1C73" w14:paraId="703122E6" w14:textId="77777777" w:rsidTr="00307388">
        <w:trPr>
          <w:trHeight w:val="427"/>
          <w:jc w:val="center"/>
        </w:trPr>
        <w:tc>
          <w:tcPr>
            <w:tcW w:w="3090" w:type="dxa"/>
          </w:tcPr>
          <w:p w14:paraId="6920F2C2" w14:textId="77777777" w:rsidR="00174C77" w:rsidRPr="007C1C73" w:rsidRDefault="00174C77" w:rsidP="007C1C73">
            <w:pPr>
              <w:rPr>
                <w:rFonts w:ascii="Arial" w:eastAsia="Times New Roman" w:hAnsi="Arial" w:cs="Arial"/>
                <w:b/>
                <w:sz w:val="24"/>
                <w:szCs w:val="24"/>
              </w:rPr>
            </w:pPr>
            <w:r w:rsidRPr="007C1C73">
              <w:rPr>
                <w:rFonts w:ascii="Arial" w:eastAsia="Times New Roman" w:hAnsi="Arial" w:cs="Arial"/>
                <w:b/>
                <w:sz w:val="24"/>
                <w:szCs w:val="24"/>
              </w:rPr>
              <w:t>Version Number</w:t>
            </w:r>
          </w:p>
        </w:tc>
        <w:tc>
          <w:tcPr>
            <w:tcW w:w="3090" w:type="dxa"/>
          </w:tcPr>
          <w:p w14:paraId="300DE886" w14:textId="77777777" w:rsidR="00174C77" w:rsidRPr="007C1C73" w:rsidRDefault="00174C77" w:rsidP="007C1C73">
            <w:pPr>
              <w:rPr>
                <w:rFonts w:ascii="Arial" w:eastAsia="Times New Roman" w:hAnsi="Arial" w:cs="Arial"/>
                <w:sz w:val="24"/>
                <w:szCs w:val="24"/>
              </w:rPr>
            </w:pPr>
            <w:r w:rsidRPr="007C1C73">
              <w:rPr>
                <w:rFonts w:ascii="Arial" w:eastAsia="Times New Roman" w:hAnsi="Arial" w:cs="Arial"/>
                <w:b/>
                <w:sz w:val="24"/>
                <w:szCs w:val="24"/>
              </w:rPr>
              <w:t xml:space="preserve">Date Issued </w:t>
            </w:r>
          </w:p>
        </w:tc>
        <w:tc>
          <w:tcPr>
            <w:tcW w:w="3280" w:type="dxa"/>
          </w:tcPr>
          <w:p w14:paraId="209E33AC" w14:textId="77777777" w:rsidR="00174C77" w:rsidRPr="007C1C73" w:rsidRDefault="00174C77" w:rsidP="007C1C73">
            <w:pPr>
              <w:rPr>
                <w:rFonts w:ascii="Arial" w:eastAsia="Times New Roman" w:hAnsi="Arial" w:cs="Arial"/>
                <w:sz w:val="24"/>
                <w:szCs w:val="24"/>
              </w:rPr>
            </w:pPr>
            <w:r w:rsidRPr="007C1C73">
              <w:rPr>
                <w:rFonts w:ascii="Arial" w:eastAsia="Times New Roman" w:hAnsi="Arial" w:cs="Arial"/>
                <w:b/>
                <w:sz w:val="24"/>
                <w:szCs w:val="24"/>
              </w:rPr>
              <w:t>Review Date</w:t>
            </w:r>
          </w:p>
        </w:tc>
      </w:tr>
      <w:tr w:rsidR="00D96B43" w:rsidRPr="007C1C73" w14:paraId="425C9594" w14:textId="77777777" w:rsidTr="00307388">
        <w:trPr>
          <w:trHeight w:val="382"/>
          <w:jc w:val="center"/>
        </w:trPr>
        <w:tc>
          <w:tcPr>
            <w:tcW w:w="3090" w:type="dxa"/>
          </w:tcPr>
          <w:p w14:paraId="2814D475" w14:textId="33945C9F" w:rsidR="00D96B43" w:rsidRPr="00D96B43" w:rsidRDefault="00D96B43" w:rsidP="00D96B43">
            <w:pPr>
              <w:rPr>
                <w:rFonts w:ascii="Arial" w:eastAsia="Times New Roman" w:hAnsi="Arial" w:cs="Arial"/>
                <w:b/>
                <w:sz w:val="24"/>
                <w:szCs w:val="24"/>
              </w:rPr>
            </w:pPr>
            <w:r w:rsidRPr="00D96B43">
              <w:rPr>
                <w:rFonts w:ascii="Arial" w:eastAsia="Times New Roman" w:hAnsi="Arial" w:cs="Arial"/>
                <w:b/>
                <w:color w:val="FF0000"/>
                <w:sz w:val="24"/>
                <w:szCs w:val="24"/>
              </w:rPr>
              <w:t>1.0</w:t>
            </w:r>
          </w:p>
        </w:tc>
        <w:tc>
          <w:tcPr>
            <w:tcW w:w="3090" w:type="dxa"/>
          </w:tcPr>
          <w:p w14:paraId="42274C91" w14:textId="5DB20AB0" w:rsidR="00D96B43" w:rsidRPr="00D96B43" w:rsidRDefault="00D96B43" w:rsidP="00D96B43">
            <w:pPr>
              <w:rPr>
                <w:rFonts w:ascii="Arial" w:eastAsia="Times New Roman" w:hAnsi="Arial" w:cs="Arial"/>
                <w:sz w:val="24"/>
                <w:szCs w:val="24"/>
              </w:rPr>
            </w:pPr>
            <w:r w:rsidRPr="00D96B43">
              <w:rPr>
                <w:rFonts w:ascii="Arial" w:eastAsia="Times New Roman" w:hAnsi="Arial" w:cs="Arial"/>
                <w:color w:val="FF0000"/>
                <w:sz w:val="24"/>
                <w:szCs w:val="24"/>
              </w:rPr>
              <w:t>July 2022</w:t>
            </w:r>
          </w:p>
        </w:tc>
        <w:tc>
          <w:tcPr>
            <w:tcW w:w="3280" w:type="dxa"/>
          </w:tcPr>
          <w:p w14:paraId="78B13C20" w14:textId="1250F45B" w:rsidR="00D96B43" w:rsidRPr="00D96B43" w:rsidRDefault="00D96B43" w:rsidP="00D96B43">
            <w:pPr>
              <w:rPr>
                <w:rFonts w:ascii="Arial" w:eastAsia="Times New Roman" w:hAnsi="Arial" w:cs="Arial"/>
                <w:sz w:val="24"/>
                <w:szCs w:val="24"/>
              </w:rPr>
            </w:pPr>
            <w:r w:rsidRPr="00D96B43">
              <w:rPr>
                <w:rFonts w:ascii="Arial" w:eastAsia="Times New Roman" w:hAnsi="Arial" w:cs="Arial"/>
                <w:color w:val="FF0000"/>
                <w:sz w:val="24"/>
                <w:szCs w:val="24"/>
              </w:rPr>
              <w:t>July 2025</w:t>
            </w:r>
          </w:p>
        </w:tc>
      </w:tr>
    </w:tbl>
    <w:p w14:paraId="74E335A4" w14:textId="77777777" w:rsidR="00174C77" w:rsidRPr="007C1C73" w:rsidRDefault="00174C77" w:rsidP="007C1C73">
      <w:pPr>
        <w:pStyle w:val="NoSpacing"/>
        <w:rPr>
          <w:rFonts w:cs="Arial"/>
          <w:sz w:val="28"/>
          <w:szCs w:val="28"/>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174C77" w:rsidRPr="007C1C73" w14:paraId="0FF5A1E9" w14:textId="77777777" w:rsidTr="00307388">
        <w:trPr>
          <w:trHeight w:val="397"/>
          <w:jc w:val="center"/>
        </w:trPr>
        <w:tc>
          <w:tcPr>
            <w:tcW w:w="4076" w:type="dxa"/>
          </w:tcPr>
          <w:p w14:paraId="4B8DBD7A" w14:textId="77777777" w:rsidR="00174C77" w:rsidRPr="007C1C73" w:rsidRDefault="00174C77" w:rsidP="007C1C73">
            <w:pPr>
              <w:spacing w:after="0" w:line="240" w:lineRule="auto"/>
              <w:rPr>
                <w:rFonts w:ascii="Arial" w:hAnsi="Arial" w:cs="Arial"/>
                <w:b/>
                <w:sz w:val="24"/>
                <w:szCs w:val="24"/>
              </w:rPr>
            </w:pPr>
            <w:r w:rsidRPr="007C1C73">
              <w:rPr>
                <w:rFonts w:ascii="Arial" w:hAnsi="Arial" w:cs="Arial"/>
                <w:b/>
                <w:sz w:val="24"/>
                <w:szCs w:val="24"/>
              </w:rPr>
              <w:t>Prepared By:</w:t>
            </w:r>
          </w:p>
        </w:tc>
        <w:tc>
          <w:tcPr>
            <w:tcW w:w="5496" w:type="dxa"/>
          </w:tcPr>
          <w:p w14:paraId="17AAD68D" w14:textId="77777777" w:rsidR="00174C77" w:rsidRPr="007C1C73" w:rsidRDefault="00174C77" w:rsidP="007C1C73">
            <w:pPr>
              <w:spacing w:after="0" w:line="240" w:lineRule="auto"/>
              <w:rPr>
                <w:rFonts w:ascii="Arial" w:hAnsi="Arial" w:cs="Arial"/>
                <w:sz w:val="24"/>
                <w:szCs w:val="24"/>
              </w:rPr>
            </w:pPr>
            <w:r w:rsidRPr="007C1C73">
              <w:rPr>
                <w:rFonts w:ascii="Arial" w:hAnsi="Arial" w:cs="Arial"/>
                <w:sz w:val="24"/>
                <w:szCs w:val="24"/>
              </w:rPr>
              <w:t>Kirstin Brundle</w:t>
            </w:r>
          </w:p>
        </w:tc>
      </w:tr>
      <w:tr w:rsidR="00D96B43" w:rsidRPr="007C1C73" w14:paraId="6BA18A41" w14:textId="77777777" w:rsidTr="00307388">
        <w:trPr>
          <w:trHeight w:val="397"/>
          <w:jc w:val="center"/>
        </w:trPr>
        <w:tc>
          <w:tcPr>
            <w:tcW w:w="4076" w:type="dxa"/>
          </w:tcPr>
          <w:p w14:paraId="5D513472" w14:textId="77777777" w:rsidR="00D96B43" w:rsidRPr="007C1C73" w:rsidRDefault="00D96B43" w:rsidP="00D96B43">
            <w:pPr>
              <w:spacing w:after="0" w:line="240" w:lineRule="auto"/>
              <w:rPr>
                <w:rFonts w:ascii="Arial" w:hAnsi="Arial" w:cs="Arial"/>
                <w:b/>
                <w:sz w:val="24"/>
                <w:szCs w:val="24"/>
              </w:rPr>
            </w:pPr>
            <w:r w:rsidRPr="007C1C73">
              <w:rPr>
                <w:rFonts w:ascii="Arial" w:hAnsi="Arial" w:cs="Arial"/>
                <w:b/>
                <w:sz w:val="24"/>
                <w:szCs w:val="24"/>
              </w:rPr>
              <w:t>Consultation Process:</w:t>
            </w:r>
          </w:p>
        </w:tc>
        <w:tc>
          <w:tcPr>
            <w:tcW w:w="5496" w:type="dxa"/>
          </w:tcPr>
          <w:p w14:paraId="0F55DA3A" w14:textId="6C3C3504" w:rsidR="00D96B43" w:rsidRPr="00D96B43" w:rsidRDefault="00D96B43" w:rsidP="00D96B43">
            <w:pPr>
              <w:spacing w:after="0" w:line="240" w:lineRule="auto"/>
              <w:rPr>
                <w:rFonts w:ascii="Arial" w:hAnsi="Arial" w:cs="Arial"/>
                <w:sz w:val="24"/>
                <w:szCs w:val="24"/>
                <w:lang w:val="en-US"/>
              </w:rPr>
            </w:pPr>
            <w:r w:rsidRPr="00D96B43">
              <w:rPr>
                <w:rFonts w:ascii="Arial" w:hAnsi="Arial" w:cs="Arial"/>
                <w:sz w:val="24"/>
                <w:szCs w:val="24"/>
                <w:lang w:val="en-US"/>
              </w:rPr>
              <w:t>North of England Commissioning Support (NECS) in partnership with CCG management and Trade Union organisations via the HR Policy Working Group and the CCG Partnership Forum.</w:t>
            </w:r>
          </w:p>
        </w:tc>
      </w:tr>
      <w:tr w:rsidR="00D96B43" w:rsidRPr="007C1C73" w14:paraId="3678EAD3" w14:textId="77777777" w:rsidTr="00307388">
        <w:trPr>
          <w:trHeight w:val="397"/>
          <w:jc w:val="center"/>
        </w:trPr>
        <w:tc>
          <w:tcPr>
            <w:tcW w:w="4076" w:type="dxa"/>
          </w:tcPr>
          <w:p w14:paraId="2F41DFBE" w14:textId="77777777" w:rsidR="00D96B43" w:rsidRPr="007C1C73" w:rsidRDefault="00D96B43" w:rsidP="00D96B43">
            <w:pPr>
              <w:spacing w:after="0" w:line="240" w:lineRule="auto"/>
              <w:rPr>
                <w:rFonts w:ascii="Arial" w:hAnsi="Arial" w:cs="Arial"/>
                <w:b/>
                <w:sz w:val="24"/>
                <w:szCs w:val="24"/>
              </w:rPr>
            </w:pPr>
            <w:r w:rsidRPr="007C1C73">
              <w:rPr>
                <w:rFonts w:ascii="Arial" w:hAnsi="Arial" w:cs="Arial"/>
                <w:b/>
                <w:sz w:val="24"/>
                <w:szCs w:val="24"/>
              </w:rPr>
              <w:t>Formally Approved:</w:t>
            </w:r>
          </w:p>
        </w:tc>
        <w:tc>
          <w:tcPr>
            <w:tcW w:w="5496" w:type="dxa"/>
          </w:tcPr>
          <w:p w14:paraId="0D3146E1" w14:textId="5CCACCDE" w:rsidR="00D96B43" w:rsidRPr="00D96B43" w:rsidRDefault="00D96B43" w:rsidP="00D96B43">
            <w:pPr>
              <w:spacing w:after="0" w:line="240" w:lineRule="auto"/>
              <w:rPr>
                <w:rFonts w:ascii="Arial" w:hAnsi="Arial" w:cs="Arial"/>
                <w:sz w:val="24"/>
                <w:szCs w:val="24"/>
                <w:lang w:val="en-US"/>
              </w:rPr>
            </w:pPr>
            <w:r w:rsidRPr="00D96B43">
              <w:rPr>
                <w:rFonts w:ascii="Arial" w:hAnsi="Arial" w:cs="Arial"/>
                <w:color w:val="FF0000"/>
                <w:sz w:val="24"/>
                <w:szCs w:val="24"/>
                <w:lang w:val="en-US"/>
              </w:rPr>
              <w:t>July 2022</w:t>
            </w:r>
          </w:p>
        </w:tc>
      </w:tr>
      <w:tr w:rsidR="00D96B43" w:rsidRPr="007C1C73" w14:paraId="739F1152" w14:textId="77777777" w:rsidTr="00307388">
        <w:trPr>
          <w:trHeight w:val="397"/>
          <w:jc w:val="center"/>
        </w:trPr>
        <w:tc>
          <w:tcPr>
            <w:tcW w:w="4076" w:type="dxa"/>
          </w:tcPr>
          <w:p w14:paraId="57D56642" w14:textId="77777777" w:rsidR="00D96B43" w:rsidRPr="007C1C73" w:rsidRDefault="00D96B43" w:rsidP="00D96B43">
            <w:pPr>
              <w:spacing w:after="0" w:line="240" w:lineRule="auto"/>
              <w:rPr>
                <w:rFonts w:ascii="Arial" w:hAnsi="Arial" w:cs="Arial"/>
                <w:b/>
                <w:sz w:val="24"/>
                <w:szCs w:val="24"/>
              </w:rPr>
            </w:pPr>
            <w:r w:rsidRPr="007C1C73">
              <w:rPr>
                <w:rFonts w:ascii="Arial" w:hAnsi="Arial" w:cs="Arial"/>
                <w:b/>
                <w:sz w:val="24"/>
                <w:szCs w:val="24"/>
              </w:rPr>
              <w:t>Approved By:</w:t>
            </w:r>
          </w:p>
        </w:tc>
        <w:tc>
          <w:tcPr>
            <w:tcW w:w="5496" w:type="dxa"/>
          </w:tcPr>
          <w:p w14:paraId="30C0E85D" w14:textId="6B224892" w:rsidR="00D96B43" w:rsidRPr="00D96B43" w:rsidRDefault="00D96B43" w:rsidP="00D96B43">
            <w:pPr>
              <w:spacing w:after="0" w:line="240" w:lineRule="auto"/>
              <w:rPr>
                <w:rFonts w:ascii="Arial" w:hAnsi="Arial" w:cs="Arial"/>
                <w:sz w:val="24"/>
                <w:szCs w:val="24"/>
              </w:rPr>
            </w:pPr>
            <w:r w:rsidRPr="00D96B43">
              <w:rPr>
                <w:rFonts w:ascii="Arial" w:hAnsi="Arial" w:cs="Arial"/>
                <w:color w:val="FF0000"/>
                <w:sz w:val="24"/>
                <w:szCs w:val="24"/>
              </w:rPr>
              <w:t>ICB Board</w:t>
            </w:r>
          </w:p>
        </w:tc>
      </w:tr>
    </w:tbl>
    <w:p w14:paraId="38687951" w14:textId="77777777" w:rsidR="00174C77" w:rsidRPr="007C1C73" w:rsidRDefault="00174C77" w:rsidP="007C1C73">
      <w:pPr>
        <w:keepLines/>
        <w:spacing w:after="0" w:line="240" w:lineRule="auto"/>
        <w:rPr>
          <w:rFonts w:ascii="Arial" w:hAnsi="Arial" w:cs="Arial"/>
          <w:b/>
          <w:sz w:val="24"/>
          <w:szCs w:val="24"/>
        </w:rPr>
      </w:pPr>
    </w:p>
    <w:p w14:paraId="1B02DC17" w14:textId="77777777" w:rsidR="00174C77" w:rsidRPr="007C1C73" w:rsidRDefault="00174C77" w:rsidP="007C1C73">
      <w:pPr>
        <w:spacing w:after="0" w:line="240" w:lineRule="auto"/>
        <w:ind w:left="142"/>
        <w:rPr>
          <w:rFonts w:ascii="Arial" w:hAnsi="Arial" w:cs="Arial"/>
          <w:b/>
          <w:sz w:val="28"/>
          <w:szCs w:val="28"/>
        </w:rPr>
      </w:pPr>
      <w:r w:rsidRPr="007C1C73">
        <w:rPr>
          <w:rFonts w:ascii="Arial" w:hAnsi="Arial" w:cs="Arial"/>
          <w:b/>
          <w:sz w:val="28"/>
          <w:szCs w:val="28"/>
        </w:rPr>
        <w:t>EQUALITY IMPACT ASSESSMENT</w:t>
      </w:r>
    </w:p>
    <w:p w14:paraId="57C212A7" w14:textId="77777777" w:rsidR="00174C77" w:rsidRPr="007C1C73" w:rsidRDefault="00174C77" w:rsidP="007C1C73">
      <w:pPr>
        <w:spacing w:after="0" w:line="240" w:lineRule="auto"/>
        <w:ind w:left="142"/>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051"/>
      </w:tblGrid>
      <w:tr w:rsidR="00174C77" w:rsidRPr="007C1C73" w14:paraId="7DBC6EFD" w14:textId="77777777" w:rsidTr="00307388">
        <w:trPr>
          <w:trHeight w:val="314"/>
          <w:jc w:val="center"/>
        </w:trPr>
        <w:tc>
          <w:tcPr>
            <w:tcW w:w="2235" w:type="dxa"/>
          </w:tcPr>
          <w:p w14:paraId="4B5288A1" w14:textId="77777777" w:rsidR="00174C77" w:rsidRPr="007C1C73" w:rsidRDefault="00174C77" w:rsidP="007C1C73">
            <w:pPr>
              <w:spacing w:after="0" w:line="240" w:lineRule="auto"/>
              <w:rPr>
                <w:rFonts w:ascii="Arial" w:hAnsi="Arial" w:cs="Arial"/>
                <w:b/>
                <w:sz w:val="24"/>
                <w:szCs w:val="24"/>
              </w:rPr>
            </w:pPr>
            <w:r w:rsidRPr="007C1C73">
              <w:rPr>
                <w:rFonts w:ascii="Arial" w:hAnsi="Arial" w:cs="Arial"/>
                <w:b/>
                <w:sz w:val="24"/>
                <w:szCs w:val="24"/>
              </w:rPr>
              <w:t>Date</w:t>
            </w:r>
          </w:p>
        </w:tc>
        <w:tc>
          <w:tcPr>
            <w:tcW w:w="7211" w:type="dxa"/>
          </w:tcPr>
          <w:p w14:paraId="38505AE9" w14:textId="77777777" w:rsidR="00174C77" w:rsidRPr="007C1C73" w:rsidRDefault="00174C77" w:rsidP="007C1C73">
            <w:pPr>
              <w:spacing w:after="0" w:line="240" w:lineRule="auto"/>
              <w:rPr>
                <w:rFonts w:ascii="Arial" w:hAnsi="Arial" w:cs="Arial"/>
                <w:b/>
                <w:sz w:val="24"/>
                <w:szCs w:val="24"/>
              </w:rPr>
            </w:pPr>
            <w:r w:rsidRPr="007C1C73">
              <w:rPr>
                <w:rFonts w:ascii="Arial" w:hAnsi="Arial" w:cs="Arial"/>
                <w:b/>
                <w:sz w:val="24"/>
                <w:szCs w:val="24"/>
              </w:rPr>
              <w:t>Issues</w:t>
            </w:r>
          </w:p>
        </w:tc>
      </w:tr>
      <w:tr w:rsidR="00174C77" w:rsidRPr="007C1C73" w14:paraId="35D6D77D" w14:textId="77777777" w:rsidTr="00307388">
        <w:trPr>
          <w:trHeight w:val="397"/>
          <w:jc w:val="center"/>
        </w:trPr>
        <w:tc>
          <w:tcPr>
            <w:tcW w:w="2235" w:type="dxa"/>
          </w:tcPr>
          <w:p w14:paraId="40FAD1A7" w14:textId="4CD30880" w:rsidR="00174C77" w:rsidRPr="007C1C73" w:rsidRDefault="00174C77" w:rsidP="007C1C73">
            <w:pPr>
              <w:spacing w:after="0" w:line="240" w:lineRule="auto"/>
              <w:rPr>
                <w:rFonts w:ascii="Arial" w:hAnsi="Arial" w:cs="Arial"/>
                <w:sz w:val="24"/>
                <w:szCs w:val="24"/>
              </w:rPr>
            </w:pPr>
          </w:p>
        </w:tc>
        <w:tc>
          <w:tcPr>
            <w:tcW w:w="7211" w:type="dxa"/>
          </w:tcPr>
          <w:p w14:paraId="7149C350" w14:textId="25C373A6" w:rsidR="00174C77" w:rsidRPr="00D96B43" w:rsidRDefault="00D96B43" w:rsidP="007C1C73">
            <w:pPr>
              <w:spacing w:after="0" w:line="240" w:lineRule="auto"/>
              <w:rPr>
                <w:rFonts w:ascii="Arial" w:hAnsi="Arial" w:cs="Arial"/>
                <w:sz w:val="24"/>
                <w:szCs w:val="24"/>
              </w:rPr>
            </w:pPr>
            <w:r w:rsidRPr="00A21A5B">
              <w:rPr>
                <w:rFonts w:ascii="Arial" w:hAnsi="Arial" w:cs="Arial"/>
                <w:sz w:val="24"/>
                <w:szCs w:val="24"/>
              </w:rPr>
              <w:t>To be completed, as outlined in the agreed 2022/23 HR EIA review schedule.</w:t>
            </w:r>
          </w:p>
        </w:tc>
      </w:tr>
    </w:tbl>
    <w:p w14:paraId="0E15A0F8" w14:textId="77777777" w:rsidR="00174C77" w:rsidRPr="007C1C73" w:rsidRDefault="00174C77" w:rsidP="007C1C73">
      <w:pPr>
        <w:keepLines/>
        <w:tabs>
          <w:tab w:val="center" w:pos="4320"/>
          <w:tab w:val="right" w:pos="8640"/>
        </w:tabs>
        <w:spacing w:after="0" w:line="240" w:lineRule="auto"/>
        <w:rPr>
          <w:rFonts w:ascii="Arial" w:hAnsi="Arial" w:cs="Arial"/>
          <w:b/>
          <w:bCs/>
        </w:rPr>
      </w:pPr>
    </w:p>
    <w:p w14:paraId="6ECCF34D" w14:textId="77777777" w:rsidR="00174C77" w:rsidRPr="007C1C73" w:rsidRDefault="00174C77" w:rsidP="007C1C73">
      <w:pPr>
        <w:keepLines/>
        <w:tabs>
          <w:tab w:val="center" w:pos="4320"/>
          <w:tab w:val="right" w:pos="8640"/>
        </w:tabs>
        <w:spacing w:after="0" w:line="240" w:lineRule="auto"/>
        <w:ind w:left="142"/>
        <w:rPr>
          <w:rFonts w:ascii="Arial" w:hAnsi="Arial" w:cs="Arial"/>
          <w:sz w:val="28"/>
          <w:szCs w:val="28"/>
        </w:rPr>
      </w:pPr>
      <w:r w:rsidRPr="007C1C73">
        <w:rPr>
          <w:rFonts w:ascii="Arial" w:hAnsi="Arial" w:cs="Arial"/>
          <w:b/>
          <w:bCs/>
          <w:sz w:val="28"/>
          <w:szCs w:val="28"/>
        </w:rPr>
        <w:t>POLICY VALIDITY STATEMENT</w:t>
      </w:r>
    </w:p>
    <w:p w14:paraId="479ECD6E" w14:textId="77777777" w:rsidR="00174C77" w:rsidRPr="007C1C73" w:rsidRDefault="00174C77" w:rsidP="007C1C73">
      <w:pPr>
        <w:pStyle w:val="NoSpacing"/>
        <w:ind w:left="142"/>
        <w:jc w:val="both"/>
        <w:rPr>
          <w:rFonts w:cs="Arial"/>
          <w:szCs w:val="24"/>
        </w:rPr>
      </w:pPr>
      <w:r w:rsidRPr="007C1C73">
        <w:rPr>
          <w:rFonts w:eastAsia="Times New Roman" w:cs="Arial"/>
          <w:bCs/>
          <w:szCs w:val="24"/>
        </w:rPr>
        <w:t xml:space="preserve">Policy users should ensure that they are consulting the currently valid version of the documentation. </w:t>
      </w:r>
      <w:r w:rsidRPr="007C1C73">
        <w:rPr>
          <w:rFonts w:cs="Arial"/>
          <w:szCs w:val="24"/>
        </w:rPr>
        <w:t>The policy will remain valid, including during its period of review.  However, the policy must be reviewed at least once in every 3-year period.</w:t>
      </w:r>
    </w:p>
    <w:p w14:paraId="323BC390" w14:textId="77777777" w:rsidR="00174C77" w:rsidRPr="007C1C73" w:rsidRDefault="00174C77" w:rsidP="007C1C73">
      <w:pPr>
        <w:keepLines/>
        <w:spacing w:after="0" w:line="240" w:lineRule="auto"/>
        <w:ind w:left="142"/>
        <w:rPr>
          <w:rFonts w:ascii="Arial" w:hAnsi="Arial" w:cs="Arial"/>
          <w:bCs/>
        </w:rPr>
      </w:pPr>
    </w:p>
    <w:p w14:paraId="39CA338B" w14:textId="77777777" w:rsidR="00174C77" w:rsidRPr="007C1C73" w:rsidRDefault="00174C77" w:rsidP="007C1C73">
      <w:pPr>
        <w:spacing w:after="0" w:line="240" w:lineRule="auto"/>
        <w:ind w:left="142"/>
        <w:rPr>
          <w:rFonts w:ascii="Arial" w:hAnsi="Arial" w:cs="Arial"/>
          <w:b/>
          <w:bCs/>
          <w:sz w:val="28"/>
          <w:szCs w:val="28"/>
        </w:rPr>
      </w:pPr>
      <w:r w:rsidRPr="007C1C73">
        <w:rPr>
          <w:rFonts w:ascii="Arial" w:hAnsi="Arial" w:cs="Arial"/>
          <w:b/>
          <w:bCs/>
          <w:sz w:val="28"/>
          <w:szCs w:val="28"/>
        </w:rPr>
        <w:t>ACCESSIBLE INFORMATION STANDARDS</w:t>
      </w:r>
    </w:p>
    <w:p w14:paraId="1D28393C" w14:textId="083930AA" w:rsidR="00174C77" w:rsidRDefault="00174C77" w:rsidP="007C1C73">
      <w:pPr>
        <w:spacing w:after="0" w:line="240" w:lineRule="auto"/>
        <w:ind w:left="142"/>
        <w:rPr>
          <w:rFonts w:ascii="Arial" w:hAnsi="Arial" w:cs="Arial"/>
          <w:bCs/>
          <w:sz w:val="24"/>
          <w:szCs w:val="24"/>
        </w:rPr>
      </w:pPr>
      <w:r w:rsidRPr="007C1C73">
        <w:rPr>
          <w:rFonts w:ascii="Arial" w:hAnsi="Arial" w:cs="Arial"/>
          <w:bCs/>
          <w:sz w:val="24"/>
          <w:szCs w:val="24"/>
        </w:rPr>
        <w:t xml:space="preserve">If you require this document in an alternative format, such as easy read, large text, </w:t>
      </w:r>
      <w:proofErr w:type="gramStart"/>
      <w:r w:rsidRPr="007C1C73">
        <w:rPr>
          <w:rFonts w:ascii="Arial" w:hAnsi="Arial" w:cs="Arial"/>
          <w:bCs/>
          <w:sz w:val="24"/>
          <w:szCs w:val="24"/>
        </w:rPr>
        <w:t>braille</w:t>
      </w:r>
      <w:proofErr w:type="gramEnd"/>
      <w:r w:rsidRPr="007C1C73">
        <w:rPr>
          <w:rFonts w:ascii="Arial" w:hAnsi="Arial" w:cs="Arial"/>
          <w:bCs/>
          <w:sz w:val="24"/>
          <w:szCs w:val="24"/>
        </w:rPr>
        <w:t xml:space="preserve"> or an alternative language please contact </w:t>
      </w:r>
      <w:hyperlink r:id="rId13" w:history="1">
        <w:r w:rsidR="00413077">
          <w:rPr>
            <w:rStyle w:val="Hyperlink"/>
            <w:rFonts w:ascii="Arial" w:hAnsi="Arial" w:cs="Arial"/>
            <w:sz w:val="24"/>
            <w:szCs w:val="24"/>
          </w:rPr>
          <w:t>necsu.icbhr@nhs.net</w:t>
        </w:r>
      </w:hyperlink>
    </w:p>
    <w:p w14:paraId="2B286F31" w14:textId="77777777" w:rsidR="00174C77" w:rsidRPr="007C1C73" w:rsidRDefault="00174C77" w:rsidP="007C1C73">
      <w:pPr>
        <w:pStyle w:val="NoSpacing"/>
        <w:jc w:val="both"/>
        <w:rPr>
          <w:rFonts w:eastAsia="Times New Roman" w:cs="Arial"/>
          <w:b/>
          <w:bCs/>
          <w:sz w:val="28"/>
          <w:szCs w:val="24"/>
        </w:rPr>
      </w:pPr>
    </w:p>
    <w:p w14:paraId="493E6DB6" w14:textId="77777777" w:rsidR="00174C77" w:rsidRPr="007C1C73" w:rsidRDefault="00174C77" w:rsidP="007C1C73">
      <w:pPr>
        <w:pStyle w:val="NoSpacing"/>
        <w:rPr>
          <w:rFonts w:cs="Arial"/>
          <w:b/>
          <w:sz w:val="32"/>
          <w:szCs w:val="32"/>
        </w:rPr>
      </w:pPr>
      <w:r w:rsidRPr="007C1C73">
        <w:rPr>
          <w:rFonts w:cs="Arial"/>
          <w:b/>
          <w:sz w:val="32"/>
          <w:szCs w:val="32"/>
        </w:rPr>
        <w:br w:type="page"/>
      </w:r>
      <w:r w:rsidRPr="007C1C73">
        <w:rPr>
          <w:rFonts w:cs="Arial"/>
          <w:b/>
          <w:sz w:val="32"/>
          <w:szCs w:val="32"/>
        </w:rPr>
        <w:lastRenderedPageBreak/>
        <w:t>Version Control</w:t>
      </w:r>
    </w:p>
    <w:p w14:paraId="7B03C0D2" w14:textId="77777777" w:rsidR="00174C77" w:rsidRPr="007C1C73" w:rsidRDefault="00174C77" w:rsidP="007C1C73">
      <w:pPr>
        <w:pStyle w:val="NoSpacing"/>
        <w:rPr>
          <w:rFonts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1"/>
        <w:gridCol w:w="2099"/>
        <w:gridCol w:w="2045"/>
        <w:gridCol w:w="3850"/>
      </w:tblGrid>
      <w:tr w:rsidR="00174C77" w:rsidRPr="007C1C73" w14:paraId="1C65DD47" w14:textId="77777777" w:rsidTr="00D96B43">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5A093318"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2DFA14D5"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6DFE058B"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4527A15A"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Update comments</w:t>
            </w:r>
          </w:p>
        </w:tc>
      </w:tr>
      <w:tr w:rsidR="00D96B43" w:rsidRPr="007C1C73" w14:paraId="430560AD" w14:textId="77777777" w:rsidTr="00D96B43">
        <w:trPr>
          <w:trHeight w:val="704"/>
        </w:trPr>
        <w:tc>
          <w:tcPr>
            <w:tcW w:w="677" w:type="pct"/>
            <w:tcBorders>
              <w:top w:val="single" w:sz="4" w:space="0" w:color="C0C0C0"/>
              <w:left w:val="single" w:sz="4" w:space="0" w:color="C0C0C0"/>
              <w:bottom w:val="single" w:sz="4" w:space="0" w:color="C0C0C0"/>
              <w:right w:val="single" w:sz="4" w:space="0" w:color="C0C0C0"/>
            </w:tcBorders>
            <w:vAlign w:val="center"/>
          </w:tcPr>
          <w:p w14:paraId="0AE6AFA2" w14:textId="4DEE12A6"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4EEC8E3A" w14:textId="414E535B"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64191FA2" w14:textId="74E096DB"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32DF7E84" w14:textId="670856BA"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First Issue</w:t>
            </w:r>
          </w:p>
        </w:tc>
      </w:tr>
    </w:tbl>
    <w:p w14:paraId="405A94B4" w14:textId="77777777" w:rsidR="00174C77" w:rsidRPr="007C1C73" w:rsidRDefault="00174C77" w:rsidP="007C1C73">
      <w:pPr>
        <w:pStyle w:val="NoSpacing"/>
        <w:rPr>
          <w:rFonts w:cs="Arial"/>
        </w:rPr>
      </w:pPr>
    </w:p>
    <w:p w14:paraId="6E079EA5" w14:textId="77777777" w:rsidR="00174C77" w:rsidRPr="007C1C73" w:rsidRDefault="00174C77" w:rsidP="007C1C73">
      <w:pPr>
        <w:pStyle w:val="NoSpacing"/>
        <w:rPr>
          <w:rFonts w:cs="Arial"/>
        </w:rPr>
      </w:pPr>
    </w:p>
    <w:p w14:paraId="355E174E" w14:textId="77777777" w:rsidR="00174C77" w:rsidRPr="007C1C73" w:rsidRDefault="00174C77" w:rsidP="007C1C73">
      <w:pPr>
        <w:pStyle w:val="NoSpacing"/>
        <w:rPr>
          <w:rFonts w:cs="Arial"/>
          <w:b/>
          <w:sz w:val="32"/>
          <w:szCs w:val="32"/>
        </w:rPr>
      </w:pPr>
      <w:r w:rsidRPr="007C1C73">
        <w:rPr>
          <w:rFonts w:cs="Arial"/>
          <w:b/>
          <w:sz w:val="32"/>
          <w:szCs w:val="32"/>
        </w:rPr>
        <w:t>Approval</w:t>
      </w:r>
    </w:p>
    <w:p w14:paraId="75B0CC72" w14:textId="77777777" w:rsidR="00174C77" w:rsidRPr="007C1C73" w:rsidRDefault="00174C77" w:rsidP="007C1C73">
      <w:pPr>
        <w:pStyle w:val="NoSpacing"/>
        <w:rPr>
          <w:rFonts w:cs="Arial"/>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30"/>
        <w:gridCol w:w="3421"/>
        <w:gridCol w:w="2894"/>
      </w:tblGrid>
      <w:tr w:rsidR="00174C77" w:rsidRPr="007C1C73" w14:paraId="4ABEE3AB" w14:textId="77777777" w:rsidTr="00307388">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1AA02BB3"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0DB9364A"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15647A92" w14:textId="77777777" w:rsidR="00174C77" w:rsidRPr="00D96B43" w:rsidRDefault="00174C77" w:rsidP="007C1C73">
            <w:pPr>
              <w:spacing w:after="0" w:line="240" w:lineRule="auto"/>
              <w:rPr>
                <w:rFonts w:ascii="Arial" w:hAnsi="Arial" w:cs="Arial"/>
                <w:b/>
                <w:sz w:val="24"/>
              </w:rPr>
            </w:pPr>
            <w:r w:rsidRPr="00D96B43">
              <w:rPr>
                <w:rFonts w:ascii="Arial" w:hAnsi="Arial" w:cs="Arial"/>
                <w:b/>
                <w:sz w:val="24"/>
              </w:rPr>
              <w:t>Date</w:t>
            </w:r>
          </w:p>
        </w:tc>
      </w:tr>
      <w:tr w:rsidR="00D96B43" w:rsidRPr="007C1C73" w14:paraId="6B8DA470" w14:textId="77777777" w:rsidTr="00307388">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1830EC8B" w14:textId="71B4598D"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Approved</w:t>
            </w:r>
          </w:p>
        </w:tc>
        <w:tc>
          <w:tcPr>
            <w:tcW w:w="1850" w:type="pct"/>
            <w:tcBorders>
              <w:top w:val="single" w:sz="4" w:space="0" w:color="C0C0C0"/>
              <w:left w:val="single" w:sz="4" w:space="0" w:color="C0C0C0"/>
              <w:bottom w:val="single" w:sz="4" w:space="0" w:color="C0C0C0"/>
              <w:right w:val="single" w:sz="4" w:space="0" w:color="C0C0C0"/>
            </w:tcBorders>
            <w:vAlign w:val="center"/>
          </w:tcPr>
          <w:p w14:paraId="27EF46AC" w14:textId="2EDC7634"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2176F47A" w14:textId="5AAF65A8" w:rsidR="00D96B43" w:rsidRPr="00D96B43" w:rsidRDefault="00D96B43" w:rsidP="00D96B43">
            <w:pPr>
              <w:spacing w:after="0" w:line="240" w:lineRule="auto"/>
              <w:rPr>
                <w:rFonts w:ascii="Arial" w:hAnsi="Arial" w:cs="Arial"/>
                <w:sz w:val="24"/>
                <w:szCs w:val="24"/>
              </w:rPr>
            </w:pPr>
            <w:r w:rsidRPr="00D96B43">
              <w:rPr>
                <w:rFonts w:ascii="Arial" w:hAnsi="Arial" w:cs="Arial"/>
                <w:sz w:val="24"/>
                <w:szCs w:val="24"/>
              </w:rPr>
              <w:t>July 2022</w:t>
            </w:r>
          </w:p>
        </w:tc>
      </w:tr>
    </w:tbl>
    <w:p w14:paraId="33EA5EC4" w14:textId="77777777" w:rsidR="00174C77" w:rsidRPr="007C1C73" w:rsidRDefault="00174C77" w:rsidP="007C1C73">
      <w:pPr>
        <w:pStyle w:val="NoSpacing"/>
        <w:ind w:left="360"/>
        <w:rPr>
          <w:rFonts w:cs="Arial"/>
          <w:b/>
          <w:bCs/>
        </w:rPr>
      </w:pPr>
    </w:p>
    <w:p w14:paraId="4DEE32FC" w14:textId="4818AE4B" w:rsidR="00D96B43" w:rsidRDefault="00D96B43">
      <w:pPr>
        <w:rPr>
          <w:rFonts w:ascii="Arial" w:hAnsi="Arial" w:cs="Arial"/>
        </w:rPr>
      </w:pPr>
      <w:r>
        <w:rPr>
          <w:rFonts w:ascii="Arial" w:hAnsi="Arial" w:cs="Arial"/>
        </w:rPr>
        <w:br w:type="page"/>
      </w:r>
    </w:p>
    <w:p w14:paraId="75E33F72" w14:textId="77777777" w:rsidR="000104B2" w:rsidRPr="007C1C73" w:rsidRDefault="000104B2" w:rsidP="007C1C73">
      <w:pPr>
        <w:spacing w:after="0" w:line="240" w:lineRule="auto"/>
        <w:rPr>
          <w:rFonts w:ascii="Arial" w:hAnsi="Arial" w:cs="Arial"/>
        </w:rPr>
      </w:pPr>
    </w:p>
    <w:sdt>
      <w:sdtPr>
        <w:rPr>
          <w:rFonts w:ascii="Arial" w:eastAsiaTheme="minorHAnsi" w:hAnsi="Arial" w:cs="Arial"/>
          <w:b w:val="0"/>
          <w:bCs w:val="0"/>
          <w:color w:val="auto"/>
          <w:sz w:val="22"/>
          <w:szCs w:val="22"/>
          <w:lang w:val="en-GB" w:eastAsia="en-US"/>
        </w:rPr>
        <w:id w:val="497700634"/>
        <w:docPartObj>
          <w:docPartGallery w:val="Table of Contents"/>
          <w:docPartUnique/>
        </w:docPartObj>
      </w:sdtPr>
      <w:sdtEndPr>
        <w:rPr>
          <w:noProof/>
        </w:rPr>
      </w:sdtEndPr>
      <w:sdtContent>
        <w:p w14:paraId="27A8E73B" w14:textId="77777777" w:rsidR="00C97E5F" w:rsidRPr="00D96B43" w:rsidRDefault="00C97E5F" w:rsidP="00D96B43">
          <w:pPr>
            <w:pStyle w:val="TOCHeading"/>
            <w:spacing w:before="0" w:line="240" w:lineRule="auto"/>
            <w:jc w:val="center"/>
            <w:rPr>
              <w:rFonts w:ascii="Arial" w:hAnsi="Arial" w:cs="Arial"/>
              <w:color w:val="auto"/>
            </w:rPr>
          </w:pPr>
          <w:r w:rsidRPr="00D96B43">
            <w:rPr>
              <w:rFonts w:ascii="Arial" w:hAnsi="Arial" w:cs="Arial"/>
              <w:color w:val="auto"/>
            </w:rPr>
            <w:t>Contents</w:t>
          </w:r>
        </w:p>
        <w:p w14:paraId="15BB85B9" w14:textId="77777777" w:rsidR="00D66C5F" w:rsidRPr="00D96B43" w:rsidRDefault="00D66C5F" w:rsidP="007C1C73">
          <w:pPr>
            <w:spacing w:after="0" w:line="240" w:lineRule="auto"/>
            <w:rPr>
              <w:rFonts w:ascii="Arial" w:hAnsi="Arial" w:cs="Arial"/>
              <w:sz w:val="24"/>
              <w:szCs w:val="24"/>
              <w:lang w:val="en-US" w:eastAsia="ja-JP"/>
            </w:rPr>
          </w:pPr>
        </w:p>
        <w:p w14:paraId="02F01B8E" w14:textId="6EE855FC" w:rsidR="00D96B43" w:rsidRPr="00D96B43" w:rsidRDefault="00C97E5F"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r w:rsidRPr="00D96B43">
            <w:rPr>
              <w:rFonts w:cs="Arial"/>
            </w:rPr>
            <w:fldChar w:fldCharType="begin"/>
          </w:r>
          <w:r w:rsidRPr="00D96B43">
            <w:rPr>
              <w:rFonts w:cs="Arial"/>
            </w:rPr>
            <w:instrText xml:space="preserve"> TOC \o "1-3" \h \z \u </w:instrText>
          </w:r>
          <w:r w:rsidRPr="00D96B43">
            <w:rPr>
              <w:rFonts w:cs="Arial"/>
            </w:rPr>
            <w:fldChar w:fldCharType="separate"/>
          </w:r>
          <w:hyperlink w:anchor="_Toc106879235" w:history="1">
            <w:r w:rsidR="00D96B43" w:rsidRPr="00D96B43">
              <w:rPr>
                <w:rStyle w:val="Hyperlink"/>
                <w:noProof/>
              </w:rPr>
              <w:t xml:space="preserve">1. </w:t>
            </w:r>
            <w:r w:rsidR="00D96B43" w:rsidRPr="00D96B43">
              <w:rPr>
                <w:rFonts w:asciiTheme="minorHAnsi" w:eastAsiaTheme="minorEastAsia" w:hAnsiTheme="minorHAnsi"/>
                <w:noProof/>
                <w:lang w:val="en-GB" w:eastAsia="en-GB"/>
              </w:rPr>
              <w:tab/>
            </w:r>
            <w:r w:rsidR="00D96B43" w:rsidRPr="00D96B43">
              <w:rPr>
                <w:rStyle w:val="Hyperlink"/>
                <w:noProof/>
              </w:rPr>
              <w:t>Policy Statement</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_Toc106879235 \h </w:instrText>
            </w:r>
            <w:r w:rsidR="00D96B43" w:rsidRPr="00D96B43">
              <w:rPr>
                <w:noProof/>
                <w:webHidden/>
              </w:rPr>
            </w:r>
            <w:r w:rsidR="00D96B43" w:rsidRPr="00D96B43">
              <w:rPr>
                <w:noProof/>
                <w:webHidden/>
              </w:rPr>
              <w:fldChar w:fldCharType="separate"/>
            </w:r>
            <w:r w:rsidR="00D96B43" w:rsidRPr="00D96B43">
              <w:rPr>
                <w:noProof/>
                <w:webHidden/>
              </w:rPr>
              <w:t>4</w:t>
            </w:r>
            <w:r w:rsidR="00D96B43" w:rsidRPr="00D96B43">
              <w:rPr>
                <w:noProof/>
                <w:webHidden/>
              </w:rPr>
              <w:fldChar w:fldCharType="end"/>
            </w:r>
          </w:hyperlink>
        </w:p>
        <w:p w14:paraId="505DCB1C" w14:textId="62ED4F33"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36" w:history="1">
            <w:r w:rsidR="00D96B43" w:rsidRPr="00D96B43">
              <w:rPr>
                <w:rStyle w:val="Hyperlink"/>
                <w:noProof/>
              </w:rPr>
              <w:t xml:space="preserve">2. </w:t>
            </w:r>
            <w:r w:rsidR="00D96B43" w:rsidRPr="00D96B43">
              <w:rPr>
                <w:rFonts w:asciiTheme="minorHAnsi" w:eastAsiaTheme="minorEastAsia" w:hAnsiTheme="minorHAnsi"/>
                <w:noProof/>
                <w:lang w:val="en-GB" w:eastAsia="en-GB"/>
              </w:rPr>
              <w:tab/>
            </w:r>
            <w:r w:rsidR="00D96B43" w:rsidRPr="00D96B43">
              <w:rPr>
                <w:rStyle w:val="Hyperlink"/>
                <w:noProof/>
              </w:rPr>
              <w:t>Scope</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_Toc106879236 \h </w:instrText>
            </w:r>
            <w:r w:rsidR="00D96B43" w:rsidRPr="00D96B43">
              <w:rPr>
                <w:noProof/>
                <w:webHidden/>
              </w:rPr>
            </w:r>
            <w:r w:rsidR="00D96B43" w:rsidRPr="00D96B43">
              <w:rPr>
                <w:noProof/>
                <w:webHidden/>
              </w:rPr>
              <w:fldChar w:fldCharType="separate"/>
            </w:r>
            <w:r w:rsidR="00D96B43" w:rsidRPr="00D96B43">
              <w:rPr>
                <w:noProof/>
                <w:webHidden/>
              </w:rPr>
              <w:t>4</w:t>
            </w:r>
            <w:r w:rsidR="00D96B43" w:rsidRPr="00D96B43">
              <w:rPr>
                <w:noProof/>
                <w:webHidden/>
              </w:rPr>
              <w:fldChar w:fldCharType="end"/>
            </w:r>
          </w:hyperlink>
        </w:p>
        <w:p w14:paraId="3945D7AD" w14:textId="28CABC74"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37" w:history="1">
            <w:r w:rsidR="00D96B43" w:rsidRPr="00D96B43">
              <w:rPr>
                <w:rStyle w:val="Hyperlink"/>
                <w:noProof/>
              </w:rPr>
              <w:t xml:space="preserve">3. </w:t>
            </w:r>
            <w:r w:rsidR="00D96B43" w:rsidRPr="00D96B43">
              <w:rPr>
                <w:rFonts w:asciiTheme="minorHAnsi" w:eastAsiaTheme="minorEastAsia" w:hAnsiTheme="minorHAnsi"/>
                <w:noProof/>
                <w:lang w:val="en-GB" w:eastAsia="en-GB"/>
              </w:rPr>
              <w:tab/>
            </w:r>
            <w:r w:rsidR="00D96B43" w:rsidRPr="00D96B43">
              <w:rPr>
                <w:rStyle w:val="Hyperlink"/>
                <w:noProof/>
              </w:rPr>
              <w:t>Responsibilities</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_Toc106879237 \h </w:instrText>
            </w:r>
            <w:r w:rsidR="00D96B43" w:rsidRPr="00D96B43">
              <w:rPr>
                <w:noProof/>
                <w:webHidden/>
              </w:rPr>
            </w:r>
            <w:r w:rsidR="00D96B43" w:rsidRPr="00D96B43">
              <w:rPr>
                <w:noProof/>
                <w:webHidden/>
              </w:rPr>
              <w:fldChar w:fldCharType="separate"/>
            </w:r>
            <w:r w:rsidR="00D96B43" w:rsidRPr="00D96B43">
              <w:rPr>
                <w:noProof/>
                <w:webHidden/>
              </w:rPr>
              <w:t>4</w:t>
            </w:r>
            <w:r w:rsidR="00D96B43" w:rsidRPr="00D96B43">
              <w:rPr>
                <w:noProof/>
                <w:webHidden/>
              </w:rPr>
              <w:fldChar w:fldCharType="end"/>
            </w:r>
          </w:hyperlink>
        </w:p>
        <w:p w14:paraId="758F9CC1" w14:textId="32D90AEF"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41" w:history="1">
            <w:r w:rsidR="00D96B43" w:rsidRPr="00D96B43">
              <w:rPr>
                <w:rStyle w:val="Hyperlink"/>
                <w:noProof/>
              </w:rPr>
              <w:t xml:space="preserve">4. </w:t>
            </w:r>
            <w:r w:rsidR="00D96B43" w:rsidRPr="00D96B43">
              <w:rPr>
                <w:rFonts w:asciiTheme="minorHAnsi" w:eastAsiaTheme="minorEastAsia" w:hAnsiTheme="minorHAnsi"/>
                <w:noProof/>
                <w:lang w:val="en-GB" w:eastAsia="en-GB"/>
              </w:rPr>
              <w:tab/>
            </w:r>
            <w:r w:rsidR="00D96B43" w:rsidRPr="00D96B43">
              <w:rPr>
                <w:rStyle w:val="Hyperlink"/>
                <w:noProof/>
              </w:rPr>
              <w:t>Work Experience Placements</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_Toc106879241 \h </w:instrText>
            </w:r>
            <w:r w:rsidR="00D96B43" w:rsidRPr="00D96B43">
              <w:rPr>
                <w:noProof/>
                <w:webHidden/>
              </w:rPr>
            </w:r>
            <w:r w:rsidR="00D96B43" w:rsidRPr="00D96B43">
              <w:rPr>
                <w:noProof/>
                <w:webHidden/>
              </w:rPr>
              <w:fldChar w:fldCharType="separate"/>
            </w:r>
            <w:r w:rsidR="00D96B43" w:rsidRPr="00D96B43">
              <w:rPr>
                <w:noProof/>
                <w:webHidden/>
              </w:rPr>
              <w:t>5</w:t>
            </w:r>
            <w:r w:rsidR="00D96B43" w:rsidRPr="00D96B43">
              <w:rPr>
                <w:noProof/>
                <w:webHidden/>
              </w:rPr>
              <w:fldChar w:fldCharType="end"/>
            </w:r>
          </w:hyperlink>
        </w:p>
        <w:p w14:paraId="217D8C41" w14:textId="7316FA78"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42" w:history="1">
            <w:r w:rsidR="00D96B43" w:rsidRPr="00D96B43">
              <w:rPr>
                <w:rStyle w:val="Hyperlink"/>
                <w:noProof/>
              </w:rPr>
              <w:t>5.</w:t>
            </w:r>
            <w:r w:rsidR="00D96B43" w:rsidRPr="00D96B43">
              <w:rPr>
                <w:rFonts w:asciiTheme="minorHAnsi" w:eastAsiaTheme="minorEastAsia" w:hAnsiTheme="minorHAnsi"/>
                <w:noProof/>
                <w:lang w:val="en-GB" w:eastAsia="en-GB"/>
              </w:rPr>
              <w:tab/>
            </w:r>
            <w:r w:rsidR="00D96B43" w:rsidRPr="00D96B43">
              <w:rPr>
                <w:rStyle w:val="Hyperlink"/>
                <w:noProof/>
              </w:rPr>
              <w:t>Recruitment</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_Toc106879242 \h </w:instrText>
            </w:r>
            <w:r w:rsidR="00D96B43" w:rsidRPr="00D96B43">
              <w:rPr>
                <w:noProof/>
                <w:webHidden/>
              </w:rPr>
            </w:r>
            <w:r w:rsidR="00D96B43" w:rsidRPr="00D96B43">
              <w:rPr>
                <w:noProof/>
                <w:webHidden/>
              </w:rPr>
              <w:fldChar w:fldCharType="separate"/>
            </w:r>
            <w:r w:rsidR="00D96B43" w:rsidRPr="00D96B43">
              <w:rPr>
                <w:noProof/>
                <w:webHidden/>
              </w:rPr>
              <w:t>5</w:t>
            </w:r>
            <w:r w:rsidR="00D96B43" w:rsidRPr="00D96B43">
              <w:rPr>
                <w:noProof/>
                <w:webHidden/>
              </w:rPr>
              <w:fldChar w:fldCharType="end"/>
            </w:r>
          </w:hyperlink>
        </w:p>
        <w:p w14:paraId="687A6211" w14:textId="76A2EEC9"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43" w:history="1">
            <w:r w:rsidR="00D96B43" w:rsidRPr="00D96B43">
              <w:rPr>
                <w:rStyle w:val="Hyperlink"/>
                <w:noProof/>
              </w:rPr>
              <w:t>6.</w:t>
            </w:r>
            <w:r w:rsidR="00D96B43" w:rsidRPr="00D96B43">
              <w:rPr>
                <w:rFonts w:asciiTheme="minorHAnsi" w:eastAsiaTheme="minorEastAsia" w:hAnsiTheme="minorHAnsi"/>
                <w:noProof/>
                <w:lang w:val="en-GB" w:eastAsia="en-GB"/>
              </w:rPr>
              <w:tab/>
            </w:r>
            <w:r w:rsidR="00D96B43" w:rsidRPr="00D96B43">
              <w:rPr>
                <w:rStyle w:val="Hyperlink"/>
                <w:noProof/>
              </w:rPr>
              <w:t>Resolving problems</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_Toc106879243 \h </w:instrText>
            </w:r>
            <w:r w:rsidR="00D96B43" w:rsidRPr="00D96B43">
              <w:rPr>
                <w:noProof/>
                <w:webHidden/>
              </w:rPr>
            </w:r>
            <w:r w:rsidR="00D96B43" w:rsidRPr="00D96B43">
              <w:rPr>
                <w:noProof/>
                <w:webHidden/>
              </w:rPr>
              <w:fldChar w:fldCharType="separate"/>
            </w:r>
            <w:r w:rsidR="00D96B43" w:rsidRPr="00D96B43">
              <w:rPr>
                <w:noProof/>
                <w:webHidden/>
              </w:rPr>
              <w:t>6</w:t>
            </w:r>
            <w:r w:rsidR="00D96B43" w:rsidRPr="00D96B43">
              <w:rPr>
                <w:noProof/>
                <w:webHidden/>
              </w:rPr>
              <w:fldChar w:fldCharType="end"/>
            </w:r>
          </w:hyperlink>
        </w:p>
        <w:p w14:paraId="3A1118D1" w14:textId="5BB454BA"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44" w:history="1">
            <w:r w:rsidR="00D96B43" w:rsidRPr="00D96B43">
              <w:rPr>
                <w:rStyle w:val="Hyperlink"/>
                <w:noProof/>
              </w:rPr>
              <w:t>7.</w:t>
            </w:r>
            <w:r w:rsidR="00D96B43" w:rsidRPr="00D96B43">
              <w:rPr>
                <w:rFonts w:asciiTheme="minorHAnsi" w:eastAsiaTheme="minorEastAsia" w:hAnsiTheme="minorHAnsi"/>
                <w:noProof/>
                <w:lang w:val="en-GB" w:eastAsia="en-GB"/>
              </w:rPr>
              <w:tab/>
            </w:r>
            <w:r w:rsidR="00D96B43" w:rsidRPr="00D96B43">
              <w:rPr>
                <w:rStyle w:val="Hyperlink"/>
                <w:noProof/>
              </w:rPr>
              <w:t>Employers Liability Insurance</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_Toc106879244 \h </w:instrText>
            </w:r>
            <w:r w:rsidR="00D96B43" w:rsidRPr="00D96B43">
              <w:rPr>
                <w:noProof/>
                <w:webHidden/>
              </w:rPr>
            </w:r>
            <w:r w:rsidR="00D96B43" w:rsidRPr="00D96B43">
              <w:rPr>
                <w:noProof/>
                <w:webHidden/>
              </w:rPr>
              <w:fldChar w:fldCharType="separate"/>
            </w:r>
            <w:r w:rsidR="00D96B43" w:rsidRPr="00D96B43">
              <w:rPr>
                <w:noProof/>
                <w:webHidden/>
              </w:rPr>
              <w:t>6</w:t>
            </w:r>
            <w:r w:rsidR="00D96B43" w:rsidRPr="00D96B43">
              <w:rPr>
                <w:noProof/>
                <w:webHidden/>
              </w:rPr>
              <w:fldChar w:fldCharType="end"/>
            </w:r>
          </w:hyperlink>
        </w:p>
        <w:p w14:paraId="26376DD3" w14:textId="1ECEC557"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46" w:history="1">
            <w:r w:rsidR="00D96B43" w:rsidRPr="00D96B43">
              <w:rPr>
                <w:rStyle w:val="Hyperlink"/>
                <w:noProof/>
              </w:rPr>
              <w:t xml:space="preserve">8. </w:t>
            </w:r>
            <w:r w:rsidR="00D96B43" w:rsidRPr="00D96B43">
              <w:rPr>
                <w:rFonts w:asciiTheme="minorHAnsi" w:eastAsiaTheme="minorEastAsia" w:hAnsiTheme="minorHAnsi"/>
                <w:noProof/>
                <w:lang w:val="en-GB" w:eastAsia="en-GB"/>
              </w:rPr>
              <w:tab/>
            </w:r>
            <w:r w:rsidR="00D96B43" w:rsidRPr="00D96B43">
              <w:rPr>
                <w:rStyle w:val="Hyperlink"/>
                <w:noProof/>
              </w:rPr>
              <w:t>Health &amp; Safety</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_Toc106879246 \h </w:instrText>
            </w:r>
            <w:r w:rsidR="00D96B43" w:rsidRPr="00D96B43">
              <w:rPr>
                <w:noProof/>
                <w:webHidden/>
              </w:rPr>
            </w:r>
            <w:r w:rsidR="00D96B43" w:rsidRPr="00D96B43">
              <w:rPr>
                <w:noProof/>
                <w:webHidden/>
              </w:rPr>
              <w:fldChar w:fldCharType="separate"/>
            </w:r>
            <w:r w:rsidR="00D96B43" w:rsidRPr="00D96B43">
              <w:rPr>
                <w:noProof/>
                <w:webHidden/>
              </w:rPr>
              <w:t>6</w:t>
            </w:r>
            <w:r w:rsidR="00D96B43" w:rsidRPr="00D96B43">
              <w:rPr>
                <w:noProof/>
                <w:webHidden/>
              </w:rPr>
              <w:fldChar w:fldCharType="end"/>
            </w:r>
          </w:hyperlink>
        </w:p>
        <w:p w14:paraId="377D0ECB" w14:textId="1DAB9AC1"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47" w:history="1">
            <w:r w:rsidR="00D96B43" w:rsidRPr="00D96B43">
              <w:rPr>
                <w:rStyle w:val="Hyperlink"/>
                <w:noProof/>
              </w:rPr>
              <w:t>9.</w:t>
            </w:r>
            <w:r w:rsidR="00D96B43" w:rsidRPr="00D96B43">
              <w:rPr>
                <w:rFonts w:asciiTheme="minorHAnsi" w:eastAsiaTheme="minorEastAsia" w:hAnsiTheme="minorHAnsi"/>
                <w:noProof/>
                <w:lang w:val="en-GB" w:eastAsia="en-GB"/>
              </w:rPr>
              <w:tab/>
            </w:r>
            <w:r w:rsidR="00D96B43" w:rsidRPr="00D96B43">
              <w:rPr>
                <w:rStyle w:val="Hyperlink"/>
                <w:noProof/>
              </w:rPr>
              <w:t>Safeguarding</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_Toc106879247 \h </w:instrText>
            </w:r>
            <w:r w:rsidR="00D96B43" w:rsidRPr="00D96B43">
              <w:rPr>
                <w:noProof/>
                <w:webHidden/>
              </w:rPr>
            </w:r>
            <w:r w:rsidR="00D96B43" w:rsidRPr="00D96B43">
              <w:rPr>
                <w:noProof/>
                <w:webHidden/>
              </w:rPr>
              <w:fldChar w:fldCharType="separate"/>
            </w:r>
            <w:r w:rsidR="00D96B43" w:rsidRPr="00D96B43">
              <w:rPr>
                <w:noProof/>
                <w:webHidden/>
              </w:rPr>
              <w:t>6</w:t>
            </w:r>
            <w:r w:rsidR="00D96B43" w:rsidRPr="00D96B43">
              <w:rPr>
                <w:noProof/>
                <w:webHidden/>
              </w:rPr>
              <w:fldChar w:fldCharType="end"/>
            </w:r>
          </w:hyperlink>
        </w:p>
        <w:p w14:paraId="53AD651A" w14:textId="4F426E57" w:rsidR="00D96B43" w:rsidRPr="00D96B43" w:rsidRDefault="00277122" w:rsidP="00D96B43">
          <w:pPr>
            <w:pStyle w:val="TOC1"/>
            <w:tabs>
              <w:tab w:val="left" w:pos="567"/>
              <w:tab w:val="left" w:pos="880"/>
              <w:tab w:val="right" w:leader="dot" w:pos="9019"/>
            </w:tabs>
            <w:spacing w:line="360" w:lineRule="auto"/>
            <w:ind w:left="555" w:hanging="442"/>
            <w:rPr>
              <w:rFonts w:asciiTheme="minorHAnsi" w:eastAsiaTheme="minorEastAsia" w:hAnsiTheme="minorHAnsi"/>
              <w:noProof/>
              <w:lang w:val="en-GB" w:eastAsia="en-GB"/>
            </w:rPr>
          </w:pPr>
          <w:hyperlink w:anchor="_Toc106879248" w:history="1">
            <w:r w:rsidR="00D96B43" w:rsidRPr="00D96B43">
              <w:rPr>
                <w:rStyle w:val="Hyperlink"/>
                <w:noProof/>
              </w:rPr>
              <w:t>10.</w:t>
            </w:r>
            <w:r w:rsidR="00D96B43" w:rsidRPr="00D96B43">
              <w:rPr>
                <w:rFonts w:asciiTheme="minorHAnsi" w:eastAsiaTheme="minorEastAsia" w:hAnsiTheme="minorHAnsi"/>
                <w:noProof/>
                <w:lang w:val="en-GB" w:eastAsia="en-GB"/>
              </w:rPr>
              <w:tab/>
            </w:r>
            <w:r w:rsidR="00D96B43" w:rsidRPr="00D96B43">
              <w:rPr>
                <w:rStyle w:val="Hyperlink"/>
                <w:noProof/>
              </w:rPr>
              <w:t>Reimbursement of Expenses</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_Toc106879248 \h </w:instrText>
            </w:r>
            <w:r w:rsidR="00D96B43" w:rsidRPr="00D96B43">
              <w:rPr>
                <w:noProof/>
                <w:webHidden/>
              </w:rPr>
            </w:r>
            <w:r w:rsidR="00D96B43" w:rsidRPr="00D96B43">
              <w:rPr>
                <w:noProof/>
                <w:webHidden/>
              </w:rPr>
              <w:fldChar w:fldCharType="separate"/>
            </w:r>
            <w:r w:rsidR="00D96B43" w:rsidRPr="00D96B43">
              <w:rPr>
                <w:noProof/>
                <w:webHidden/>
              </w:rPr>
              <w:t>7</w:t>
            </w:r>
            <w:r w:rsidR="00D96B43" w:rsidRPr="00D96B43">
              <w:rPr>
                <w:noProof/>
                <w:webHidden/>
              </w:rPr>
              <w:fldChar w:fldCharType="end"/>
            </w:r>
          </w:hyperlink>
        </w:p>
        <w:p w14:paraId="3E0C6ABD" w14:textId="3A7AF7D1" w:rsidR="00D96B43" w:rsidRPr="00D96B43" w:rsidRDefault="00277122" w:rsidP="00D96B43">
          <w:pPr>
            <w:pStyle w:val="TOC1"/>
            <w:tabs>
              <w:tab w:val="left" w:pos="567"/>
              <w:tab w:val="left" w:pos="880"/>
              <w:tab w:val="right" w:leader="dot" w:pos="9019"/>
            </w:tabs>
            <w:spacing w:line="360" w:lineRule="auto"/>
            <w:ind w:left="555" w:hanging="442"/>
            <w:rPr>
              <w:rFonts w:asciiTheme="minorHAnsi" w:eastAsiaTheme="minorEastAsia" w:hAnsiTheme="minorHAnsi"/>
              <w:noProof/>
              <w:lang w:val="en-GB" w:eastAsia="en-GB"/>
            </w:rPr>
          </w:pPr>
          <w:hyperlink w:anchor="_Toc106879249" w:history="1">
            <w:r w:rsidR="00D96B43" w:rsidRPr="00D96B43">
              <w:rPr>
                <w:rStyle w:val="Hyperlink"/>
                <w:noProof/>
              </w:rPr>
              <w:t>11.</w:t>
            </w:r>
            <w:r w:rsidR="00D96B43" w:rsidRPr="00D96B43">
              <w:rPr>
                <w:rFonts w:asciiTheme="minorHAnsi" w:eastAsiaTheme="minorEastAsia" w:hAnsiTheme="minorHAnsi"/>
                <w:noProof/>
                <w:lang w:val="en-GB" w:eastAsia="en-GB"/>
              </w:rPr>
              <w:tab/>
            </w:r>
            <w:r w:rsidR="00D96B43" w:rsidRPr="00D96B43">
              <w:rPr>
                <w:rStyle w:val="Hyperlink"/>
                <w:noProof/>
              </w:rPr>
              <w:t>Equality Statement</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_Toc106879249 \h </w:instrText>
            </w:r>
            <w:r w:rsidR="00D96B43" w:rsidRPr="00D96B43">
              <w:rPr>
                <w:noProof/>
                <w:webHidden/>
              </w:rPr>
            </w:r>
            <w:r w:rsidR="00D96B43" w:rsidRPr="00D96B43">
              <w:rPr>
                <w:noProof/>
                <w:webHidden/>
              </w:rPr>
              <w:fldChar w:fldCharType="separate"/>
            </w:r>
            <w:r w:rsidR="00D96B43" w:rsidRPr="00D96B43">
              <w:rPr>
                <w:noProof/>
                <w:webHidden/>
              </w:rPr>
              <w:t>7</w:t>
            </w:r>
            <w:r w:rsidR="00D96B43" w:rsidRPr="00D96B43">
              <w:rPr>
                <w:noProof/>
                <w:webHidden/>
              </w:rPr>
              <w:fldChar w:fldCharType="end"/>
            </w:r>
          </w:hyperlink>
        </w:p>
        <w:p w14:paraId="7D67BBC2" w14:textId="4E9FA4E8" w:rsidR="00D96B43" w:rsidRPr="00D96B43" w:rsidRDefault="00277122" w:rsidP="00D96B43">
          <w:pPr>
            <w:pStyle w:val="TOC1"/>
            <w:tabs>
              <w:tab w:val="left" w:pos="567"/>
              <w:tab w:val="left" w:pos="880"/>
              <w:tab w:val="right" w:leader="dot" w:pos="9019"/>
            </w:tabs>
            <w:spacing w:line="360" w:lineRule="auto"/>
            <w:ind w:left="555" w:hanging="442"/>
            <w:rPr>
              <w:rFonts w:asciiTheme="minorHAnsi" w:eastAsiaTheme="minorEastAsia" w:hAnsiTheme="minorHAnsi"/>
              <w:noProof/>
              <w:lang w:val="en-GB" w:eastAsia="en-GB"/>
            </w:rPr>
          </w:pPr>
          <w:hyperlink w:anchor="_Toc106879250" w:history="1">
            <w:r w:rsidR="00D96B43" w:rsidRPr="00D96B43">
              <w:rPr>
                <w:rStyle w:val="Hyperlink"/>
                <w:noProof/>
              </w:rPr>
              <w:t>12.</w:t>
            </w:r>
            <w:r w:rsidR="00D96B43" w:rsidRPr="00D96B43">
              <w:rPr>
                <w:rFonts w:asciiTheme="minorHAnsi" w:eastAsiaTheme="minorEastAsia" w:hAnsiTheme="minorHAnsi"/>
                <w:noProof/>
                <w:lang w:val="en-GB" w:eastAsia="en-GB"/>
              </w:rPr>
              <w:tab/>
            </w:r>
            <w:r w:rsidR="00D96B43" w:rsidRPr="00D96B43">
              <w:rPr>
                <w:rStyle w:val="Hyperlink"/>
                <w:noProof/>
              </w:rPr>
              <w:t>Data Protection</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_Toc106879250 \h </w:instrText>
            </w:r>
            <w:r w:rsidR="00D96B43" w:rsidRPr="00D96B43">
              <w:rPr>
                <w:noProof/>
                <w:webHidden/>
              </w:rPr>
            </w:r>
            <w:r w:rsidR="00D96B43" w:rsidRPr="00D96B43">
              <w:rPr>
                <w:noProof/>
                <w:webHidden/>
              </w:rPr>
              <w:fldChar w:fldCharType="separate"/>
            </w:r>
            <w:r w:rsidR="00D96B43" w:rsidRPr="00D96B43">
              <w:rPr>
                <w:noProof/>
                <w:webHidden/>
              </w:rPr>
              <w:t>7</w:t>
            </w:r>
            <w:r w:rsidR="00D96B43" w:rsidRPr="00D96B43">
              <w:rPr>
                <w:noProof/>
                <w:webHidden/>
              </w:rPr>
              <w:fldChar w:fldCharType="end"/>
            </w:r>
          </w:hyperlink>
        </w:p>
        <w:p w14:paraId="0F9AFF49" w14:textId="6682D32A" w:rsidR="00D96B43" w:rsidRPr="00D96B43" w:rsidRDefault="00277122" w:rsidP="00D96B43">
          <w:pPr>
            <w:pStyle w:val="TOC1"/>
            <w:tabs>
              <w:tab w:val="left" w:pos="567"/>
              <w:tab w:val="left" w:pos="880"/>
              <w:tab w:val="right" w:leader="dot" w:pos="9019"/>
            </w:tabs>
            <w:spacing w:line="360" w:lineRule="auto"/>
            <w:ind w:left="555" w:hanging="442"/>
            <w:rPr>
              <w:rFonts w:asciiTheme="minorHAnsi" w:eastAsiaTheme="minorEastAsia" w:hAnsiTheme="minorHAnsi"/>
              <w:noProof/>
              <w:lang w:val="en-GB" w:eastAsia="en-GB"/>
            </w:rPr>
          </w:pPr>
          <w:hyperlink w:anchor="_Toc106879251" w:history="1">
            <w:r w:rsidR="00D96B43" w:rsidRPr="00D96B43">
              <w:rPr>
                <w:rStyle w:val="Hyperlink"/>
                <w:noProof/>
              </w:rPr>
              <w:t>13.</w:t>
            </w:r>
            <w:r w:rsidR="00D96B43" w:rsidRPr="00D96B43">
              <w:rPr>
                <w:rFonts w:asciiTheme="minorHAnsi" w:eastAsiaTheme="minorEastAsia" w:hAnsiTheme="minorHAnsi"/>
                <w:noProof/>
                <w:lang w:val="en-GB" w:eastAsia="en-GB"/>
              </w:rPr>
              <w:tab/>
            </w:r>
            <w:r w:rsidR="00D96B43" w:rsidRPr="00D96B43">
              <w:rPr>
                <w:rStyle w:val="Hyperlink"/>
                <w:noProof/>
              </w:rPr>
              <w:t>Monitoring and Review</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_Toc106879251 \h </w:instrText>
            </w:r>
            <w:r w:rsidR="00D96B43" w:rsidRPr="00D96B43">
              <w:rPr>
                <w:noProof/>
                <w:webHidden/>
              </w:rPr>
            </w:r>
            <w:r w:rsidR="00D96B43" w:rsidRPr="00D96B43">
              <w:rPr>
                <w:noProof/>
                <w:webHidden/>
              </w:rPr>
              <w:fldChar w:fldCharType="separate"/>
            </w:r>
            <w:r w:rsidR="00D96B43" w:rsidRPr="00D96B43">
              <w:rPr>
                <w:noProof/>
                <w:webHidden/>
              </w:rPr>
              <w:t>7</w:t>
            </w:r>
            <w:r w:rsidR="00D96B43" w:rsidRPr="00D96B43">
              <w:rPr>
                <w:noProof/>
                <w:webHidden/>
              </w:rPr>
              <w:fldChar w:fldCharType="end"/>
            </w:r>
          </w:hyperlink>
        </w:p>
        <w:p w14:paraId="48404619" w14:textId="6FA96AE4" w:rsidR="00D96B43" w:rsidRPr="00D96B43" w:rsidRDefault="00277122" w:rsidP="00D96B43">
          <w:pPr>
            <w:pStyle w:val="TOC1"/>
            <w:tabs>
              <w:tab w:val="left" w:pos="567"/>
              <w:tab w:val="left" w:pos="880"/>
              <w:tab w:val="right" w:leader="dot" w:pos="9019"/>
            </w:tabs>
            <w:spacing w:line="360" w:lineRule="auto"/>
            <w:ind w:left="555" w:hanging="442"/>
            <w:rPr>
              <w:rFonts w:asciiTheme="minorHAnsi" w:eastAsiaTheme="minorEastAsia" w:hAnsiTheme="minorHAnsi"/>
              <w:noProof/>
              <w:lang w:val="en-GB" w:eastAsia="en-GB"/>
            </w:rPr>
          </w:pPr>
          <w:hyperlink w:anchor="_Toc106879252" w:history="1">
            <w:r w:rsidR="00D96B43" w:rsidRPr="00D96B43">
              <w:rPr>
                <w:rStyle w:val="Hyperlink"/>
                <w:noProof/>
              </w:rPr>
              <w:t>14.</w:t>
            </w:r>
            <w:r w:rsidR="00D96B43" w:rsidRPr="00D96B43">
              <w:rPr>
                <w:rFonts w:asciiTheme="minorHAnsi" w:eastAsiaTheme="minorEastAsia" w:hAnsiTheme="minorHAnsi"/>
                <w:noProof/>
                <w:lang w:val="en-GB" w:eastAsia="en-GB"/>
              </w:rPr>
              <w:tab/>
            </w:r>
            <w:r w:rsidR="00D96B43" w:rsidRPr="00D96B43">
              <w:rPr>
                <w:rStyle w:val="Hyperlink"/>
                <w:noProof/>
              </w:rPr>
              <w:t>Associated Documentation</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_Toc106879252 \h </w:instrText>
            </w:r>
            <w:r w:rsidR="00D96B43" w:rsidRPr="00D96B43">
              <w:rPr>
                <w:noProof/>
                <w:webHidden/>
              </w:rPr>
            </w:r>
            <w:r w:rsidR="00D96B43" w:rsidRPr="00D96B43">
              <w:rPr>
                <w:noProof/>
                <w:webHidden/>
              </w:rPr>
              <w:fldChar w:fldCharType="separate"/>
            </w:r>
            <w:r w:rsidR="00D96B43" w:rsidRPr="00D96B43">
              <w:rPr>
                <w:noProof/>
                <w:webHidden/>
              </w:rPr>
              <w:t>7</w:t>
            </w:r>
            <w:r w:rsidR="00D96B43" w:rsidRPr="00D96B43">
              <w:rPr>
                <w:noProof/>
                <w:webHidden/>
              </w:rPr>
              <w:fldChar w:fldCharType="end"/>
            </w:r>
          </w:hyperlink>
        </w:p>
        <w:p w14:paraId="64CDF7DC" w14:textId="4E2C0C6B" w:rsidR="00D96B43" w:rsidRPr="00D96B43" w:rsidRDefault="00277122" w:rsidP="00D96B43">
          <w:pPr>
            <w:pStyle w:val="TOC1"/>
            <w:tabs>
              <w:tab w:val="left" w:pos="567"/>
              <w:tab w:val="right" w:leader="dot" w:pos="9019"/>
            </w:tabs>
            <w:spacing w:line="360" w:lineRule="auto"/>
            <w:ind w:left="555" w:hanging="442"/>
            <w:rPr>
              <w:rFonts w:asciiTheme="minorHAnsi" w:eastAsiaTheme="minorEastAsia" w:hAnsiTheme="minorHAnsi"/>
              <w:noProof/>
              <w:lang w:val="en-GB" w:eastAsia="en-GB"/>
            </w:rPr>
          </w:pPr>
          <w:hyperlink w:anchor="_Toc106879253" w:history="1">
            <w:r w:rsidR="00D96B43" w:rsidRPr="00D96B43">
              <w:rPr>
                <w:rStyle w:val="Hyperlink"/>
                <w:noProof/>
              </w:rPr>
              <w:t>Appendix 1 – Equality Impact Assessment</w:t>
            </w:r>
            <w:r w:rsidR="00D96B43" w:rsidRPr="00D96B43">
              <w:rPr>
                <w:noProof/>
                <w:webHidden/>
              </w:rPr>
              <w:tab/>
            </w:r>
            <w:r w:rsidR="00D96B43" w:rsidRPr="00D96B43">
              <w:rPr>
                <w:noProof/>
                <w:webHidden/>
              </w:rPr>
              <w:fldChar w:fldCharType="begin"/>
            </w:r>
            <w:r w:rsidR="00D96B43" w:rsidRPr="00D96B43">
              <w:rPr>
                <w:noProof/>
                <w:webHidden/>
              </w:rPr>
              <w:instrText xml:space="preserve"> PAGEREF _Toc106879253 \h </w:instrText>
            </w:r>
            <w:r w:rsidR="00D96B43" w:rsidRPr="00D96B43">
              <w:rPr>
                <w:noProof/>
                <w:webHidden/>
              </w:rPr>
            </w:r>
            <w:r w:rsidR="00D96B43" w:rsidRPr="00D96B43">
              <w:rPr>
                <w:noProof/>
                <w:webHidden/>
              </w:rPr>
              <w:fldChar w:fldCharType="separate"/>
            </w:r>
            <w:r w:rsidR="00D96B43" w:rsidRPr="00D96B43">
              <w:rPr>
                <w:noProof/>
                <w:webHidden/>
              </w:rPr>
              <w:t>8</w:t>
            </w:r>
            <w:r w:rsidR="00D96B43" w:rsidRPr="00D96B43">
              <w:rPr>
                <w:noProof/>
                <w:webHidden/>
              </w:rPr>
              <w:fldChar w:fldCharType="end"/>
            </w:r>
          </w:hyperlink>
        </w:p>
        <w:p w14:paraId="749625DE" w14:textId="4CAA9766" w:rsidR="00C97E5F" w:rsidRPr="007C1C73" w:rsidRDefault="00C97E5F" w:rsidP="007C1C73">
          <w:pPr>
            <w:spacing w:after="0" w:line="240" w:lineRule="auto"/>
            <w:rPr>
              <w:rFonts w:ascii="Arial" w:hAnsi="Arial" w:cs="Arial"/>
            </w:rPr>
          </w:pPr>
          <w:r w:rsidRPr="00D96B43">
            <w:rPr>
              <w:rFonts w:ascii="Arial" w:hAnsi="Arial" w:cs="Arial"/>
              <w:b/>
              <w:bCs/>
              <w:noProof/>
              <w:sz w:val="24"/>
              <w:szCs w:val="24"/>
            </w:rPr>
            <w:fldChar w:fldCharType="end"/>
          </w:r>
        </w:p>
      </w:sdtContent>
    </w:sdt>
    <w:p w14:paraId="3F37BB3F" w14:textId="77777777" w:rsidR="007B1542" w:rsidRPr="007C1C73" w:rsidRDefault="007B1542" w:rsidP="007C1C73">
      <w:pPr>
        <w:spacing w:after="0" w:line="240" w:lineRule="auto"/>
        <w:rPr>
          <w:rFonts w:ascii="Arial" w:hAnsi="Arial" w:cs="Arial"/>
          <w:sz w:val="28"/>
          <w:szCs w:val="28"/>
        </w:rPr>
      </w:pPr>
    </w:p>
    <w:p w14:paraId="298870BF" w14:textId="725A1C69" w:rsidR="00174C77" w:rsidRPr="007C1C73" w:rsidRDefault="00174C77" w:rsidP="007C1C73">
      <w:pPr>
        <w:spacing w:after="0" w:line="240" w:lineRule="auto"/>
        <w:rPr>
          <w:rFonts w:ascii="Arial" w:hAnsi="Arial" w:cs="Arial"/>
          <w:sz w:val="28"/>
          <w:szCs w:val="28"/>
        </w:rPr>
      </w:pPr>
    </w:p>
    <w:p w14:paraId="0600DDDC" w14:textId="779CDAD7" w:rsidR="00174C77" w:rsidRPr="007C1C73" w:rsidRDefault="00174C77" w:rsidP="007C1C73">
      <w:pPr>
        <w:spacing w:after="0" w:line="240" w:lineRule="auto"/>
        <w:rPr>
          <w:rFonts w:ascii="Arial" w:hAnsi="Arial" w:cs="Arial"/>
          <w:sz w:val="28"/>
          <w:szCs w:val="28"/>
        </w:rPr>
      </w:pPr>
    </w:p>
    <w:p w14:paraId="578456E7" w14:textId="77777777" w:rsidR="00174C77" w:rsidRPr="007C1C73" w:rsidRDefault="00174C77" w:rsidP="007C1C73">
      <w:pPr>
        <w:spacing w:after="0" w:line="240" w:lineRule="auto"/>
        <w:rPr>
          <w:rFonts w:ascii="Arial" w:hAnsi="Arial" w:cs="Arial"/>
          <w:sz w:val="28"/>
          <w:szCs w:val="28"/>
        </w:rPr>
      </w:pPr>
    </w:p>
    <w:p w14:paraId="1E3A75B4" w14:textId="77777777" w:rsidR="000104B2" w:rsidRPr="007C1C73" w:rsidRDefault="000104B2" w:rsidP="007C1C73">
      <w:pPr>
        <w:spacing w:after="0" w:line="240" w:lineRule="auto"/>
        <w:rPr>
          <w:rFonts w:ascii="Arial" w:eastAsia="Times New Roman" w:hAnsi="Arial" w:cs="Arial"/>
          <w:b/>
          <w:bCs/>
          <w:sz w:val="24"/>
          <w:szCs w:val="24"/>
          <w:lang w:val="en-US"/>
        </w:rPr>
      </w:pPr>
      <w:bookmarkStart w:id="0" w:name="S05Intro"/>
      <w:r w:rsidRPr="007C1C73">
        <w:rPr>
          <w:rFonts w:ascii="Arial" w:eastAsia="Times New Roman" w:hAnsi="Arial" w:cs="Arial"/>
          <w:b/>
          <w:bCs/>
          <w:sz w:val="24"/>
          <w:szCs w:val="24"/>
          <w:lang w:val="en-US"/>
        </w:rPr>
        <w:br w:type="page"/>
      </w:r>
    </w:p>
    <w:p w14:paraId="1FC35E72" w14:textId="77777777" w:rsidR="00A13CED" w:rsidRPr="007C1C73" w:rsidRDefault="00A13CED" w:rsidP="007C1C73">
      <w:pPr>
        <w:pStyle w:val="Heading1"/>
        <w:jc w:val="both"/>
      </w:pPr>
      <w:bookmarkStart w:id="1" w:name="_Toc479343255"/>
      <w:bookmarkStart w:id="2" w:name="_Toc106879235"/>
      <w:bookmarkEnd w:id="0"/>
      <w:r w:rsidRPr="007C1C73">
        <w:lastRenderedPageBreak/>
        <w:t xml:space="preserve">1. </w:t>
      </w:r>
      <w:r w:rsidR="001C4B0F" w:rsidRPr="007C1C73">
        <w:tab/>
      </w:r>
      <w:r w:rsidR="0065521A" w:rsidRPr="007C1C73">
        <w:t>Policy Statement</w:t>
      </w:r>
      <w:bookmarkEnd w:id="1"/>
      <w:bookmarkEnd w:id="2"/>
    </w:p>
    <w:p w14:paraId="250B1076" w14:textId="77777777" w:rsidR="001C4B0F" w:rsidRPr="007C1C73" w:rsidRDefault="001C4B0F" w:rsidP="007C1C73">
      <w:pPr>
        <w:pStyle w:val="NoSpacing"/>
        <w:jc w:val="both"/>
        <w:rPr>
          <w:rFonts w:cs="Arial"/>
          <w:szCs w:val="24"/>
        </w:rPr>
      </w:pPr>
    </w:p>
    <w:p w14:paraId="34833890" w14:textId="2E6D8878" w:rsidR="00BA0CC2" w:rsidRPr="007C1C73" w:rsidRDefault="00BA0CC2" w:rsidP="007C1C73">
      <w:pPr>
        <w:pStyle w:val="NoSpacing"/>
        <w:numPr>
          <w:ilvl w:val="1"/>
          <w:numId w:val="21"/>
        </w:numPr>
        <w:ind w:left="709" w:hanging="709"/>
        <w:jc w:val="both"/>
        <w:rPr>
          <w:rFonts w:cs="Arial"/>
        </w:rPr>
      </w:pPr>
      <w:r w:rsidRPr="007C1C73">
        <w:rPr>
          <w:rFonts w:cs="Arial"/>
        </w:rPr>
        <w:t xml:space="preserve">The </w:t>
      </w:r>
      <w:bookmarkStart w:id="3" w:name="_Hlk98157923"/>
      <w:proofErr w:type="gramStart"/>
      <w:r w:rsidR="00174C77" w:rsidRPr="007C1C73">
        <w:rPr>
          <w:rFonts w:cs="Arial"/>
        </w:rPr>
        <w:t>North East</w:t>
      </w:r>
      <w:proofErr w:type="gramEnd"/>
      <w:r w:rsidR="00174C77" w:rsidRPr="007C1C73">
        <w:rPr>
          <w:rFonts w:cs="Arial"/>
        </w:rPr>
        <w:t xml:space="preserve"> and North Cumbria Integrated Care Board (the Organisation)</w:t>
      </w:r>
      <w:bookmarkEnd w:id="3"/>
      <w:r w:rsidR="00174C77" w:rsidRPr="007C1C73">
        <w:rPr>
          <w:rFonts w:cs="Arial"/>
        </w:rPr>
        <w:t xml:space="preserve"> </w:t>
      </w:r>
      <w:r w:rsidRPr="007C1C73">
        <w:rPr>
          <w:rFonts w:cs="Arial"/>
        </w:rPr>
        <w:t xml:space="preserve">acknowledges that there is considerable benefit both to the </w:t>
      </w:r>
      <w:r w:rsidR="00174C77" w:rsidRPr="007C1C73">
        <w:rPr>
          <w:rFonts w:cs="Arial"/>
        </w:rPr>
        <w:t>Organisation</w:t>
      </w:r>
      <w:r w:rsidR="00174C77" w:rsidRPr="007C1C73" w:rsidDel="00174C77">
        <w:rPr>
          <w:rFonts w:cs="Arial"/>
        </w:rPr>
        <w:t xml:space="preserve"> </w:t>
      </w:r>
      <w:r w:rsidRPr="007C1C73">
        <w:rPr>
          <w:rFonts w:cs="Arial"/>
        </w:rPr>
        <w:t xml:space="preserve">and to individuals from undertaking voluntary work experience.  </w:t>
      </w:r>
    </w:p>
    <w:p w14:paraId="291DC0E9" w14:textId="77777777" w:rsidR="00BA0CC2" w:rsidRPr="007C1C73" w:rsidRDefault="00BA0CC2" w:rsidP="007C1C73">
      <w:pPr>
        <w:pStyle w:val="NoSpacing"/>
        <w:ind w:left="709" w:hanging="709"/>
        <w:jc w:val="both"/>
        <w:rPr>
          <w:rFonts w:cs="Arial"/>
        </w:rPr>
      </w:pPr>
    </w:p>
    <w:p w14:paraId="757E60E4" w14:textId="77777777" w:rsidR="00BA0CC2" w:rsidRPr="007C1C73" w:rsidRDefault="00BA0CC2" w:rsidP="007C1C73">
      <w:pPr>
        <w:pStyle w:val="NoSpacing"/>
        <w:numPr>
          <w:ilvl w:val="1"/>
          <w:numId w:val="21"/>
        </w:numPr>
        <w:ind w:left="709" w:hanging="709"/>
        <w:jc w:val="both"/>
        <w:rPr>
          <w:rFonts w:cs="Arial"/>
        </w:rPr>
      </w:pPr>
      <w:r w:rsidRPr="007C1C73">
        <w:rPr>
          <w:rFonts w:cs="Arial"/>
        </w:rPr>
        <w:t>In addition, as a publicly funded body, the organisation recognises the importance of providing wider benefits to the local population and of playing a part in the local community.</w:t>
      </w:r>
    </w:p>
    <w:p w14:paraId="0C57F827" w14:textId="77777777" w:rsidR="00BA0CC2" w:rsidRPr="007C1C73" w:rsidRDefault="00BA0CC2" w:rsidP="007C1C73">
      <w:pPr>
        <w:pStyle w:val="NoSpacing"/>
        <w:ind w:left="709" w:hanging="709"/>
        <w:jc w:val="both"/>
        <w:rPr>
          <w:rFonts w:cs="Arial"/>
        </w:rPr>
      </w:pPr>
    </w:p>
    <w:p w14:paraId="25D7A43F" w14:textId="77777777" w:rsidR="00BA0CC2" w:rsidRPr="007C1C73" w:rsidRDefault="00BA0CC2" w:rsidP="007C1C73">
      <w:pPr>
        <w:pStyle w:val="NoSpacing"/>
        <w:numPr>
          <w:ilvl w:val="1"/>
          <w:numId w:val="21"/>
        </w:numPr>
        <w:ind w:left="709" w:hanging="709"/>
        <w:jc w:val="both"/>
        <w:rPr>
          <w:rFonts w:cs="Arial"/>
        </w:rPr>
      </w:pPr>
      <w:proofErr w:type="gramStart"/>
      <w:r w:rsidRPr="007C1C73">
        <w:rPr>
          <w:rFonts w:cs="Arial"/>
        </w:rPr>
        <w:t>With this in mind the</w:t>
      </w:r>
      <w:proofErr w:type="gramEnd"/>
      <w:r w:rsidRPr="007C1C73">
        <w:rPr>
          <w:rFonts w:cs="Arial"/>
        </w:rPr>
        <w:t xml:space="preserve"> organisation is keen to provide work experience opportunities on a temporary and voluntary basis, however it is appropriate that there is an agreed approach to how this is undertaken, in order to ensure that all opportunities are providing benefit to the individuals undertaking them.</w:t>
      </w:r>
    </w:p>
    <w:p w14:paraId="5CC4C194" w14:textId="77777777" w:rsidR="001C4B0F" w:rsidRPr="007C1C73" w:rsidRDefault="001C4B0F" w:rsidP="007C1C73">
      <w:pPr>
        <w:autoSpaceDE w:val="0"/>
        <w:autoSpaceDN w:val="0"/>
        <w:adjustRightInd w:val="0"/>
        <w:spacing w:after="0" w:line="240" w:lineRule="auto"/>
        <w:jc w:val="both"/>
        <w:rPr>
          <w:rFonts w:ascii="Arial" w:hAnsi="Arial" w:cs="Arial"/>
          <w:sz w:val="24"/>
          <w:szCs w:val="24"/>
        </w:rPr>
      </w:pPr>
    </w:p>
    <w:p w14:paraId="0343298E" w14:textId="77777777" w:rsidR="00A13CED" w:rsidRPr="007C1C73" w:rsidRDefault="00A13CED" w:rsidP="007C1C73">
      <w:pPr>
        <w:pStyle w:val="Heading1"/>
        <w:jc w:val="both"/>
      </w:pPr>
      <w:bookmarkStart w:id="4" w:name="_Toc479343256"/>
      <w:bookmarkStart w:id="5" w:name="_Toc106879236"/>
      <w:r w:rsidRPr="007C1C73">
        <w:t xml:space="preserve">2. </w:t>
      </w:r>
      <w:r w:rsidR="001C4B0F" w:rsidRPr="007C1C73">
        <w:tab/>
      </w:r>
      <w:bookmarkEnd w:id="4"/>
      <w:r w:rsidR="00BA0CC2" w:rsidRPr="007C1C73">
        <w:t>Scope</w:t>
      </w:r>
      <w:bookmarkEnd w:id="5"/>
    </w:p>
    <w:p w14:paraId="429DD772" w14:textId="77777777" w:rsidR="001C4B0F" w:rsidRPr="007C1C73" w:rsidRDefault="001C4B0F" w:rsidP="007C1C73">
      <w:pPr>
        <w:autoSpaceDE w:val="0"/>
        <w:autoSpaceDN w:val="0"/>
        <w:adjustRightInd w:val="0"/>
        <w:spacing w:after="0" w:line="240" w:lineRule="auto"/>
        <w:jc w:val="both"/>
        <w:rPr>
          <w:rFonts w:ascii="Arial" w:hAnsi="Arial" w:cs="Arial"/>
        </w:rPr>
      </w:pPr>
    </w:p>
    <w:p w14:paraId="3C5F065C" w14:textId="77777777" w:rsidR="00203EDF" w:rsidRPr="007C1C73" w:rsidRDefault="001C4B0F" w:rsidP="007C1C73">
      <w:pPr>
        <w:autoSpaceDE w:val="0"/>
        <w:autoSpaceDN w:val="0"/>
        <w:adjustRightInd w:val="0"/>
        <w:spacing w:after="0" w:line="240" w:lineRule="auto"/>
        <w:ind w:left="720" w:hanging="720"/>
        <w:jc w:val="both"/>
        <w:rPr>
          <w:rFonts w:ascii="Arial" w:hAnsi="Arial" w:cs="Arial"/>
          <w:sz w:val="24"/>
          <w:szCs w:val="24"/>
        </w:rPr>
      </w:pPr>
      <w:r w:rsidRPr="007C1C73">
        <w:rPr>
          <w:rFonts w:ascii="Arial" w:hAnsi="Arial" w:cs="Arial"/>
          <w:sz w:val="24"/>
          <w:szCs w:val="24"/>
        </w:rPr>
        <w:t>2.1</w:t>
      </w:r>
      <w:r w:rsidRPr="007C1C73">
        <w:rPr>
          <w:rFonts w:ascii="Arial" w:hAnsi="Arial" w:cs="Arial"/>
          <w:sz w:val="24"/>
          <w:szCs w:val="24"/>
        </w:rPr>
        <w:tab/>
      </w:r>
      <w:r w:rsidR="00F55903" w:rsidRPr="007C1C73">
        <w:rPr>
          <w:rFonts w:ascii="Arial" w:hAnsi="Arial" w:cs="Arial"/>
          <w:sz w:val="24"/>
          <w:szCs w:val="24"/>
        </w:rPr>
        <w:t>This policy applies to short term placements (up to 4 weeks) of a voluntary nature as part of a recognised school or college work experience programme.</w:t>
      </w:r>
    </w:p>
    <w:p w14:paraId="2483CF04" w14:textId="77777777" w:rsidR="00F55903" w:rsidRPr="007C1C73" w:rsidRDefault="00F55903" w:rsidP="007C1C73">
      <w:pPr>
        <w:autoSpaceDE w:val="0"/>
        <w:autoSpaceDN w:val="0"/>
        <w:adjustRightInd w:val="0"/>
        <w:spacing w:after="0" w:line="240" w:lineRule="auto"/>
        <w:ind w:left="720" w:hanging="720"/>
        <w:jc w:val="both"/>
        <w:rPr>
          <w:rFonts w:ascii="Arial" w:hAnsi="Arial" w:cs="Arial"/>
          <w:sz w:val="24"/>
          <w:szCs w:val="24"/>
        </w:rPr>
      </w:pPr>
    </w:p>
    <w:p w14:paraId="6FA98CE4" w14:textId="77777777" w:rsidR="00F55903" w:rsidRPr="007C1C73" w:rsidRDefault="00F55903" w:rsidP="007C1C73">
      <w:pPr>
        <w:autoSpaceDE w:val="0"/>
        <w:autoSpaceDN w:val="0"/>
        <w:adjustRightInd w:val="0"/>
        <w:spacing w:after="0" w:line="240" w:lineRule="auto"/>
        <w:ind w:left="720" w:hanging="720"/>
        <w:jc w:val="both"/>
        <w:rPr>
          <w:rFonts w:ascii="Arial" w:hAnsi="Arial" w:cs="Arial"/>
          <w:sz w:val="24"/>
          <w:szCs w:val="24"/>
        </w:rPr>
      </w:pPr>
      <w:r w:rsidRPr="007C1C73">
        <w:rPr>
          <w:rFonts w:ascii="Arial" w:hAnsi="Arial" w:cs="Arial"/>
          <w:sz w:val="24"/>
          <w:szCs w:val="24"/>
        </w:rPr>
        <w:t>2.2</w:t>
      </w:r>
      <w:r w:rsidRPr="007C1C73">
        <w:rPr>
          <w:rFonts w:ascii="Arial" w:hAnsi="Arial" w:cs="Arial"/>
          <w:sz w:val="24"/>
          <w:szCs w:val="24"/>
        </w:rPr>
        <w:tab/>
        <w:t>It should be noted that this does not apply to those who are interested in undertaking a longer work placement such as those undertaken by university st</w:t>
      </w:r>
      <w:r w:rsidR="00CA73D4" w:rsidRPr="007C1C73">
        <w:rPr>
          <w:rFonts w:ascii="Arial" w:hAnsi="Arial" w:cs="Arial"/>
          <w:sz w:val="24"/>
          <w:szCs w:val="24"/>
        </w:rPr>
        <w:t xml:space="preserve">udents as part of their studies, placements of this nature are paid and should be dealt with as employed posts or traineeships under the Agenda for Change terms and conditions. </w:t>
      </w:r>
    </w:p>
    <w:p w14:paraId="568EE8C2" w14:textId="77777777" w:rsidR="00203EDF" w:rsidRPr="007C1C73" w:rsidRDefault="00203EDF" w:rsidP="007C1C73">
      <w:pPr>
        <w:autoSpaceDE w:val="0"/>
        <w:autoSpaceDN w:val="0"/>
        <w:adjustRightInd w:val="0"/>
        <w:spacing w:after="0" w:line="240" w:lineRule="auto"/>
        <w:ind w:left="720" w:hanging="720"/>
        <w:jc w:val="both"/>
        <w:rPr>
          <w:rFonts w:ascii="Arial" w:hAnsi="Arial" w:cs="Arial"/>
          <w:sz w:val="24"/>
          <w:szCs w:val="24"/>
        </w:rPr>
      </w:pPr>
    </w:p>
    <w:p w14:paraId="438443E7" w14:textId="77777777" w:rsidR="00A13CED" w:rsidRPr="007C1C73" w:rsidRDefault="00A13CED" w:rsidP="007C1C73">
      <w:pPr>
        <w:pStyle w:val="Heading1"/>
        <w:jc w:val="both"/>
      </w:pPr>
      <w:bookmarkStart w:id="6" w:name="_Toc479343257"/>
      <w:bookmarkStart w:id="7" w:name="_Toc106879237"/>
      <w:r w:rsidRPr="007C1C73">
        <w:t xml:space="preserve">3. </w:t>
      </w:r>
      <w:r w:rsidR="0041170C" w:rsidRPr="007C1C73">
        <w:tab/>
      </w:r>
      <w:r w:rsidRPr="007C1C73">
        <w:t>Responsibilities</w:t>
      </w:r>
      <w:bookmarkEnd w:id="6"/>
      <w:bookmarkEnd w:id="7"/>
    </w:p>
    <w:p w14:paraId="442DBE33" w14:textId="77777777" w:rsidR="00D66C5F" w:rsidRPr="007C1C73" w:rsidRDefault="00D66C5F" w:rsidP="007C1C73">
      <w:pPr>
        <w:spacing w:after="0" w:line="240" w:lineRule="auto"/>
        <w:jc w:val="both"/>
        <w:rPr>
          <w:rFonts w:ascii="Arial" w:hAnsi="Arial" w:cs="Arial"/>
          <w:lang w:val="en-US"/>
        </w:rPr>
      </w:pPr>
    </w:p>
    <w:p w14:paraId="29E676BB" w14:textId="77777777" w:rsidR="00A13CED" w:rsidRPr="007C1C73" w:rsidRDefault="00A13CED" w:rsidP="007C1C73">
      <w:pPr>
        <w:pStyle w:val="Heading2"/>
        <w:spacing w:before="0" w:line="240" w:lineRule="auto"/>
        <w:jc w:val="both"/>
        <w:rPr>
          <w:rFonts w:cs="Arial"/>
        </w:rPr>
      </w:pPr>
      <w:bookmarkStart w:id="8" w:name="_Toc478480135"/>
      <w:bookmarkStart w:id="9" w:name="_Toc479343258"/>
      <w:bookmarkStart w:id="10" w:name="_Toc479343571"/>
      <w:bookmarkStart w:id="11" w:name="_Toc487550217"/>
      <w:bookmarkStart w:id="12" w:name="_Toc50128255"/>
      <w:bookmarkStart w:id="13" w:name="_Toc54174399"/>
      <w:bookmarkStart w:id="14" w:name="_Toc106879238"/>
      <w:r w:rsidRPr="007C1C73">
        <w:rPr>
          <w:rFonts w:cs="Arial"/>
        </w:rPr>
        <w:t xml:space="preserve">3.1 </w:t>
      </w:r>
      <w:r w:rsidR="00FC4358" w:rsidRPr="007C1C73">
        <w:rPr>
          <w:rFonts w:cs="Arial"/>
        </w:rPr>
        <w:tab/>
      </w:r>
      <w:r w:rsidRPr="007C1C73">
        <w:rPr>
          <w:rFonts w:cs="Arial"/>
        </w:rPr>
        <w:t>Manager</w:t>
      </w:r>
      <w:bookmarkEnd w:id="8"/>
      <w:bookmarkEnd w:id="9"/>
      <w:bookmarkEnd w:id="10"/>
      <w:bookmarkEnd w:id="11"/>
      <w:bookmarkEnd w:id="12"/>
      <w:bookmarkEnd w:id="13"/>
      <w:bookmarkEnd w:id="14"/>
    </w:p>
    <w:p w14:paraId="0965B35C" w14:textId="77777777" w:rsidR="00D66C5F" w:rsidRPr="007C1C73" w:rsidRDefault="00D66C5F" w:rsidP="007C1C73">
      <w:pPr>
        <w:spacing w:after="0" w:line="240" w:lineRule="auto"/>
        <w:jc w:val="both"/>
        <w:rPr>
          <w:rFonts w:ascii="Arial" w:hAnsi="Arial" w:cs="Arial"/>
        </w:rPr>
      </w:pPr>
    </w:p>
    <w:p w14:paraId="1D9E9895" w14:textId="77777777" w:rsidR="00A13CED" w:rsidRPr="007C1C73" w:rsidRDefault="00A13CED" w:rsidP="007C1C73">
      <w:pPr>
        <w:autoSpaceDE w:val="0"/>
        <w:autoSpaceDN w:val="0"/>
        <w:adjustRightInd w:val="0"/>
        <w:spacing w:after="0" w:line="240" w:lineRule="auto"/>
        <w:ind w:firstLine="720"/>
        <w:jc w:val="both"/>
        <w:rPr>
          <w:rFonts w:ascii="Arial" w:hAnsi="Arial" w:cs="Arial"/>
          <w:sz w:val="24"/>
          <w:szCs w:val="24"/>
        </w:rPr>
      </w:pPr>
      <w:r w:rsidRPr="007C1C73">
        <w:rPr>
          <w:rFonts w:ascii="Arial" w:hAnsi="Arial" w:cs="Arial"/>
          <w:sz w:val="24"/>
          <w:szCs w:val="24"/>
        </w:rPr>
        <w:t>It is the responsibility of the manager to:</w:t>
      </w:r>
    </w:p>
    <w:p w14:paraId="68503C88" w14:textId="77777777" w:rsidR="00BA0CC2" w:rsidRPr="007C1C73" w:rsidRDefault="00BA0CC2" w:rsidP="007C1C73">
      <w:pPr>
        <w:pStyle w:val="ListParagraph"/>
        <w:numPr>
          <w:ilvl w:val="0"/>
          <w:numId w:val="22"/>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Facilitate work experience placements where possible. </w:t>
      </w:r>
    </w:p>
    <w:p w14:paraId="692F1448" w14:textId="77777777" w:rsidR="00BA0CC2" w:rsidRPr="007C1C73" w:rsidRDefault="00BA0CC2" w:rsidP="007C1C73">
      <w:pPr>
        <w:pStyle w:val="ListParagraph"/>
        <w:numPr>
          <w:ilvl w:val="0"/>
          <w:numId w:val="22"/>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Put together a work experience plan for the student </w:t>
      </w:r>
    </w:p>
    <w:p w14:paraId="4E29F70E" w14:textId="77777777" w:rsidR="00BA0CC2" w:rsidRPr="007C1C73" w:rsidRDefault="00BA0CC2" w:rsidP="007C1C73">
      <w:pPr>
        <w:pStyle w:val="ListParagraph"/>
        <w:numPr>
          <w:ilvl w:val="0"/>
          <w:numId w:val="22"/>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Take full responsibility for the work experience student and ensure </w:t>
      </w:r>
      <w:r w:rsidR="00F55903" w:rsidRPr="007C1C73">
        <w:rPr>
          <w:rFonts w:ascii="Arial" w:hAnsi="Arial" w:cs="Arial"/>
          <w:color w:val="000000"/>
          <w:sz w:val="24"/>
          <w:szCs w:val="24"/>
        </w:rPr>
        <w:t>they are</w:t>
      </w:r>
      <w:r w:rsidRPr="007C1C73">
        <w:rPr>
          <w:rFonts w:ascii="Arial" w:hAnsi="Arial" w:cs="Arial"/>
          <w:color w:val="000000"/>
          <w:sz w:val="24"/>
          <w:szCs w:val="24"/>
        </w:rPr>
        <w:t xml:space="preserve"> supervised </w:t>
      </w:r>
      <w:r w:rsidR="00F55903" w:rsidRPr="007C1C73">
        <w:rPr>
          <w:rFonts w:ascii="Arial" w:hAnsi="Arial" w:cs="Arial"/>
          <w:color w:val="000000"/>
          <w:sz w:val="24"/>
          <w:szCs w:val="24"/>
        </w:rPr>
        <w:t>as necessary</w:t>
      </w:r>
      <w:r w:rsidRPr="007C1C73">
        <w:rPr>
          <w:rFonts w:ascii="Arial" w:hAnsi="Arial" w:cs="Arial"/>
          <w:color w:val="000000"/>
          <w:sz w:val="24"/>
          <w:szCs w:val="24"/>
        </w:rPr>
        <w:t xml:space="preserve"> </w:t>
      </w:r>
    </w:p>
    <w:p w14:paraId="3AF7B951" w14:textId="77777777" w:rsidR="00BA0CC2" w:rsidRPr="007C1C73" w:rsidRDefault="00BA0CC2" w:rsidP="007C1C73">
      <w:pPr>
        <w:pStyle w:val="ListParagraph"/>
        <w:numPr>
          <w:ilvl w:val="0"/>
          <w:numId w:val="22"/>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Complete a risk assessment </w:t>
      </w:r>
    </w:p>
    <w:p w14:paraId="4C8D1B1D" w14:textId="77777777" w:rsidR="00BA0CC2" w:rsidRPr="007C1C73" w:rsidRDefault="00BA0CC2" w:rsidP="007C1C73">
      <w:pPr>
        <w:pStyle w:val="ListParagraph"/>
        <w:numPr>
          <w:ilvl w:val="0"/>
          <w:numId w:val="22"/>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Complete an induction checklist </w:t>
      </w:r>
    </w:p>
    <w:p w14:paraId="5C55F456" w14:textId="77777777" w:rsidR="00BA0CC2" w:rsidRPr="007C1C73" w:rsidRDefault="00F55903" w:rsidP="007C1C73">
      <w:pPr>
        <w:pStyle w:val="ListParagraph"/>
        <w:numPr>
          <w:ilvl w:val="0"/>
          <w:numId w:val="22"/>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Provide feedback and</w:t>
      </w:r>
      <w:r w:rsidR="00BA0CC2" w:rsidRPr="007C1C73">
        <w:rPr>
          <w:rFonts w:ascii="Arial" w:hAnsi="Arial" w:cs="Arial"/>
          <w:color w:val="000000"/>
          <w:sz w:val="24"/>
          <w:szCs w:val="24"/>
        </w:rPr>
        <w:t xml:space="preserve"> support to the student at regular intervals throughout and at the end of the placement </w:t>
      </w:r>
    </w:p>
    <w:p w14:paraId="688B680C" w14:textId="77777777" w:rsidR="00FC4358" w:rsidRPr="007C1C73" w:rsidRDefault="00FC4358" w:rsidP="007C1C73">
      <w:pPr>
        <w:pStyle w:val="ListParagraph"/>
        <w:autoSpaceDE w:val="0"/>
        <w:autoSpaceDN w:val="0"/>
        <w:adjustRightInd w:val="0"/>
        <w:spacing w:after="0" w:line="240" w:lineRule="auto"/>
        <w:jc w:val="both"/>
        <w:rPr>
          <w:rFonts w:ascii="Arial" w:hAnsi="Arial" w:cs="Arial"/>
          <w:sz w:val="24"/>
          <w:szCs w:val="24"/>
        </w:rPr>
      </w:pPr>
    </w:p>
    <w:p w14:paraId="47238846" w14:textId="77777777" w:rsidR="00A13CED" w:rsidRPr="007C1C73" w:rsidRDefault="00A13CED" w:rsidP="007C1C73">
      <w:pPr>
        <w:pStyle w:val="Heading2"/>
        <w:spacing w:before="0" w:line="240" w:lineRule="auto"/>
        <w:jc w:val="both"/>
        <w:rPr>
          <w:rFonts w:cs="Arial"/>
          <w:szCs w:val="24"/>
        </w:rPr>
      </w:pPr>
      <w:bookmarkStart w:id="15" w:name="_Toc478480136"/>
      <w:bookmarkStart w:id="16" w:name="_Toc479343259"/>
      <w:bookmarkStart w:id="17" w:name="_Toc479343572"/>
      <w:bookmarkStart w:id="18" w:name="_Toc487550218"/>
      <w:bookmarkStart w:id="19" w:name="_Toc50128256"/>
      <w:bookmarkStart w:id="20" w:name="_Toc54174400"/>
      <w:bookmarkStart w:id="21" w:name="_Toc106879239"/>
      <w:r w:rsidRPr="007C1C73">
        <w:rPr>
          <w:rFonts w:cs="Arial"/>
          <w:szCs w:val="24"/>
        </w:rPr>
        <w:t xml:space="preserve">3.2 </w:t>
      </w:r>
      <w:r w:rsidR="00FC4358" w:rsidRPr="007C1C73">
        <w:rPr>
          <w:rFonts w:cs="Arial"/>
          <w:szCs w:val="24"/>
        </w:rPr>
        <w:tab/>
      </w:r>
      <w:r w:rsidRPr="007C1C73">
        <w:rPr>
          <w:rFonts w:cs="Arial"/>
          <w:szCs w:val="24"/>
        </w:rPr>
        <w:t>Other Employees</w:t>
      </w:r>
      <w:bookmarkEnd w:id="15"/>
      <w:bookmarkEnd w:id="16"/>
      <w:bookmarkEnd w:id="17"/>
      <w:bookmarkEnd w:id="18"/>
      <w:bookmarkEnd w:id="19"/>
      <w:bookmarkEnd w:id="20"/>
      <w:bookmarkEnd w:id="21"/>
    </w:p>
    <w:p w14:paraId="392FBF32" w14:textId="77777777" w:rsidR="00D66C5F" w:rsidRPr="007C1C73" w:rsidRDefault="00D66C5F" w:rsidP="007C1C73">
      <w:pPr>
        <w:spacing w:after="0" w:line="240" w:lineRule="auto"/>
        <w:jc w:val="both"/>
        <w:rPr>
          <w:rFonts w:ascii="Arial" w:hAnsi="Arial" w:cs="Arial"/>
        </w:rPr>
      </w:pPr>
    </w:p>
    <w:p w14:paraId="77C6ABDD" w14:textId="77777777" w:rsidR="00A13CED" w:rsidRPr="007C1C73" w:rsidRDefault="00A13CED" w:rsidP="007C1C73">
      <w:pPr>
        <w:autoSpaceDE w:val="0"/>
        <w:autoSpaceDN w:val="0"/>
        <w:adjustRightInd w:val="0"/>
        <w:spacing w:after="0" w:line="240" w:lineRule="auto"/>
        <w:ind w:firstLine="709"/>
        <w:jc w:val="both"/>
        <w:rPr>
          <w:rFonts w:ascii="Arial" w:hAnsi="Arial" w:cs="Arial"/>
          <w:sz w:val="24"/>
          <w:szCs w:val="24"/>
        </w:rPr>
      </w:pPr>
      <w:r w:rsidRPr="007C1C73">
        <w:rPr>
          <w:rFonts w:ascii="Arial" w:hAnsi="Arial" w:cs="Arial"/>
          <w:sz w:val="24"/>
          <w:szCs w:val="24"/>
        </w:rPr>
        <w:t>It is the responsibility of other employees to:</w:t>
      </w:r>
    </w:p>
    <w:p w14:paraId="1BBC4129" w14:textId="77777777" w:rsidR="00A13CED" w:rsidRPr="007C1C73" w:rsidRDefault="00F55903" w:rsidP="007C1C73">
      <w:pPr>
        <w:pStyle w:val="ListParagraph"/>
        <w:numPr>
          <w:ilvl w:val="0"/>
          <w:numId w:val="3"/>
        </w:numPr>
        <w:autoSpaceDE w:val="0"/>
        <w:autoSpaceDN w:val="0"/>
        <w:adjustRightInd w:val="0"/>
        <w:spacing w:after="0" w:line="240" w:lineRule="auto"/>
        <w:ind w:left="1134"/>
        <w:jc w:val="both"/>
        <w:rPr>
          <w:rFonts w:ascii="Arial" w:hAnsi="Arial" w:cs="Arial"/>
          <w:sz w:val="24"/>
          <w:szCs w:val="24"/>
        </w:rPr>
      </w:pPr>
      <w:r w:rsidRPr="007C1C73">
        <w:rPr>
          <w:rFonts w:ascii="Arial" w:hAnsi="Arial" w:cs="Arial"/>
          <w:sz w:val="24"/>
          <w:szCs w:val="24"/>
        </w:rPr>
        <w:t xml:space="preserve">Understand the role of the student </w:t>
      </w:r>
      <w:r w:rsidR="00A13CED" w:rsidRPr="007C1C73">
        <w:rPr>
          <w:rFonts w:ascii="Arial" w:hAnsi="Arial" w:cs="Arial"/>
          <w:sz w:val="24"/>
          <w:szCs w:val="24"/>
        </w:rPr>
        <w:t>within their work area/team and recognise the</w:t>
      </w:r>
      <w:r w:rsidR="00FC4358" w:rsidRPr="007C1C73">
        <w:rPr>
          <w:rFonts w:ascii="Arial" w:hAnsi="Arial" w:cs="Arial"/>
          <w:sz w:val="24"/>
          <w:szCs w:val="24"/>
        </w:rPr>
        <w:t xml:space="preserve"> </w:t>
      </w:r>
      <w:r w:rsidR="00A13CED" w:rsidRPr="007C1C73">
        <w:rPr>
          <w:rFonts w:ascii="Arial" w:hAnsi="Arial" w:cs="Arial"/>
          <w:sz w:val="24"/>
          <w:szCs w:val="24"/>
        </w:rPr>
        <w:t>benefits of their involvement</w:t>
      </w:r>
    </w:p>
    <w:p w14:paraId="201C8FBF" w14:textId="77777777" w:rsidR="00A13CED" w:rsidRPr="007C1C73" w:rsidRDefault="00A13CED" w:rsidP="007C1C73">
      <w:pPr>
        <w:pStyle w:val="ListParagraph"/>
        <w:numPr>
          <w:ilvl w:val="0"/>
          <w:numId w:val="3"/>
        </w:numPr>
        <w:autoSpaceDE w:val="0"/>
        <w:autoSpaceDN w:val="0"/>
        <w:adjustRightInd w:val="0"/>
        <w:spacing w:after="0" w:line="240" w:lineRule="auto"/>
        <w:ind w:left="1134"/>
        <w:jc w:val="both"/>
        <w:rPr>
          <w:rFonts w:ascii="Arial" w:hAnsi="Arial" w:cs="Arial"/>
          <w:sz w:val="24"/>
          <w:szCs w:val="24"/>
        </w:rPr>
      </w:pPr>
      <w:r w:rsidRPr="007C1C73">
        <w:rPr>
          <w:rFonts w:ascii="Arial" w:hAnsi="Arial" w:cs="Arial"/>
          <w:sz w:val="24"/>
          <w:szCs w:val="24"/>
        </w:rPr>
        <w:t xml:space="preserve">Support the </w:t>
      </w:r>
      <w:r w:rsidR="00F55903" w:rsidRPr="007C1C73">
        <w:rPr>
          <w:rFonts w:ascii="Arial" w:hAnsi="Arial" w:cs="Arial"/>
          <w:sz w:val="24"/>
          <w:szCs w:val="24"/>
        </w:rPr>
        <w:t>student</w:t>
      </w:r>
      <w:r w:rsidRPr="007C1C73">
        <w:rPr>
          <w:rFonts w:ascii="Arial" w:hAnsi="Arial" w:cs="Arial"/>
          <w:sz w:val="24"/>
          <w:szCs w:val="24"/>
        </w:rPr>
        <w:t xml:space="preserve"> in their role and explain any areas where the </w:t>
      </w:r>
      <w:r w:rsidR="00F55903" w:rsidRPr="007C1C73">
        <w:rPr>
          <w:rFonts w:ascii="Arial" w:hAnsi="Arial" w:cs="Arial"/>
          <w:sz w:val="24"/>
          <w:szCs w:val="24"/>
        </w:rPr>
        <w:t>student</w:t>
      </w:r>
      <w:r w:rsidRPr="007C1C73">
        <w:rPr>
          <w:rFonts w:ascii="Arial" w:hAnsi="Arial" w:cs="Arial"/>
          <w:sz w:val="24"/>
          <w:szCs w:val="24"/>
        </w:rPr>
        <w:t xml:space="preserve"> may be</w:t>
      </w:r>
      <w:r w:rsidR="00FC4358" w:rsidRPr="007C1C73">
        <w:rPr>
          <w:rFonts w:ascii="Arial" w:hAnsi="Arial" w:cs="Arial"/>
          <w:sz w:val="24"/>
          <w:szCs w:val="24"/>
        </w:rPr>
        <w:t xml:space="preserve"> </w:t>
      </w:r>
      <w:r w:rsidRPr="007C1C73">
        <w:rPr>
          <w:rFonts w:ascii="Arial" w:hAnsi="Arial" w:cs="Arial"/>
          <w:sz w:val="24"/>
          <w:szCs w:val="24"/>
        </w:rPr>
        <w:t>unsure</w:t>
      </w:r>
    </w:p>
    <w:p w14:paraId="02C361AA" w14:textId="4895167D" w:rsidR="00A13CED" w:rsidRPr="007C1C73" w:rsidRDefault="00A13CED" w:rsidP="007C1C73">
      <w:pPr>
        <w:pStyle w:val="ListParagraph"/>
        <w:numPr>
          <w:ilvl w:val="0"/>
          <w:numId w:val="3"/>
        </w:numPr>
        <w:autoSpaceDE w:val="0"/>
        <w:autoSpaceDN w:val="0"/>
        <w:adjustRightInd w:val="0"/>
        <w:spacing w:after="0" w:line="240" w:lineRule="auto"/>
        <w:ind w:left="1134"/>
        <w:jc w:val="both"/>
        <w:rPr>
          <w:rFonts w:ascii="Arial" w:hAnsi="Arial" w:cs="Arial"/>
          <w:sz w:val="24"/>
          <w:szCs w:val="24"/>
        </w:rPr>
      </w:pPr>
      <w:r w:rsidRPr="007C1C73">
        <w:rPr>
          <w:rFonts w:ascii="Arial" w:hAnsi="Arial" w:cs="Arial"/>
          <w:sz w:val="24"/>
          <w:szCs w:val="24"/>
        </w:rPr>
        <w:t xml:space="preserve">Introduce the </w:t>
      </w:r>
      <w:r w:rsidR="00F55903" w:rsidRPr="007C1C73">
        <w:rPr>
          <w:rFonts w:ascii="Arial" w:hAnsi="Arial" w:cs="Arial"/>
          <w:sz w:val="24"/>
          <w:szCs w:val="24"/>
        </w:rPr>
        <w:t>student</w:t>
      </w:r>
      <w:r w:rsidRPr="007C1C73">
        <w:rPr>
          <w:rFonts w:ascii="Arial" w:hAnsi="Arial" w:cs="Arial"/>
          <w:sz w:val="24"/>
          <w:szCs w:val="24"/>
        </w:rPr>
        <w:t xml:space="preserve"> to other staff in the </w:t>
      </w:r>
      <w:r w:rsidR="00174C77" w:rsidRPr="007C1C73">
        <w:rPr>
          <w:rFonts w:ascii="Arial" w:hAnsi="Arial" w:cs="Arial"/>
        </w:rPr>
        <w:t>Organisation</w:t>
      </w:r>
    </w:p>
    <w:p w14:paraId="1C8670FB" w14:textId="77777777" w:rsidR="00A13CED" w:rsidRPr="007C1C73" w:rsidRDefault="00A13CED" w:rsidP="007C1C73">
      <w:pPr>
        <w:pStyle w:val="ListParagraph"/>
        <w:numPr>
          <w:ilvl w:val="0"/>
          <w:numId w:val="3"/>
        </w:numPr>
        <w:autoSpaceDE w:val="0"/>
        <w:autoSpaceDN w:val="0"/>
        <w:adjustRightInd w:val="0"/>
        <w:spacing w:after="0" w:line="240" w:lineRule="auto"/>
        <w:ind w:left="1134"/>
        <w:jc w:val="both"/>
        <w:rPr>
          <w:rFonts w:ascii="Arial" w:hAnsi="Arial" w:cs="Arial"/>
          <w:sz w:val="24"/>
          <w:szCs w:val="24"/>
        </w:rPr>
      </w:pPr>
      <w:r w:rsidRPr="007C1C73">
        <w:rPr>
          <w:rFonts w:ascii="Arial" w:hAnsi="Arial" w:cs="Arial"/>
          <w:sz w:val="24"/>
          <w:szCs w:val="24"/>
        </w:rPr>
        <w:t>Give general awareness of first aid and other safety procedures within the area</w:t>
      </w:r>
    </w:p>
    <w:p w14:paraId="6CA905D4" w14:textId="77777777" w:rsidR="00FC4358" w:rsidRPr="007C1C73" w:rsidRDefault="00FC4358" w:rsidP="007C1C73">
      <w:pPr>
        <w:pStyle w:val="ListParagraph"/>
        <w:autoSpaceDE w:val="0"/>
        <w:autoSpaceDN w:val="0"/>
        <w:adjustRightInd w:val="0"/>
        <w:spacing w:after="0" w:line="240" w:lineRule="auto"/>
        <w:ind w:left="709"/>
        <w:jc w:val="both"/>
        <w:rPr>
          <w:rFonts w:ascii="Arial" w:hAnsi="Arial" w:cs="Arial"/>
          <w:sz w:val="24"/>
          <w:szCs w:val="24"/>
        </w:rPr>
      </w:pPr>
    </w:p>
    <w:p w14:paraId="2B519326" w14:textId="77777777" w:rsidR="00A13CED" w:rsidRPr="007C1C73" w:rsidRDefault="00A13CED" w:rsidP="007C1C73">
      <w:pPr>
        <w:pStyle w:val="Heading2"/>
        <w:spacing w:before="0" w:line="240" w:lineRule="auto"/>
        <w:jc w:val="both"/>
        <w:rPr>
          <w:rFonts w:cs="Arial"/>
        </w:rPr>
      </w:pPr>
      <w:bookmarkStart w:id="22" w:name="_Toc478480137"/>
      <w:bookmarkStart w:id="23" w:name="_Toc479343260"/>
      <w:bookmarkStart w:id="24" w:name="_Toc479343573"/>
      <w:bookmarkStart w:id="25" w:name="_Toc487550219"/>
      <w:bookmarkStart w:id="26" w:name="_Toc50128257"/>
      <w:bookmarkStart w:id="27" w:name="_Toc54174401"/>
      <w:bookmarkStart w:id="28" w:name="_Toc106879240"/>
      <w:r w:rsidRPr="007C1C73">
        <w:rPr>
          <w:rFonts w:cs="Arial"/>
        </w:rPr>
        <w:lastRenderedPageBreak/>
        <w:t xml:space="preserve">3.3 </w:t>
      </w:r>
      <w:r w:rsidR="00FC4358" w:rsidRPr="007C1C73">
        <w:rPr>
          <w:rFonts w:cs="Arial"/>
        </w:rPr>
        <w:tab/>
      </w:r>
      <w:bookmarkEnd w:id="22"/>
      <w:bookmarkEnd w:id="23"/>
      <w:bookmarkEnd w:id="24"/>
      <w:r w:rsidR="00BA0CC2" w:rsidRPr="007C1C73">
        <w:rPr>
          <w:rFonts w:cs="Arial"/>
        </w:rPr>
        <w:t>Applicants / Students</w:t>
      </w:r>
      <w:bookmarkEnd w:id="25"/>
      <w:bookmarkEnd w:id="26"/>
      <w:bookmarkEnd w:id="27"/>
      <w:bookmarkEnd w:id="28"/>
    </w:p>
    <w:p w14:paraId="7386D977" w14:textId="77777777" w:rsidR="00203EDF" w:rsidRPr="007C1C73" w:rsidRDefault="00203EDF" w:rsidP="007C1C73">
      <w:pPr>
        <w:autoSpaceDE w:val="0"/>
        <w:autoSpaceDN w:val="0"/>
        <w:adjustRightInd w:val="0"/>
        <w:spacing w:after="0" w:line="240" w:lineRule="auto"/>
        <w:ind w:firstLine="709"/>
        <w:jc w:val="both"/>
        <w:rPr>
          <w:rFonts w:ascii="Arial" w:hAnsi="Arial" w:cs="Arial"/>
          <w:sz w:val="24"/>
          <w:szCs w:val="24"/>
        </w:rPr>
      </w:pPr>
    </w:p>
    <w:p w14:paraId="1751A112" w14:textId="77777777" w:rsidR="00A13CED" w:rsidRPr="007C1C73" w:rsidRDefault="00A13CED" w:rsidP="007C1C73">
      <w:pPr>
        <w:autoSpaceDE w:val="0"/>
        <w:autoSpaceDN w:val="0"/>
        <w:adjustRightInd w:val="0"/>
        <w:spacing w:after="0" w:line="240" w:lineRule="auto"/>
        <w:ind w:firstLine="709"/>
        <w:jc w:val="both"/>
        <w:rPr>
          <w:rFonts w:ascii="Arial" w:hAnsi="Arial" w:cs="Arial"/>
          <w:sz w:val="24"/>
          <w:szCs w:val="24"/>
        </w:rPr>
      </w:pPr>
      <w:r w:rsidRPr="007C1C73">
        <w:rPr>
          <w:rFonts w:ascii="Arial" w:hAnsi="Arial" w:cs="Arial"/>
          <w:sz w:val="24"/>
          <w:szCs w:val="24"/>
        </w:rPr>
        <w:t xml:space="preserve">It is the responsibility of </w:t>
      </w:r>
      <w:r w:rsidR="00BA0CC2" w:rsidRPr="007C1C73">
        <w:rPr>
          <w:rFonts w:ascii="Arial" w:hAnsi="Arial" w:cs="Arial"/>
          <w:sz w:val="24"/>
          <w:szCs w:val="24"/>
        </w:rPr>
        <w:t>applicants / students</w:t>
      </w:r>
      <w:r w:rsidRPr="007C1C73">
        <w:rPr>
          <w:rFonts w:ascii="Arial" w:hAnsi="Arial" w:cs="Arial"/>
          <w:sz w:val="24"/>
          <w:szCs w:val="24"/>
        </w:rPr>
        <w:t xml:space="preserve"> to:</w:t>
      </w:r>
    </w:p>
    <w:p w14:paraId="319CE650"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Complete the application form / health questionnaire and provide appropriate ID / referee details </w:t>
      </w:r>
    </w:p>
    <w:p w14:paraId="6B3C5C6F"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Attend any interview (if required) </w:t>
      </w:r>
    </w:p>
    <w:p w14:paraId="05B2F235" w14:textId="7D439814"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Communicate effectively with the </w:t>
      </w:r>
      <w:r w:rsidR="00174C77" w:rsidRPr="007C1C73">
        <w:rPr>
          <w:rFonts w:ascii="Arial" w:hAnsi="Arial" w:cs="Arial"/>
        </w:rPr>
        <w:t>Organisation</w:t>
      </w:r>
      <w:r w:rsidR="00174C77" w:rsidRPr="007C1C73" w:rsidDel="00174C77">
        <w:rPr>
          <w:rFonts w:ascii="Arial" w:hAnsi="Arial" w:cs="Arial"/>
          <w:color w:val="000000"/>
          <w:sz w:val="24"/>
          <w:szCs w:val="24"/>
        </w:rPr>
        <w:t xml:space="preserve"> </w:t>
      </w:r>
      <w:r w:rsidRPr="007C1C73">
        <w:rPr>
          <w:rFonts w:ascii="Arial" w:hAnsi="Arial" w:cs="Arial"/>
          <w:color w:val="000000"/>
          <w:sz w:val="24"/>
          <w:szCs w:val="24"/>
        </w:rPr>
        <w:t>to organise and plan the p</w:t>
      </w:r>
      <w:r w:rsidR="005B3B3E" w:rsidRPr="007C1C73">
        <w:rPr>
          <w:rFonts w:ascii="Arial" w:hAnsi="Arial" w:cs="Arial"/>
          <w:color w:val="000000"/>
          <w:sz w:val="24"/>
          <w:szCs w:val="24"/>
        </w:rPr>
        <w:t xml:space="preserve">lacement and to enable the </w:t>
      </w:r>
      <w:r w:rsidR="00174C77" w:rsidRPr="007C1C73">
        <w:rPr>
          <w:rFonts w:ascii="Arial" w:hAnsi="Arial" w:cs="Arial"/>
        </w:rPr>
        <w:t>Organisation</w:t>
      </w:r>
      <w:r w:rsidR="00174C77" w:rsidRPr="007C1C73" w:rsidDel="00174C77">
        <w:rPr>
          <w:rFonts w:ascii="Arial" w:hAnsi="Arial" w:cs="Arial"/>
          <w:color w:val="000000"/>
          <w:sz w:val="24"/>
          <w:szCs w:val="24"/>
        </w:rPr>
        <w:t xml:space="preserve"> </w:t>
      </w:r>
      <w:r w:rsidRPr="007C1C73">
        <w:rPr>
          <w:rFonts w:ascii="Arial" w:hAnsi="Arial" w:cs="Arial"/>
          <w:color w:val="000000"/>
          <w:sz w:val="24"/>
          <w:szCs w:val="24"/>
        </w:rPr>
        <w:t xml:space="preserve">to complete the necessary checks </w:t>
      </w:r>
    </w:p>
    <w:p w14:paraId="3D0293AD" w14:textId="252E2A35" w:rsidR="00BA0CC2" w:rsidRPr="007C1C73" w:rsidRDefault="002033C9"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Read and sign a work experience honorary contract letter (</w:t>
      </w:r>
      <w:r w:rsidR="00174C77" w:rsidRPr="007C1C73">
        <w:rPr>
          <w:rFonts w:ascii="Arial" w:hAnsi="Arial" w:cs="Arial"/>
          <w:color w:val="000000"/>
          <w:sz w:val="24"/>
          <w:szCs w:val="24"/>
        </w:rPr>
        <w:t>Contained within the Resource Pack</w:t>
      </w:r>
      <w:r w:rsidRPr="007C1C73">
        <w:rPr>
          <w:rFonts w:ascii="Arial" w:hAnsi="Arial" w:cs="Arial"/>
          <w:color w:val="000000"/>
          <w:sz w:val="24"/>
          <w:szCs w:val="24"/>
        </w:rPr>
        <w:t>)</w:t>
      </w:r>
    </w:p>
    <w:p w14:paraId="26E82512"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Be positive and enthusiastic </w:t>
      </w:r>
    </w:p>
    <w:p w14:paraId="32E2F97C"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Be on time, and let the supervisor know of any absence </w:t>
      </w:r>
    </w:p>
    <w:p w14:paraId="4889CAA3"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proofErr w:type="gramStart"/>
      <w:r w:rsidRPr="007C1C73">
        <w:rPr>
          <w:rFonts w:ascii="Arial" w:hAnsi="Arial" w:cs="Arial"/>
          <w:color w:val="000000"/>
          <w:sz w:val="24"/>
          <w:szCs w:val="24"/>
        </w:rPr>
        <w:t>Follow instructions at all times</w:t>
      </w:r>
      <w:proofErr w:type="gramEnd"/>
      <w:r w:rsidRPr="007C1C73">
        <w:rPr>
          <w:rFonts w:ascii="Arial" w:hAnsi="Arial" w:cs="Arial"/>
          <w:color w:val="000000"/>
          <w:sz w:val="24"/>
          <w:szCs w:val="24"/>
        </w:rPr>
        <w:t xml:space="preserve">, and ask / clarify if unsure </w:t>
      </w:r>
    </w:p>
    <w:p w14:paraId="692F98B8" w14:textId="77777777" w:rsidR="008953FF" w:rsidRPr="007C1C73" w:rsidRDefault="008953FF"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Ensure they do not undertake any duties that are not allocated to them</w:t>
      </w:r>
    </w:p>
    <w:p w14:paraId="6202ABF3"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Respect confidentiality, health &amp; </w:t>
      </w:r>
      <w:proofErr w:type="gramStart"/>
      <w:r w:rsidRPr="007C1C73">
        <w:rPr>
          <w:rFonts w:ascii="Arial" w:hAnsi="Arial" w:cs="Arial"/>
          <w:color w:val="000000"/>
          <w:sz w:val="24"/>
          <w:szCs w:val="24"/>
        </w:rPr>
        <w:t>safety</w:t>
      </w:r>
      <w:proofErr w:type="gramEnd"/>
      <w:r w:rsidRPr="007C1C73">
        <w:rPr>
          <w:rFonts w:ascii="Arial" w:hAnsi="Arial" w:cs="Arial"/>
          <w:color w:val="000000"/>
          <w:sz w:val="24"/>
          <w:szCs w:val="24"/>
        </w:rPr>
        <w:t xml:space="preserve"> and information governance requirements </w:t>
      </w:r>
    </w:p>
    <w:p w14:paraId="1B8B72B4"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Complete a work experience </w:t>
      </w:r>
      <w:proofErr w:type="gramStart"/>
      <w:r w:rsidRPr="007C1C73">
        <w:rPr>
          <w:rFonts w:ascii="Arial" w:hAnsi="Arial" w:cs="Arial"/>
          <w:color w:val="000000"/>
          <w:sz w:val="24"/>
          <w:szCs w:val="24"/>
        </w:rPr>
        <w:t>work book</w:t>
      </w:r>
      <w:proofErr w:type="gramEnd"/>
      <w:r w:rsidRPr="007C1C73">
        <w:rPr>
          <w:rFonts w:ascii="Arial" w:hAnsi="Arial" w:cs="Arial"/>
          <w:color w:val="000000"/>
          <w:sz w:val="24"/>
          <w:szCs w:val="24"/>
        </w:rPr>
        <w:t xml:space="preserve"> of learning and reflection </w:t>
      </w:r>
    </w:p>
    <w:p w14:paraId="4FBC2CAB" w14:textId="77777777" w:rsidR="00BA0CC2" w:rsidRPr="007C1C73" w:rsidRDefault="00BA0CC2" w:rsidP="007C1C73">
      <w:pPr>
        <w:pStyle w:val="ListParagraph"/>
        <w:numPr>
          <w:ilvl w:val="0"/>
          <w:numId w:val="23"/>
        </w:numPr>
        <w:autoSpaceDE w:val="0"/>
        <w:autoSpaceDN w:val="0"/>
        <w:adjustRightInd w:val="0"/>
        <w:spacing w:after="0" w:line="240" w:lineRule="auto"/>
        <w:ind w:left="1134"/>
        <w:jc w:val="both"/>
        <w:rPr>
          <w:rFonts w:ascii="Arial" w:hAnsi="Arial" w:cs="Arial"/>
          <w:color w:val="000000"/>
          <w:sz w:val="24"/>
          <w:szCs w:val="24"/>
        </w:rPr>
      </w:pPr>
      <w:r w:rsidRPr="007C1C73">
        <w:rPr>
          <w:rFonts w:ascii="Arial" w:hAnsi="Arial" w:cs="Arial"/>
          <w:color w:val="000000"/>
          <w:sz w:val="24"/>
          <w:szCs w:val="24"/>
        </w:rPr>
        <w:t xml:space="preserve">Complete an evaluation form after the placement </w:t>
      </w:r>
    </w:p>
    <w:p w14:paraId="010A8EB1" w14:textId="77777777" w:rsidR="00FC4358" w:rsidRPr="007C1C73" w:rsidRDefault="00FC4358" w:rsidP="007C1C73">
      <w:pPr>
        <w:autoSpaceDE w:val="0"/>
        <w:autoSpaceDN w:val="0"/>
        <w:adjustRightInd w:val="0"/>
        <w:spacing w:after="0" w:line="240" w:lineRule="auto"/>
        <w:jc w:val="both"/>
        <w:rPr>
          <w:rFonts w:ascii="Arial" w:hAnsi="Arial" w:cs="Arial"/>
          <w:sz w:val="24"/>
          <w:szCs w:val="24"/>
        </w:rPr>
      </w:pPr>
    </w:p>
    <w:p w14:paraId="2882BA62" w14:textId="77777777" w:rsidR="002D2898" w:rsidRPr="007C1C73" w:rsidRDefault="002D2898" w:rsidP="007C1C73">
      <w:pPr>
        <w:autoSpaceDE w:val="0"/>
        <w:autoSpaceDN w:val="0"/>
        <w:adjustRightInd w:val="0"/>
        <w:spacing w:after="0" w:line="240" w:lineRule="auto"/>
        <w:jc w:val="both"/>
        <w:rPr>
          <w:rFonts w:ascii="Arial" w:hAnsi="Arial" w:cs="Arial"/>
          <w:sz w:val="24"/>
          <w:szCs w:val="24"/>
        </w:rPr>
      </w:pPr>
    </w:p>
    <w:p w14:paraId="3A35081C" w14:textId="7590B261" w:rsidR="00203EDF" w:rsidRPr="007C1C73" w:rsidRDefault="000104B2" w:rsidP="007C1C73">
      <w:pPr>
        <w:pStyle w:val="Heading1"/>
        <w:jc w:val="both"/>
      </w:pPr>
      <w:bookmarkStart w:id="29" w:name="_Toc479343261"/>
      <w:bookmarkStart w:id="30" w:name="_Toc106879241"/>
      <w:r w:rsidRPr="007C1C73">
        <w:t>4</w:t>
      </w:r>
      <w:r w:rsidR="00A13CED" w:rsidRPr="007C1C73">
        <w:t xml:space="preserve">. </w:t>
      </w:r>
      <w:r w:rsidR="00FC4358" w:rsidRPr="007C1C73">
        <w:tab/>
      </w:r>
      <w:r w:rsidR="00F55903" w:rsidRPr="007C1C73">
        <w:t>Work Experience</w:t>
      </w:r>
      <w:r w:rsidR="00203EDF" w:rsidRPr="007C1C73">
        <w:t xml:space="preserve"> Placements</w:t>
      </w:r>
      <w:bookmarkEnd w:id="29"/>
      <w:bookmarkEnd w:id="30"/>
    </w:p>
    <w:p w14:paraId="1F84F117" w14:textId="77777777" w:rsidR="00203EDF" w:rsidRPr="007C1C73" w:rsidRDefault="00203EDF" w:rsidP="007C1C73">
      <w:pPr>
        <w:spacing w:after="0" w:line="240" w:lineRule="auto"/>
        <w:jc w:val="both"/>
        <w:rPr>
          <w:rFonts w:ascii="Arial" w:hAnsi="Arial" w:cs="Arial"/>
          <w:lang w:val="en-US"/>
        </w:rPr>
      </w:pPr>
    </w:p>
    <w:p w14:paraId="4A21CDCE" w14:textId="6BCCF8D9" w:rsidR="00203EDF"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4</w:t>
      </w:r>
      <w:r w:rsidR="001D51FF" w:rsidRPr="007C1C73">
        <w:rPr>
          <w:rFonts w:ascii="Arial" w:hAnsi="Arial" w:cs="Arial"/>
          <w:sz w:val="24"/>
          <w:szCs w:val="24"/>
          <w:lang w:val="en-US"/>
        </w:rPr>
        <w:t>.1</w:t>
      </w:r>
      <w:r w:rsidR="001D51FF" w:rsidRPr="007C1C73">
        <w:rPr>
          <w:rFonts w:ascii="Arial" w:hAnsi="Arial" w:cs="Arial"/>
          <w:sz w:val="24"/>
          <w:szCs w:val="24"/>
          <w:lang w:val="en-US"/>
        </w:rPr>
        <w:tab/>
        <w:t xml:space="preserve">Managers must consider the content of placements when considering opportunities for </w:t>
      </w:r>
      <w:r w:rsidR="00F55903" w:rsidRPr="007C1C73">
        <w:rPr>
          <w:rFonts w:ascii="Arial" w:hAnsi="Arial" w:cs="Arial"/>
          <w:sz w:val="24"/>
          <w:szCs w:val="24"/>
          <w:lang w:val="en-US"/>
        </w:rPr>
        <w:t>students</w:t>
      </w:r>
      <w:r w:rsidR="001D51FF" w:rsidRPr="007C1C73">
        <w:rPr>
          <w:rFonts w:ascii="Arial" w:hAnsi="Arial" w:cs="Arial"/>
          <w:sz w:val="24"/>
          <w:szCs w:val="24"/>
          <w:lang w:val="en-US"/>
        </w:rPr>
        <w:t xml:space="preserve"> in the </w:t>
      </w:r>
      <w:r w:rsidR="00174C77" w:rsidRPr="007C1C73">
        <w:rPr>
          <w:rFonts w:ascii="Arial" w:hAnsi="Arial" w:cs="Arial"/>
          <w:sz w:val="24"/>
          <w:szCs w:val="24"/>
        </w:rPr>
        <w:t>Organisation</w:t>
      </w:r>
      <w:r w:rsidR="001D51FF" w:rsidRPr="007C1C73">
        <w:rPr>
          <w:rFonts w:ascii="Arial" w:hAnsi="Arial" w:cs="Arial"/>
          <w:sz w:val="24"/>
          <w:szCs w:val="24"/>
          <w:lang w:val="en-US"/>
        </w:rPr>
        <w:t>, including training and supervision requirements and the management of risk. Managers are encouraged to seek advice from HR, Health and Safety or any other professional that may be relevant to the placement being considered.</w:t>
      </w:r>
    </w:p>
    <w:p w14:paraId="0DE1387F" w14:textId="3173A02F" w:rsidR="001D51FF"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4</w:t>
      </w:r>
      <w:r w:rsidR="001D51FF" w:rsidRPr="007C1C73">
        <w:rPr>
          <w:rFonts w:ascii="Arial" w:hAnsi="Arial" w:cs="Arial"/>
          <w:sz w:val="24"/>
          <w:szCs w:val="24"/>
          <w:lang w:val="en-US"/>
        </w:rPr>
        <w:t>.2</w:t>
      </w:r>
      <w:r w:rsidR="001D51FF" w:rsidRPr="007C1C73">
        <w:rPr>
          <w:rFonts w:ascii="Arial" w:hAnsi="Arial" w:cs="Arial"/>
          <w:sz w:val="24"/>
          <w:szCs w:val="24"/>
          <w:lang w:val="en-US"/>
        </w:rPr>
        <w:tab/>
        <w:t>A ‘</w:t>
      </w:r>
      <w:r w:rsidR="00F55903" w:rsidRPr="007C1C73">
        <w:rPr>
          <w:rFonts w:ascii="Arial" w:hAnsi="Arial" w:cs="Arial"/>
          <w:sz w:val="24"/>
          <w:szCs w:val="24"/>
          <w:lang w:val="en-US"/>
        </w:rPr>
        <w:t xml:space="preserve">work experience </w:t>
      </w:r>
      <w:r w:rsidR="001D51FF" w:rsidRPr="007C1C73">
        <w:rPr>
          <w:rFonts w:ascii="Arial" w:hAnsi="Arial" w:cs="Arial"/>
          <w:sz w:val="24"/>
          <w:szCs w:val="24"/>
          <w:lang w:val="en-US"/>
        </w:rPr>
        <w:t xml:space="preserve">supervisor’ will be identified </w:t>
      </w:r>
      <w:r w:rsidR="00F55903" w:rsidRPr="007C1C73">
        <w:rPr>
          <w:rFonts w:ascii="Arial" w:hAnsi="Arial" w:cs="Arial"/>
          <w:sz w:val="24"/>
          <w:szCs w:val="24"/>
          <w:lang w:val="en-US"/>
        </w:rPr>
        <w:t xml:space="preserve">for each work experience placements </w:t>
      </w:r>
      <w:r w:rsidR="001D51FF" w:rsidRPr="007C1C73">
        <w:rPr>
          <w:rFonts w:ascii="Arial" w:hAnsi="Arial" w:cs="Arial"/>
          <w:sz w:val="24"/>
          <w:szCs w:val="24"/>
          <w:lang w:val="en-US"/>
        </w:rPr>
        <w:t xml:space="preserve">who will be responsible </w:t>
      </w:r>
      <w:r w:rsidR="00F55903" w:rsidRPr="007C1C73">
        <w:rPr>
          <w:rFonts w:ascii="Arial" w:hAnsi="Arial" w:cs="Arial"/>
          <w:sz w:val="24"/>
          <w:szCs w:val="24"/>
          <w:lang w:val="en-US"/>
        </w:rPr>
        <w:t>supporting the students in the workplace.</w:t>
      </w:r>
    </w:p>
    <w:p w14:paraId="14411FC1" w14:textId="3BD4EE96" w:rsidR="00ED2D41" w:rsidRPr="007C1C73" w:rsidRDefault="000104B2" w:rsidP="007C1C73">
      <w:pPr>
        <w:pStyle w:val="Heading1"/>
        <w:jc w:val="both"/>
      </w:pPr>
      <w:bookmarkStart w:id="31" w:name="_Toc479343262"/>
      <w:bookmarkStart w:id="32" w:name="_Toc106879242"/>
      <w:r w:rsidRPr="007C1C73">
        <w:t>5</w:t>
      </w:r>
      <w:r w:rsidR="00ED2D41" w:rsidRPr="007C1C73">
        <w:t>.</w:t>
      </w:r>
      <w:r w:rsidR="00ED2D41" w:rsidRPr="007C1C73">
        <w:tab/>
        <w:t>Recruitment</w:t>
      </w:r>
      <w:bookmarkEnd w:id="31"/>
      <w:bookmarkEnd w:id="32"/>
    </w:p>
    <w:p w14:paraId="216BEAC2" w14:textId="77777777" w:rsidR="00ED2D41" w:rsidRPr="007C1C73" w:rsidRDefault="00ED2D41" w:rsidP="007C1C73">
      <w:pPr>
        <w:spacing w:after="0" w:line="240" w:lineRule="auto"/>
        <w:jc w:val="both"/>
        <w:rPr>
          <w:rFonts w:ascii="Arial" w:hAnsi="Arial" w:cs="Arial"/>
          <w:lang w:val="en-US"/>
        </w:rPr>
      </w:pPr>
    </w:p>
    <w:p w14:paraId="4419DE6E" w14:textId="489BAF50" w:rsidR="00ED2D41"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5</w:t>
      </w:r>
      <w:r w:rsidR="00ED2D41" w:rsidRPr="007C1C73">
        <w:rPr>
          <w:rFonts w:ascii="Arial" w:hAnsi="Arial" w:cs="Arial"/>
          <w:sz w:val="24"/>
          <w:szCs w:val="24"/>
          <w:lang w:val="en-US"/>
        </w:rPr>
        <w:t>.1</w:t>
      </w:r>
      <w:r w:rsidR="00ED2D41" w:rsidRPr="007C1C73">
        <w:rPr>
          <w:rFonts w:ascii="Arial" w:hAnsi="Arial" w:cs="Arial"/>
          <w:sz w:val="24"/>
          <w:szCs w:val="24"/>
          <w:lang w:val="en-US"/>
        </w:rPr>
        <w:tab/>
      </w:r>
      <w:r w:rsidR="00F55903" w:rsidRPr="007C1C73">
        <w:rPr>
          <w:rFonts w:ascii="Arial" w:hAnsi="Arial" w:cs="Arial"/>
          <w:sz w:val="24"/>
          <w:szCs w:val="24"/>
          <w:lang w:val="en-US"/>
        </w:rPr>
        <w:t>Applications for work experience placements will be processed and treated in a consist</w:t>
      </w:r>
      <w:r w:rsidR="002033C9" w:rsidRPr="007C1C73">
        <w:rPr>
          <w:rFonts w:ascii="Arial" w:hAnsi="Arial" w:cs="Arial"/>
          <w:sz w:val="24"/>
          <w:szCs w:val="24"/>
          <w:lang w:val="en-US"/>
        </w:rPr>
        <w:t>ent</w:t>
      </w:r>
      <w:r w:rsidR="00F55903" w:rsidRPr="007C1C73">
        <w:rPr>
          <w:rFonts w:ascii="Arial" w:hAnsi="Arial" w:cs="Arial"/>
          <w:sz w:val="24"/>
          <w:szCs w:val="24"/>
          <w:lang w:val="en-US"/>
        </w:rPr>
        <w:t xml:space="preserve"> manner</w:t>
      </w:r>
      <w:r w:rsidR="00ED2D41" w:rsidRPr="007C1C73">
        <w:rPr>
          <w:rFonts w:ascii="Arial" w:hAnsi="Arial" w:cs="Arial"/>
          <w:sz w:val="24"/>
          <w:szCs w:val="24"/>
          <w:lang w:val="en-US"/>
        </w:rPr>
        <w:t xml:space="preserve">. The recruitment process will be open, </w:t>
      </w:r>
      <w:proofErr w:type="gramStart"/>
      <w:r w:rsidR="00ED2D41" w:rsidRPr="007C1C73">
        <w:rPr>
          <w:rFonts w:ascii="Arial" w:hAnsi="Arial" w:cs="Arial"/>
          <w:sz w:val="24"/>
          <w:szCs w:val="24"/>
          <w:lang w:val="en-US"/>
        </w:rPr>
        <w:t>fair</w:t>
      </w:r>
      <w:proofErr w:type="gramEnd"/>
      <w:r w:rsidR="00ED2D41" w:rsidRPr="007C1C73">
        <w:rPr>
          <w:rFonts w:ascii="Arial" w:hAnsi="Arial" w:cs="Arial"/>
          <w:sz w:val="24"/>
          <w:szCs w:val="24"/>
          <w:lang w:val="en-US"/>
        </w:rPr>
        <w:t xml:space="preserve"> and transparent.</w:t>
      </w:r>
    </w:p>
    <w:p w14:paraId="2F770684" w14:textId="25F2B9E5" w:rsidR="00ED2D41"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5</w:t>
      </w:r>
      <w:r w:rsidR="00ED2D41" w:rsidRPr="007C1C73">
        <w:rPr>
          <w:rFonts w:ascii="Arial" w:hAnsi="Arial" w:cs="Arial"/>
          <w:sz w:val="24"/>
          <w:szCs w:val="24"/>
          <w:lang w:val="en-US"/>
        </w:rPr>
        <w:t>.2</w:t>
      </w:r>
      <w:r w:rsidR="00ED2D41" w:rsidRPr="007C1C73">
        <w:rPr>
          <w:rFonts w:ascii="Arial" w:hAnsi="Arial" w:cs="Arial"/>
          <w:sz w:val="24"/>
          <w:szCs w:val="24"/>
          <w:lang w:val="en-US"/>
        </w:rPr>
        <w:tab/>
        <w:t xml:space="preserve">All </w:t>
      </w:r>
      <w:r w:rsidR="00F55903" w:rsidRPr="007C1C73">
        <w:rPr>
          <w:rFonts w:ascii="Arial" w:hAnsi="Arial" w:cs="Arial"/>
          <w:sz w:val="24"/>
          <w:szCs w:val="24"/>
          <w:lang w:val="en-US"/>
        </w:rPr>
        <w:t>applicants</w:t>
      </w:r>
      <w:r w:rsidR="00ED2D41" w:rsidRPr="007C1C73">
        <w:rPr>
          <w:rFonts w:ascii="Arial" w:hAnsi="Arial" w:cs="Arial"/>
          <w:sz w:val="24"/>
          <w:szCs w:val="24"/>
          <w:lang w:val="en-US"/>
        </w:rPr>
        <w:t xml:space="preserve"> are required to complete a </w:t>
      </w:r>
      <w:r w:rsidR="00F55903" w:rsidRPr="007C1C73">
        <w:rPr>
          <w:rFonts w:ascii="Arial" w:hAnsi="Arial" w:cs="Arial"/>
          <w:sz w:val="24"/>
          <w:szCs w:val="24"/>
          <w:lang w:val="en-US"/>
        </w:rPr>
        <w:t>Work Experience Application Form</w:t>
      </w:r>
      <w:r w:rsidR="00ED2D41" w:rsidRPr="007C1C73">
        <w:rPr>
          <w:rFonts w:ascii="Arial" w:hAnsi="Arial" w:cs="Arial"/>
          <w:sz w:val="24"/>
          <w:szCs w:val="24"/>
          <w:lang w:val="en-US"/>
        </w:rPr>
        <w:t xml:space="preserve"> and </w:t>
      </w:r>
      <w:r w:rsidR="00F55903" w:rsidRPr="007C1C73">
        <w:rPr>
          <w:rFonts w:ascii="Arial" w:hAnsi="Arial" w:cs="Arial"/>
          <w:sz w:val="24"/>
          <w:szCs w:val="24"/>
          <w:lang w:val="en-US"/>
        </w:rPr>
        <w:t xml:space="preserve">provide a minimum set of information to the </w:t>
      </w:r>
      <w:r w:rsidR="00174C77" w:rsidRPr="007C1C73">
        <w:rPr>
          <w:rFonts w:ascii="Arial" w:hAnsi="Arial" w:cs="Arial"/>
          <w:sz w:val="24"/>
          <w:szCs w:val="24"/>
        </w:rPr>
        <w:t>Organisation</w:t>
      </w:r>
      <w:r w:rsidR="00174C77" w:rsidRPr="007C1C73" w:rsidDel="00174C77">
        <w:rPr>
          <w:rFonts w:ascii="Arial" w:hAnsi="Arial" w:cs="Arial"/>
          <w:sz w:val="24"/>
          <w:szCs w:val="24"/>
          <w:lang w:val="en-US"/>
        </w:rPr>
        <w:t xml:space="preserve"> </w:t>
      </w:r>
      <w:r w:rsidR="00F55903" w:rsidRPr="007C1C73">
        <w:rPr>
          <w:rFonts w:ascii="Arial" w:hAnsi="Arial" w:cs="Arial"/>
          <w:sz w:val="24"/>
          <w:szCs w:val="24"/>
          <w:lang w:val="en-US"/>
        </w:rPr>
        <w:t>which is outlined below:</w:t>
      </w:r>
    </w:p>
    <w:p w14:paraId="0441C6A8" w14:textId="77777777" w:rsidR="00CA73D4" w:rsidRPr="007C1C73" w:rsidRDefault="00F55903" w:rsidP="007C1C73">
      <w:pPr>
        <w:spacing w:after="0" w:line="240" w:lineRule="auto"/>
        <w:ind w:left="1418" w:hanging="698"/>
        <w:jc w:val="both"/>
        <w:rPr>
          <w:rFonts w:ascii="Arial" w:hAnsi="Arial" w:cs="Arial"/>
          <w:sz w:val="24"/>
          <w:szCs w:val="24"/>
          <w:lang w:val="en-US"/>
        </w:rPr>
      </w:pPr>
      <w:r w:rsidRPr="007C1C73">
        <w:rPr>
          <w:rFonts w:ascii="Arial" w:hAnsi="Arial" w:cs="Arial"/>
          <w:sz w:val="24"/>
          <w:szCs w:val="24"/>
          <w:lang w:val="en-US"/>
        </w:rPr>
        <w:t>a.</w:t>
      </w:r>
      <w:r w:rsidRPr="007C1C73">
        <w:rPr>
          <w:rFonts w:ascii="Arial" w:hAnsi="Arial" w:cs="Arial"/>
          <w:sz w:val="24"/>
          <w:szCs w:val="24"/>
          <w:lang w:val="en-US"/>
        </w:rPr>
        <w:tab/>
        <w:t>Photographic ID</w:t>
      </w:r>
      <w:r w:rsidR="00CA73D4" w:rsidRPr="007C1C73">
        <w:rPr>
          <w:rFonts w:ascii="Arial" w:hAnsi="Arial" w:cs="Arial"/>
          <w:sz w:val="24"/>
          <w:szCs w:val="24"/>
          <w:lang w:val="en-US"/>
        </w:rPr>
        <w:t xml:space="preserve"> </w:t>
      </w:r>
    </w:p>
    <w:p w14:paraId="6A6EC032" w14:textId="77777777" w:rsidR="00F55903" w:rsidRPr="007C1C73" w:rsidRDefault="00CA73D4" w:rsidP="007C1C73">
      <w:pPr>
        <w:spacing w:after="0" w:line="240" w:lineRule="auto"/>
        <w:ind w:left="1418"/>
        <w:jc w:val="both"/>
        <w:rPr>
          <w:rFonts w:ascii="Arial" w:hAnsi="Arial" w:cs="Arial"/>
          <w:sz w:val="24"/>
          <w:szCs w:val="24"/>
          <w:lang w:val="en-US"/>
        </w:rPr>
      </w:pPr>
      <w:r w:rsidRPr="007C1C73">
        <w:rPr>
          <w:rFonts w:ascii="Arial" w:hAnsi="Arial" w:cs="Arial"/>
          <w:sz w:val="24"/>
          <w:szCs w:val="24"/>
          <w:lang w:val="en-US"/>
        </w:rPr>
        <w:t>(</w:t>
      </w:r>
      <w:proofErr w:type="gramStart"/>
      <w:r w:rsidRPr="007C1C73">
        <w:rPr>
          <w:rFonts w:ascii="Arial" w:hAnsi="Arial" w:cs="Arial"/>
          <w:sz w:val="24"/>
          <w:szCs w:val="24"/>
          <w:lang w:val="en-US"/>
        </w:rPr>
        <w:t>if</w:t>
      </w:r>
      <w:proofErr w:type="gramEnd"/>
      <w:r w:rsidRPr="007C1C73">
        <w:rPr>
          <w:rFonts w:ascii="Arial" w:hAnsi="Arial" w:cs="Arial"/>
          <w:sz w:val="24"/>
          <w:szCs w:val="24"/>
          <w:lang w:val="en-US"/>
        </w:rPr>
        <w:t xml:space="preserve"> the student doesn’t have photographic ID, then </w:t>
      </w:r>
      <w:proofErr w:type="spellStart"/>
      <w:r w:rsidRPr="007C1C73">
        <w:rPr>
          <w:rFonts w:ascii="Arial" w:hAnsi="Arial" w:cs="Arial"/>
          <w:sz w:val="24"/>
          <w:szCs w:val="24"/>
          <w:lang w:val="en-US"/>
        </w:rPr>
        <w:t>ValidateUK</w:t>
      </w:r>
      <w:proofErr w:type="spellEnd"/>
      <w:r w:rsidRPr="007C1C73">
        <w:rPr>
          <w:rFonts w:ascii="Arial" w:hAnsi="Arial" w:cs="Arial"/>
          <w:sz w:val="24"/>
          <w:szCs w:val="24"/>
          <w:lang w:val="en-US"/>
        </w:rPr>
        <w:t xml:space="preserve"> can provide an official proof of age card: </w:t>
      </w:r>
      <w:hyperlink r:id="rId14" w:history="1">
        <w:r w:rsidRPr="007C1C73">
          <w:rPr>
            <w:rStyle w:val="Hyperlink"/>
            <w:rFonts w:ascii="Arial" w:hAnsi="Arial" w:cs="Arial"/>
            <w:sz w:val="24"/>
            <w:szCs w:val="24"/>
            <w:lang w:val="en-US"/>
          </w:rPr>
          <w:t>www.validateuk.co.uk</w:t>
        </w:r>
      </w:hyperlink>
      <w:r w:rsidRPr="007C1C73">
        <w:rPr>
          <w:rFonts w:ascii="Arial" w:hAnsi="Arial" w:cs="Arial"/>
          <w:sz w:val="24"/>
          <w:szCs w:val="24"/>
          <w:lang w:val="en-US"/>
        </w:rPr>
        <w:t>)</w:t>
      </w:r>
    </w:p>
    <w:p w14:paraId="35D01B9A" w14:textId="77777777" w:rsidR="00F55903" w:rsidRPr="007C1C73" w:rsidRDefault="00F55903" w:rsidP="007C1C73">
      <w:pPr>
        <w:spacing w:after="0" w:line="240" w:lineRule="auto"/>
        <w:ind w:left="1418" w:hanging="698"/>
        <w:jc w:val="both"/>
        <w:rPr>
          <w:rFonts w:ascii="Arial" w:hAnsi="Arial" w:cs="Arial"/>
          <w:sz w:val="24"/>
          <w:szCs w:val="24"/>
          <w:lang w:val="en-US"/>
        </w:rPr>
      </w:pPr>
      <w:r w:rsidRPr="007C1C73">
        <w:rPr>
          <w:rFonts w:ascii="Arial" w:hAnsi="Arial" w:cs="Arial"/>
          <w:sz w:val="24"/>
          <w:szCs w:val="24"/>
          <w:lang w:val="en-US"/>
        </w:rPr>
        <w:t>b.</w:t>
      </w:r>
      <w:r w:rsidRPr="007C1C73">
        <w:rPr>
          <w:rFonts w:ascii="Arial" w:hAnsi="Arial" w:cs="Arial"/>
          <w:sz w:val="24"/>
          <w:szCs w:val="24"/>
          <w:lang w:val="en-US"/>
        </w:rPr>
        <w:tab/>
        <w:t xml:space="preserve">Confirmation from the School, </w:t>
      </w:r>
      <w:proofErr w:type="gramStart"/>
      <w:r w:rsidRPr="007C1C73">
        <w:rPr>
          <w:rFonts w:ascii="Arial" w:hAnsi="Arial" w:cs="Arial"/>
          <w:sz w:val="24"/>
          <w:szCs w:val="24"/>
          <w:lang w:val="en-US"/>
        </w:rPr>
        <w:t>College</w:t>
      </w:r>
      <w:proofErr w:type="gramEnd"/>
      <w:r w:rsidRPr="007C1C73">
        <w:rPr>
          <w:rFonts w:ascii="Arial" w:hAnsi="Arial" w:cs="Arial"/>
          <w:sz w:val="24"/>
          <w:szCs w:val="24"/>
          <w:lang w:val="en-US"/>
        </w:rPr>
        <w:t xml:space="preserve"> or education provider that the applicant is a student with them</w:t>
      </w:r>
    </w:p>
    <w:p w14:paraId="0BBFA9D5" w14:textId="6BD248BA" w:rsidR="00F55903" w:rsidRPr="007C1C73" w:rsidRDefault="00F55903" w:rsidP="007C1C73">
      <w:pPr>
        <w:spacing w:after="0" w:line="240" w:lineRule="auto"/>
        <w:ind w:left="1418" w:hanging="698"/>
        <w:jc w:val="both"/>
        <w:rPr>
          <w:rFonts w:ascii="Arial" w:hAnsi="Arial" w:cs="Arial"/>
          <w:sz w:val="24"/>
          <w:szCs w:val="24"/>
          <w:lang w:val="en-US"/>
        </w:rPr>
      </w:pPr>
      <w:r w:rsidRPr="007C1C73">
        <w:rPr>
          <w:rFonts w:ascii="Arial" w:hAnsi="Arial" w:cs="Arial"/>
          <w:sz w:val="24"/>
          <w:szCs w:val="24"/>
          <w:lang w:val="en-US"/>
        </w:rPr>
        <w:t>c.</w:t>
      </w:r>
      <w:r w:rsidRPr="007C1C73">
        <w:rPr>
          <w:rFonts w:ascii="Arial" w:hAnsi="Arial" w:cs="Arial"/>
          <w:sz w:val="24"/>
          <w:szCs w:val="24"/>
          <w:lang w:val="en-US"/>
        </w:rPr>
        <w:tab/>
        <w:t>Completed health declaration form</w:t>
      </w:r>
      <w:r w:rsidR="002033C9" w:rsidRPr="007C1C73">
        <w:rPr>
          <w:rFonts w:ascii="Arial" w:hAnsi="Arial" w:cs="Arial"/>
          <w:sz w:val="24"/>
          <w:szCs w:val="24"/>
          <w:lang w:val="en-US"/>
        </w:rPr>
        <w:t xml:space="preserve"> (</w:t>
      </w:r>
      <w:r w:rsidR="00174C77" w:rsidRPr="007C1C73">
        <w:rPr>
          <w:rFonts w:ascii="Arial" w:hAnsi="Arial" w:cs="Arial"/>
          <w:sz w:val="24"/>
          <w:szCs w:val="24"/>
          <w:lang w:val="en-US"/>
        </w:rPr>
        <w:t>See Resource Pack</w:t>
      </w:r>
      <w:r w:rsidR="002033C9" w:rsidRPr="007C1C73">
        <w:rPr>
          <w:rFonts w:ascii="Arial" w:hAnsi="Arial" w:cs="Arial"/>
          <w:sz w:val="24"/>
          <w:szCs w:val="24"/>
          <w:lang w:val="en-US"/>
        </w:rPr>
        <w:t>).</w:t>
      </w:r>
    </w:p>
    <w:p w14:paraId="52E2FD69" w14:textId="77777777" w:rsidR="00DB7EA9" w:rsidRPr="007C1C73" w:rsidRDefault="00DB7EA9" w:rsidP="007C1C73">
      <w:pPr>
        <w:spacing w:after="0" w:line="240" w:lineRule="auto"/>
        <w:jc w:val="both"/>
        <w:rPr>
          <w:rFonts w:ascii="Arial" w:hAnsi="Arial" w:cs="Arial"/>
          <w:sz w:val="24"/>
          <w:szCs w:val="24"/>
          <w:lang w:val="en-US"/>
        </w:rPr>
      </w:pPr>
    </w:p>
    <w:p w14:paraId="6920855A" w14:textId="5134CCA4" w:rsidR="00DB7EA9" w:rsidRPr="007C1C73" w:rsidRDefault="000104B2" w:rsidP="007C1C73">
      <w:pPr>
        <w:spacing w:after="0" w:line="240" w:lineRule="auto"/>
        <w:ind w:left="709" w:hanging="709"/>
        <w:jc w:val="both"/>
        <w:rPr>
          <w:rFonts w:ascii="Arial" w:hAnsi="Arial" w:cs="Arial"/>
          <w:sz w:val="24"/>
          <w:szCs w:val="24"/>
          <w:lang w:val="en-US"/>
        </w:rPr>
      </w:pPr>
      <w:r w:rsidRPr="007C1C73">
        <w:rPr>
          <w:rFonts w:ascii="Arial" w:hAnsi="Arial" w:cs="Arial"/>
          <w:sz w:val="24"/>
          <w:szCs w:val="24"/>
          <w:lang w:val="en-US"/>
        </w:rPr>
        <w:t>5</w:t>
      </w:r>
      <w:r w:rsidR="00DB7EA9" w:rsidRPr="007C1C73">
        <w:rPr>
          <w:rFonts w:ascii="Arial" w:hAnsi="Arial" w:cs="Arial"/>
          <w:sz w:val="24"/>
          <w:szCs w:val="24"/>
          <w:lang w:val="en-US"/>
        </w:rPr>
        <w:t>.3</w:t>
      </w:r>
      <w:r w:rsidR="00DB7EA9" w:rsidRPr="007C1C73">
        <w:rPr>
          <w:rFonts w:ascii="Arial" w:hAnsi="Arial" w:cs="Arial"/>
          <w:sz w:val="24"/>
          <w:szCs w:val="24"/>
          <w:lang w:val="en-US"/>
        </w:rPr>
        <w:tab/>
        <w:t xml:space="preserve">Once an application form has been received, this will be reviewed by the </w:t>
      </w:r>
      <w:r w:rsidR="00174C77" w:rsidRPr="007C1C73">
        <w:rPr>
          <w:rFonts w:ascii="Arial" w:hAnsi="Arial" w:cs="Arial"/>
          <w:sz w:val="24"/>
          <w:szCs w:val="24"/>
        </w:rPr>
        <w:t>Organisation</w:t>
      </w:r>
      <w:r w:rsidR="00DB7EA9" w:rsidRPr="007C1C73">
        <w:rPr>
          <w:rFonts w:ascii="Arial" w:hAnsi="Arial" w:cs="Arial"/>
          <w:sz w:val="24"/>
          <w:szCs w:val="24"/>
          <w:lang w:val="en-US"/>
        </w:rPr>
        <w:tab/>
        <w:t>to assess if there is an appropriate placement opportunity for the student.</w:t>
      </w:r>
    </w:p>
    <w:p w14:paraId="1FA8B03A" w14:textId="77777777" w:rsidR="00DB7EA9" w:rsidRPr="007C1C73" w:rsidRDefault="00DB7EA9" w:rsidP="007C1C73">
      <w:pPr>
        <w:spacing w:after="0" w:line="240" w:lineRule="auto"/>
        <w:jc w:val="both"/>
        <w:rPr>
          <w:rFonts w:ascii="Arial" w:hAnsi="Arial" w:cs="Arial"/>
          <w:sz w:val="24"/>
          <w:szCs w:val="24"/>
          <w:lang w:val="en-US"/>
        </w:rPr>
      </w:pPr>
    </w:p>
    <w:p w14:paraId="257D7571" w14:textId="719B933B" w:rsidR="00DB7EA9"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5</w:t>
      </w:r>
      <w:r w:rsidR="00DB7EA9" w:rsidRPr="007C1C73">
        <w:rPr>
          <w:rFonts w:ascii="Arial" w:hAnsi="Arial" w:cs="Arial"/>
          <w:sz w:val="24"/>
          <w:szCs w:val="24"/>
          <w:lang w:val="en-US"/>
        </w:rPr>
        <w:t>.4</w:t>
      </w:r>
      <w:r w:rsidR="00DB7EA9" w:rsidRPr="007C1C73">
        <w:rPr>
          <w:rFonts w:ascii="Arial" w:hAnsi="Arial" w:cs="Arial"/>
          <w:sz w:val="24"/>
          <w:szCs w:val="24"/>
          <w:lang w:val="en-US"/>
        </w:rPr>
        <w:tab/>
        <w:t>If there are multiple applications and limited placement opportunities, informal interviews may be held.</w:t>
      </w:r>
    </w:p>
    <w:p w14:paraId="590F37C2" w14:textId="77777777" w:rsidR="00DB7EA9" w:rsidRPr="007C1C73" w:rsidRDefault="00DB7EA9" w:rsidP="007C1C73">
      <w:pPr>
        <w:spacing w:after="0" w:line="240" w:lineRule="auto"/>
        <w:ind w:left="720" w:hanging="720"/>
        <w:jc w:val="both"/>
        <w:rPr>
          <w:rFonts w:ascii="Arial" w:hAnsi="Arial" w:cs="Arial"/>
          <w:sz w:val="24"/>
          <w:szCs w:val="24"/>
          <w:lang w:val="en-US"/>
        </w:rPr>
      </w:pPr>
    </w:p>
    <w:p w14:paraId="37DAE0CC" w14:textId="786C2E99" w:rsidR="00DB7EA9"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5</w:t>
      </w:r>
      <w:r w:rsidR="00DB7EA9" w:rsidRPr="007C1C73">
        <w:rPr>
          <w:rFonts w:ascii="Arial" w:hAnsi="Arial" w:cs="Arial"/>
          <w:sz w:val="24"/>
          <w:szCs w:val="24"/>
          <w:lang w:val="en-US"/>
        </w:rPr>
        <w:t>.5</w:t>
      </w:r>
      <w:r w:rsidR="00DB7EA9" w:rsidRPr="007C1C73">
        <w:rPr>
          <w:rFonts w:ascii="Arial" w:hAnsi="Arial" w:cs="Arial"/>
          <w:sz w:val="24"/>
          <w:szCs w:val="24"/>
          <w:lang w:val="en-US"/>
        </w:rPr>
        <w:tab/>
        <w:t>Any individual then commencing a placement must provide the information listed at 5.2 before an honorary contract will be issued to cover the placement period.</w:t>
      </w:r>
    </w:p>
    <w:p w14:paraId="62EECB59" w14:textId="77777777" w:rsidR="00DB7EA9" w:rsidRPr="007C1C73" w:rsidRDefault="00DB7EA9" w:rsidP="007C1C73">
      <w:pPr>
        <w:spacing w:after="0" w:line="240" w:lineRule="auto"/>
        <w:ind w:left="720" w:hanging="720"/>
        <w:jc w:val="both"/>
        <w:rPr>
          <w:rFonts w:ascii="Arial" w:hAnsi="Arial" w:cs="Arial"/>
          <w:sz w:val="24"/>
          <w:szCs w:val="24"/>
          <w:lang w:val="en-US"/>
        </w:rPr>
      </w:pPr>
    </w:p>
    <w:p w14:paraId="7DFBFBFB" w14:textId="32110B27" w:rsidR="00DB7EA9"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5</w:t>
      </w:r>
      <w:r w:rsidR="00DB7EA9" w:rsidRPr="007C1C73">
        <w:rPr>
          <w:rFonts w:ascii="Arial" w:hAnsi="Arial" w:cs="Arial"/>
          <w:sz w:val="24"/>
          <w:szCs w:val="24"/>
          <w:lang w:val="en-US"/>
        </w:rPr>
        <w:t>.6</w:t>
      </w:r>
      <w:r w:rsidR="00DB7EA9" w:rsidRPr="007C1C73">
        <w:rPr>
          <w:rFonts w:ascii="Arial" w:hAnsi="Arial" w:cs="Arial"/>
          <w:sz w:val="24"/>
          <w:szCs w:val="24"/>
          <w:lang w:val="en-US"/>
        </w:rPr>
        <w:tab/>
        <w:t>An honorary contract should be completed (</w:t>
      </w:r>
      <w:r w:rsidR="00174C77" w:rsidRPr="007C1C73">
        <w:rPr>
          <w:rFonts w:ascii="Arial" w:hAnsi="Arial" w:cs="Arial"/>
          <w:sz w:val="24"/>
          <w:szCs w:val="24"/>
          <w:lang w:val="en-US"/>
        </w:rPr>
        <w:t>see Resource Pack</w:t>
      </w:r>
      <w:r w:rsidR="00DB7EA9" w:rsidRPr="007C1C73">
        <w:rPr>
          <w:rFonts w:ascii="Arial" w:hAnsi="Arial" w:cs="Arial"/>
          <w:sz w:val="24"/>
          <w:szCs w:val="24"/>
          <w:lang w:val="en-US"/>
        </w:rPr>
        <w:t xml:space="preserve">) and signed by a director of the </w:t>
      </w:r>
      <w:r w:rsidR="00174C77" w:rsidRPr="007C1C73">
        <w:rPr>
          <w:rFonts w:ascii="Arial" w:hAnsi="Arial" w:cs="Arial"/>
          <w:sz w:val="24"/>
          <w:szCs w:val="24"/>
        </w:rPr>
        <w:t>Organisation</w:t>
      </w:r>
      <w:r w:rsidR="00DB7EA9" w:rsidRPr="007C1C73">
        <w:rPr>
          <w:rFonts w:ascii="Arial" w:hAnsi="Arial" w:cs="Arial"/>
          <w:sz w:val="24"/>
          <w:szCs w:val="24"/>
          <w:lang w:val="en-US"/>
        </w:rPr>
        <w:t>.</w:t>
      </w:r>
    </w:p>
    <w:p w14:paraId="46FEC68B" w14:textId="77777777" w:rsidR="00D66C5F" w:rsidRPr="007C1C73" w:rsidRDefault="00D66C5F" w:rsidP="007C1C73">
      <w:pPr>
        <w:spacing w:after="0" w:line="240" w:lineRule="auto"/>
        <w:jc w:val="both"/>
        <w:rPr>
          <w:rFonts w:ascii="Arial" w:hAnsi="Arial" w:cs="Arial"/>
          <w:sz w:val="24"/>
          <w:szCs w:val="24"/>
          <w:lang w:val="en-US"/>
        </w:rPr>
      </w:pPr>
    </w:p>
    <w:p w14:paraId="37138DCD" w14:textId="52E5B7E6" w:rsidR="007C221B" w:rsidRPr="007C1C73" w:rsidRDefault="000104B2" w:rsidP="007C1C73">
      <w:pPr>
        <w:pStyle w:val="Heading1"/>
        <w:jc w:val="both"/>
      </w:pPr>
      <w:bookmarkStart w:id="33" w:name="_Toc479343269"/>
      <w:bookmarkStart w:id="34" w:name="_Toc106879243"/>
      <w:r w:rsidRPr="007C1C73">
        <w:t>6</w:t>
      </w:r>
      <w:r w:rsidR="007C221B" w:rsidRPr="007C1C73">
        <w:t>.</w:t>
      </w:r>
      <w:r w:rsidR="007C221B" w:rsidRPr="007C1C73">
        <w:tab/>
        <w:t>Resolving problems</w:t>
      </w:r>
      <w:bookmarkEnd w:id="33"/>
      <w:bookmarkEnd w:id="34"/>
    </w:p>
    <w:p w14:paraId="0433BA02" w14:textId="77777777" w:rsidR="007C221B" w:rsidRPr="007C1C73" w:rsidRDefault="007C221B" w:rsidP="007C1C73">
      <w:pPr>
        <w:autoSpaceDE w:val="0"/>
        <w:autoSpaceDN w:val="0"/>
        <w:adjustRightInd w:val="0"/>
        <w:spacing w:after="0" w:line="240" w:lineRule="auto"/>
        <w:jc w:val="both"/>
        <w:rPr>
          <w:rFonts w:ascii="Arial" w:hAnsi="Arial" w:cs="Arial"/>
          <w:color w:val="000000"/>
        </w:rPr>
      </w:pPr>
    </w:p>
    <w:p w14:paraId="4F738B9C" w14:textId="550F353C" w:rsidR="00DB7EA9" w:rsidRPr="007C1C73" w:rsidRDefault="000104B2" w:rsidP="007C1C73">
      <w:pPr>
        <w:pStyle w:val="NoSpacing"/>
        <w:ind w:left="720" w:hanging="720"/>
        <w:jc w:val="both"/>
        <w:rPr>
          <w:rFonts w:cs="Arial"/>
          <w:szCs w:val="24"/>
        </w:rPr>
      </w:pPr>
      <w:r w:rsidRPr="007C1C73">
        <w:rPr>
          <w:rFonts w:cs="Arial"/>
          <w:szCs w:val="24"/>
        </w:rPr>
        <w:t>6</w:t>
      </w:r>
      <w:r w:rsidR="00216F7D" w:rsidRPr="007C1C73">
        <w:rPr>
          <w:rFonts w:cs="Arial"/>
          <w:szCs w:val="24"/>
        </w:rPr>
        <w:t>.1</w:t>
      </w:r>
      <w:r w:rsidR="007C221B" w:rsidRPr="007C1C73">
        <w:rPr>
          <w:rFonts w:cs="Arial"/>
          <w:szCs w:val="24"/>
        </w:rPr>
        <w:tab/>
      </w:r>
      <w:r w:rsidR="00DB7EA9" w:rsidRPr="007C1C73">
        <w:rPr>
          <w:rFonts w:cs="Arial"/>
          <w:szCs w:val="24"/>
        </w:rPr>
        <w:t xml:space="preserve">Work experience is typically a very positive experience for the student and the supervisor / team who welcome the student into the </w:t>
      </w:r>
      <w:r w:rsidR="00174C77" w:rsidRPr="007C1C73">
        <w:rPr>
          <w:rFonts w:cs="Arial"/>
          <w:szCs w:val="24"/>
        </w:rPr>
        <w:t>Organisation</w:t>
      </w:r>
      <w:r w:rsidR="00DB7EA9" w:rsidRPr="007C1C73">
        <w:rPr>
          <w:rFonts w:cs="Arial"/>
          <w:szCs w:val="24"/>
        </w:rPr>
        <w:t xml:space="preserve">. </w:t>
      </w:r>
    </w:p>
    <w:p w14:paraId="1EBFB1F2" w14:textId="77777777" w:rsidR="00DB7EA9" w:rsidRPr="007C1C73" w:rsidRDefault="00DB7EA9" w:rsidP="007C1C73">
      <w:pPr>
        <w:pStyle w:val="NoSpacing"/>
        <w:ind w:left="720" w:hanging="720"/>
        <w:jc w:val="both"/>
        <w:rPr>
          <w:rFonts w:cs="Arial"/>
          <w:szCs w:val="24"/>
        </w:rPr>
      </w:pPr>
    </w:p>
    <w:p w14:paraId="3B1A5553" w14:textId="437A2FDD" w:rsidR="00D70A62" w:rsidRPr="007C1C73" w:rsidRDefault="000104B2" w:rsidP="007C1C73">
      <w:pPr>
        <w:pStyle w:val="NoSpacing"/>
        <w:ind w:left="720" w:hanging="720"/>
        <w:jc w:val="both"/>
        <w:rPr>
          <w:rFonts w:cs="Arial"/>
          <w:color w:val="0000FF"/>
          <w:szCs w:val="24"/>
        </w:rPr>
      </w:pPr>
      <w:r w:rsidRPr="007C1C73">
        <w:rPr>
          <w:rFonts w:cs="Arial"/>
          <w:szCs w:val="24"/>
        </w:rPr>
        <w:t>6</w:t>
      </w:r>
      <w:r w:rsidR="00DB7EA9" w:rsidRPr="007C1C73">
        <w:rPr>
          <w:rFonts w:cs="Arial"/>
          <w:szCs w:val="24"/>
        </w:rPr>
        <w:t>.2</w:t>
      </w:r>
      <w:r w:rsidR="00DB7EA9" w:rsidRPr="007C1C73">
        <w:rPr>
          <w:rFonts w:cs="Arial"/>
          <w:szCs w:val="24"/>
        </w:rPr>
        <w:tab/>
        <w:t xml:space="preserve">In the event of a concern relating to the work experience being raised by the student, or colleagues working with them, this should in the first instance be raised with the supervisor, who should endeavour to </w:t>
      </w:r>
      <w:proofErr w:type="gramStart"/>
      <w:r w:rsidR="00DB7EA9" w:rsidRPr="007C1C73">
        <w:rPr>
          <w:rFonts w:cs="Arial"/>
          <w:szCs w:val="24"/>
        </w:rPr>
        <w:t>look into</w:t>
      </w:r>
      <w:proofErr w:type="gramEnd"/>
      <w:r w:rsidR="00DB7EA9" w:rsidRPr="007C1C73">
        <w:rPr>
          <w:rFonts w:cs="Arial"/>
          <w:szCs w:val="24"/>
        </w:rPr>
        <w:t xml:space="preserve"> and resolve any issue.</w:t>
      </w:r>
    </w:p>
    <w:p w14:paraId="7C4824C5" w14:textId="77777777" w:rsidR="007C221B" w:rsidRPr="007C1C73" w:rsidRDefault="007C221B" w:rsidP="007C1C73">
      <w:pPr>
        <w:pStyle w:val="NoSpacing"/>
        <w:jc w:val="both"/>
        <w:rPr>
          <w:rFonts w:cs="Arial"/>
          <w:szCs w:val="24"/>
        </w:rPr>
      </w:pPr>
    </w:p>
    <w:p w14:paraId="76B78EAD" w14:textId="0EC375F7" w:rsidR="007C221B" w:rsidRPr="007C1C73" w:rsidRDefault="000104B2" w:rsidP="007C1C73">
      <w:pPr>
        <w:pStyle w:val="NoSpacing"/>
        <w:ind w:left="720" w:hanging="720"/>
        <w:jc w:val="both"/>
        <w:rPr>
          <w:rFonts w:cs="Arial"/>
          <w:szCs w:val="24"/>
        </w:rPr>
      </w:pPr>
      <w:r w:rsidRPr="007C1C73">
        <w:rPr>
          <w:rFonts w:cs="Arial"/>
          <w:szCs w:val="24"/>
        </w:rPr>
        <w:t>6</w:t>
      </w:r>
      <w:r w:rsidR="00DB7EA9" w:rsidRPr="007C1C73">
        <w:rPr>
          <w:rFonts w:cs="Arial"/>
          <w:szCs w:val="24"/>
        </w:rPr>
        <w:t>.3</w:t>
      </w:r>
      <w:r w:rsidR="00DB7EA9" w:rsidRPr="007C1C73">
        <w:rPr>
          <w:rFonts w:cs="Arial"/>
          <w:szCs w:val="24"/>
        </w:rPr>
        <w:tab/>
        <w:t xml:space="preserve">As a voluntary arrangement, the student or </w:t>
      </w:r>
      <w:r w:rsidR="00174C77" w:rsidRPr="007C1C73">
        <w:rPr>
          <w:rFonts w:cs="Arial"/>
          <w:szCs w:val="24"/>
        </w:rPr>
        <w:t>Organisation</w:t>
      </w:r>
      <w:r w:rsidR="00174C77" w:rsidRPr="007C1C73" w:rsidDel="00174C77">
        <w:rPr>
          <w:rFonts w:cs="Arial"/>
          <w:szCs w:val="24"/>
        </w:rPr>
        <w:t xml:space="preserve"> </w:t>
      </w:r>
      <w:r w:rsidR="00DB7EA9" w:rsidRPr="007C1C73">
        <w:rPr>
          <w:rFonts w:cs="Arial"/>
          <w:szCs w:val="24"/>
        </w:rPr>
        <w:t>can decide to end the work placement at any time should that be necessary, however discussion with the education provider and, if relevant, parent or carer of the student should take place, particularly if there is a serious concern part way through the working day.  Advice from HR is available should it be required.</w:t>
      </w:r>
    </w:p>
    <w:p w14:paraId="7AE97F73" w14:textId="77777777" w:rsidR="00FB1373" w:rsidRPr="007C1C73" w:rsidRDefault="00FB1373" w:rsidP="007C1C73">
      <w:pPr>
        <w:pStyle w:val="Heading1"/>
        <w:jc w:val="both"/>
      </w:pPr>
    </w:p>
    <w:p w14:paraId="6ACB61AD" w14:textId="7B912DA3" w:rsidR="00A13CED" w:rsidRPr="007C1C73" w:rsidRDefault="000104B2" w:rsidP="007C1C73">
      <w:pPr>
        <w:pStyle w:val="Heading1"/>
        <w:jc w:val="both"/>
      </w:pPr>
      <w:bookmarkStart w:id="35" w:name="_Toc479343270"/>
      <w:bookmarkStart w:id="36" w:name="_Toc106879244"/>
      <w:r w:rsidRPr="007C1C73">
        <w:t>7</w:t>
      </w:r>
      <w:r w:rsidR="00216F7D" w:rsidRPr="007C1C73">
        <w:t>.</w:t>
      </w:r>
      <w:r w:rsidR="00216F7D" w:rsidRPr="007C1C73">
        <w:tab/>
      </w:r>
      <w:bookmarkEnd w:id="35"/>
      <w:r w:rsidR="00DB7EA9" w:rsidRPr="007C1C73">
        <w:t>Employers Liability Insurance</w:t>
      </w:r>
      <w:bookmarkEnd w:id="36"/>
    </w:p>
    <w:p w14:paraId="176F1047" w14:textId="77777777" w:rsidR="00216F7D" w:rsidRPr="007C1C73" w:rsidRDefault="00216F7D" w:rsidP="007C1C73">
      <w:pPr>
        <w:autoSpaceDE w:val="0"/>
        <w:autoSpaceDN w:val="0"/>
        <w:adjustRightInd w:val="0"/>
        <w:spacing w:after="0" w:line="240" w:lineRule="auto"/>
        <w:jc w:val="both"/>
        <w:rPr>
          <w:rFonts w:ascii="Arial" w:hAnsi="Arial" w:cs="Arial"/>
          <w:sz w:val="24"/>
          <w:szCs w:val="24"/>
        </w:rPr>
      </w:pPr>
    </w:p>
    <w:p w14:paraId="1AD032F6" w14:textId="43393160" w:rsidR="00A13CED" w:rsidRPr="007C1C73" w:rsidRDefault="000104B2" w:rsidP="007C1C73">
      <w:pPr>
        <w:pStyle w:val="Heading2"/>
        <w:spacing w:before="0" w:line="240" w:lineRule="auto"/>
        <w:ind w:left="720" w:hanging="720"/>
        <w:jc w:val="both"/>
        <w:rPr>
          <w:rFonts w:cs="Arial"/>
          <w:b w:val="0"/>
          <w:szCs w:val="24"/>
        </w:rPr>
      </w:pPr>
      <w:bookmarkStart w:id="37" w:name="_Toc478480139"/>
      <w:bookmarkStart w:id="38" w:name="_Toc479343271"/>
      <w:bookmarkStart w:id="39" w:name="_Toc479343584"/>
      <w:bookmarkStart w:id="40" w:name="_Toc487550224"/>
      <w:bookmarkStart w:id="41" w:name="_Toc50128262"/>
      <w:bookmarkStart w:id="42" w:name="_Toc54174409"/>
      <w:bookmarkStart w:id="43" w:name="_Toc106879245"/>
      <w:r w:rsidRPr="007C1C73">
        <w:rPr>
          <w:rFonts w:cs="Arial"/>
          <w:b w:val="0"/>
        </w:rPr>
        <w:t>7</w:t>
      </w:r>
      <w:r w:rsidR="00A13CED" w:rsidRPr="007C1C73">
        <w:rPr>
          <w:rFonts w:cs="Arial"/>
          <w:b w:val="0"/>
        </w:rPr>
        <w:t>.</w:t>
      </w:r>
      <w:r w:rsidR="00A13CED" w:rsidRPr="007C1C73">
        <w:rPr>
          <w:rFonts w:cs="Arial"/>
          <w:b w:val="0"/>
          <w:szCs w:val="24"/>
        </w:rPr>
        <w:t xml:space="preserve">1 </w:t>
      </w:r>
      <w:r w:rsidR="00FC4358" w:rsidRPr="007C1C73">
        <w:rPr>
          <w:rFonts w:cs="Arial"/>
          <w:b w:val="0"/>
          <w:szCs w:val="24"/>
        </w:rPr>
        <w:tab/>
      </w:r>
      <w:bookmarkEnd w:id="37"/>
      <w:bookmarkEnd w:id="38"/>
      <w:bookmarkEnd w:id="39"/>
      <w:r w:rsidR="00A13CED" w:rsidRPr="007C1C73">
        <w:rPr>
          <w:rFonts w:cs="Arial"/>
          <w:b w:val="0"/>
          <w:szCs w:val="24"/>
        </w:rPr>
        <w:t xml:space="preserve">Employer’s liability insurance covers </w:t>
      </w:r>
      <w:r w:rsidR="00DB7EA9" w:rsidRPr="007C1C73">
        <w:rPr>
          <w:rFonts w:cs="Arial"/>
          <w:b w:val="0"/>
          <w:szCs w:val="24"/>
        </w:rPr>
        <w:t xml:space="preserve">work placement students, where there is an honorary contract in place which outlines their arrangements with the </w:t>
      </w:r>
      <w:r w:rsidR="00174C77" w:rsidRPr="007C1C73">
        <w:rPr>
          <w:rFonts w:cs="Arial"/>
          <w:b w:val="0"/>
        </w:rPr>
        <w:t>Organisation</w:t>
      </w:r>
      <w:r w:rsidR="00DB7EA9" w:rsidRPr="007C1C73">
        <w:rPr>
          <w:rFonts w:cs="Arial"/>
          <w:b w:val="0"/>
          <w:szCs w:val="24"/>
        </w:rPr>
        <w:t>.</w:t>
      </w:r>
      <w:bookmarkEnd w:id="40"/>
      <w:bookmarkEnd w:id="41"/>
      <w:bookmarkEnd w:id="42"/>
      <w:bookmarkEnd w:id="43"/>
    </w:p>
    <w:p w14:paraId="403FBF90" w14:textId="77777777" w:rsidR="000D6C2B" w:rsidRPr="007C1C73" w:rsidRDefault="000D6C2B" w:rsidP="007C1C73">
      <w:pPr>
        <w:pStyle w:val="Heading1"/>
        <w:jc w:val="both"/>
        <w:rPr>
          <w:sz w:val="24"/>
        </w:rPr>
      </w:pPr>
    </w:p>
    <w:p w14:paraId="68A4D9FE" w14:textId="042811BC" w:rsidR="00A504E4" w:rsidRPr="007C1C73" w:rsidRDefault="000104B2" w:rsidP="007C1C73">
      <w:pPr>
        <w:pStyle w:val="Heading1"/>
        <w:jc w:val="both"/>
      </w:pPr>
      <w:bookmarkStart w:id="44" w:name="_Toc479343275"/>
      <w:bookmarkStart w:id="45" w:name="_Toc106879246"/>
      <w:r w:rsidRPr="007C1C73">
        <w:t>8</w:t>
      </w:r>
      <w:r w:rsidR="00A13CED" w:rsidRPr="007C1C73">
        <w:t xml:space="preserve">. </w:t>
      </w:r>
      <w:r w:rsidR="000D6C2B" w:rsidRPr="007C1C73">
        <w:tab/>
      </w:r>
      <w:r w:rsidR="00A504E4" w:rsidRPr="007C1C73">
        <w:t>Health &amp; Safety</w:t>
      </w:r>
      <w:bookmarkEnd w:id="44"/>
      <w:bookmarkEnd w:id="45"/>
    </w:p>
    <w:p w14:paraId="174BC795" w14:textId="77777777" w:rsidR="00A504E4" w:rsidRPr="007C1C73" w:rsidRDefault="00A504E4" w:rsidP="007C1C73">
      <w:pPr>
        <w:pStyle w:val="Heading1"/>
        <w:jc w:val="both"/>
      </w:pPr>
    </w:p>
    <w:p w14:paraId="51345E98" w14:textId="1645B931" w:rsidR="00A504E4"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8</w:t>
      </w:r>
      <w:r w:rsidR="00A504E4" w:rsidRPr="007C1C73">
        <w:rPr>
          <w:rFonts w:ascii="Arial" w:hAnsi="Arial" w:cs="Arial"/>
          <w:sz w:val="24"/>
          <w:szCs w:val="24"/>
          <w:lang w:val="en-US"/>
        </w:rPr>
        <w:t>.1</w:t>
      </w:r>
      <w:r w:rsidR="00A504E4" w:rsidRPr="007C1C73">
        <w:rPr>
          <w:rFonts w:ascii="Arial" w:hAnsi="Arial" w:cs="Arial"/>
          <w:sz w:val="24"/>
          <w:szCs w:val="24"/>
          <w:lang w:val="en-US"/>
        </w:rPr>
        <w:tab/>
        <w:t xml:space="preserve">The </w:t>
      </w:r>
      <w:r w:rsidR="00174C77" w:rsidRPr="007C1C73">
        <w:rPr>
          <w:rFonts w:ascii="Arial" w:hAnsi="Arial" w:cs="Arial"/>
          <w:sz w:val="24"/>
          <w:szCs w:val="24"/>
        </w:rPr>
        <w:t>Organisation</w:t>
      </w:r>
      <w:r w:rsidR="00174C77" w:rsidRPr="007C1C73" w:rsidDel="00174C77">
        <w:rPr>
          <w:rFonts w:ascii="Arial" w:hAnsi="Arial" w:cs="Arial"/>
          <w:sz w:val="24"/>
          <w:szCs w:val="24"/>
          <w:lang w:val="en-US"/>
        </w:rPr>
        <w:t xml:space="preserve"> </w:t>
      </w:r>
      <w:r w:rsidR="00A504E4" w:rsidRPr="007C1C73">
        <w:rPr>
          <w:rFonts w:ascii="Arial" w:hAnsi="Arial" w:cs="Arial"/>
          <w:sz w:val="24"/>
          <w:szCs w:val="24"/>
          <w:lang w:val="en-US"/>
        </w:rPr>
        <w:t xml:space="preserve">has a duty to look after the safety and wellbeing of </w:t>
      </w:r>
      <w:r w:rsidR="00DB7EA9" w:rsidRPr="007C1C73">
        <w:rPr>
          <w:rFonts w:ascii="Arial" w:hAnsi="Arial" w:cs="Arial"/>
          <w:sz w:val="24"/>
          <w:szCs w:val="24"/>
          <w:lang w:val="en-US"/>
        </w:rPr>
        <w:t>work experience students</w:t>
      </w:r>
      <w:r w:rsidR="00A504E4" w:rsidRPr="007C1C73">
        <w:rPr>
          <w:rFonts w:ascii="Arial" w:hAnsi="Arial" w:cs="Arial"/>
          <w:sz w:val="24"/>
          <w:szCs w:val="24"/>
          <w:lang w:val="en-US"/>
        </w:rPr>
        <w:t xml:space="preserve">. </w:t>
      </w:r>
      <w:r w:rsidR="00DB7EA9" w:rsidRPr="007C1C73">
        <w:rPr>
          <w:rFonts w:ascii="Arial" w:hAnsi="Arial" w:cs="Arial"/>
          <w:sz w:val="24"/>
          <w:szCs w:val="24"/>
          <w:lang w:val="en-US"/>
        </w:rPr>
        <w:t>A</w:t>
      </w:r>
      <w:r w:rsidR="00A504E4" w:rsidRPr="007C1C73">
        <w:rPr>
          <w:rFonts w:ascii="Arial" w:hAnsi="Arial" w:cs="Arial"/>
          <w:sz w:val="24"/>
          <w:szCs w:val="24"/>
          <w:lang w:val="en-US"/>
        </w:rPr>
        <w:t xml:space="preserve">ny significant risks to the </w:t>
      </w:r>
      <w:r w:rsidR="00DB7EA9" w:rsidRPr="007C1C73">
        <w:rPr>
          <w:rFonts w:ascii="Arial" w:hAnsi="Arial" w:cs="Arial"/>
          <w:sz w:val="24"/>
          <w:szCs w:val="24"/>
          <w:lang w:val="en-US"/>
        </w:rPr>
        <w:t xml:space="preserve">student must be assessed and the supervisor must </w:t>
      </w:r>
      <w:r w:rsidR="00A504E4" w:rsidRPr="007C1C73">
        <w:rPr>
          <w:rFonts w:ascii="Arial" w:hAnsi="Arial" w:cs="Arial"/>
          <w:sz w:val="24"/>
          <w:szCs w:val="24"/>
          <w:lang w:val="en-US"/>
        </w:rPr>
        <w:t>make sure appropriate precautions are put in place to control and manage any risks, including having supervision, training and information about any relevant health and safety policies and procedures.</w:t>
      </w:r>
    </w:p>
    <w:p w14:paraId="611DC149" w14:textId="0BDE54F6" w:rsidR="00A504E4" w:rsidRPr="007C1C73" w:rsidRDefault="000104B2" w:rsidP="007C1C73">
      <w:pPr>
        <w:spacing w:after="0" w:line="240" w:lineRule="auto"/>
        <w:ind w:left="720" w:hanging="720"/>
        <w:jc w:val="both"/>
        <w:rPr>
          <w:rFonts w:ascii="Arial" w:hAnsi="Arial" w:cs="Arial"/>
          <w:sz w:val="24"/>
          <w:szCs w:val="24"/>
          <w:lang w:val="en-US"/>
        </w:rPr>
      </w:pPr>
      <w:r w:rsidRPr="007C1C73">
        <w:rPr>
          <w:rFonts w:ascii="Arial" w:hAnsi="Arial" w:cs="Arial"/>
          <w:sz w:val="24"/>
          <w:szCs w:val="24"/>
          <w:lang w:val="en-US"/>
        </w:rPr>
        <w:t>8</w:t>
      </w:r>
      <w:r w:rsidR="00A504E4" w:rsidRPr="007C1C73">
        <w:rPr>
          <w:rFonts w:ascii="Arial" w:hAnsi="Arial" w:cs="Arial"/>
          <w:sz w:val="24"/>
          <w:szCs w:val="24"/>
          <w:lang w:val="en-US"/>
        </w:rPr>
        <w:t>.2</w:t>
      </w:r>
      <w:r w:rsidR="00A504E4" w:rsidRPr="007C1C73">
        <w:rPr>
          <w:rFonts w:ascii="Arial" w:hAnsi="Arial" w:cs="Arial"/>
          <w:sz w:val="24"/>
          <w:szCs w:val="24"/>
          <w:lang w:val="en-US"/>
        </w:rPr>
        <w:tab/>
      </w:r>
      <w:r w:rsidR="00DB7EA9" w:rsidRPr="007C1C73">
        <w:rPr>
          <w:rFonts w:ascii="Arial" w:hAnsi="Arial" w:cs="Arial"/>
          <w:sz w:val="24"/>
          <w:szCs w:val="24"/>
          <w:lang w:val="en-US"/>
        </w:rPr>
        <w:t xml:space="preserve">Students </w:t>
      </w:r>
      <w:r w:rsidR="00656BE7" w:rsidRPr="007C1C73">
        <w:rPr>
          <w:rFonts w:ascii="Arial" w:hAnsi="Arial" w:cs="Arial"/>
          <w:sz w:val="24"/>
          <w:szCs w:val="24"/>
          <w:lang w:val="en-US"/>
        </w:rPr>
        <w:t>must take reasonable care and responsibility for their own health and safety and the health and safety of others who may be affected by what they do</w:t>
      </w:r>
      <w:r w:rsidR="00DB7EA9" w:rsidRPr="007C1C73">
        <w:rPr>
          <w:rFonts w:ascii="Arial" w:hAnsi="Arial" w:cs="Arial"/>
          <w:sz w:val="24"/>
          <w:szCs w:val="24"/>
          <w:lang w:val="en-US"/>
        </w:rPr>
        <w:t>.</w:t>
      </w:r>
    </w:p>
    <w:p w14:paraId="4D8D0614" w14:textId="6B6E11C5" w:rsidR="00CA73D4" w:rsidRPr="007C1C73" w:rsidRDefault="000104B2" w:rsidP="007C1C73">
      <w:pPr>
        <w:pStyle w:val="Heading1"/>
        <w:jc w:val="both"/>
      </w:pPr>
      <w:bookmarkStart w:id="46" w:name="_Toc106879247"/>
      <w:bookmarkStart w:id="47" w:name="_Toc479343276"/>
      <w:r w:rsidRPr="007C1C73">
        <w:t>9</w:t>
      </w:r>
      <w:r w:rsidR="00A504E4" w:rsidRPr="007C1C73">
        <w:t>.</w:t>
      </w:r>
      <w:r w:rsidR="00A504E4" w:rsidRPr="007C1C73">
        <w:tab/>
      </w:r>
      <w:r w:rsidR="00CA73D4" w:rsidRPr="007C1C73">
        <w:t>Safeguarding</w:t>
      </w:r>
      <w:bookmarkEnd w:id="46"/>
    </w:p>
    <w:p w14:paraId="362F1112" w14:textId="77777777" w:rsidR="00CA73D4" w:rsidRPr="007C1C73" w:rsidRDefault="00CA73D4" w:rsidP="007C1C73">
      <w:pPr>
        <w:pStyle w:val="NoSpacing"/>
        <w:jc w:val="both"/>
        <w:rPr>
          <w:rFonts w:cs="Arial"/>
          <w:lang w:val="en-US"/>
        </w:rPr>
      </w:pPr>
    </w:p>
    <w:p w14:paraId="46AEB748" w14:textId="10876D07" w:rsidR="00CC79AD" w:rsidRPr="007C1C73" w:rsidRDefault="000104B2" w:rsidP="007C1C73">
      <w:pPr>
        <w:spacing w:after="0" w:line="240" w:lineRule="auto"/>
        <w:ind w:left="720" w:hanging="720"/>
        <w:jc w:val="both"/>
        <w:rPr>
          <w:rFonts w:ascii="Arial" w:hAnsi="Arial" w:cs="Arial"/>
          <w:iCs/>
          <w:spacing w:val="-1"/>
          <w:sz w:val="24"/>
          <w:szCs w:val="24"/>
          <w:lang w:eastAsia="en-GB"/>
        </w:rPr>
      </w:pPr>
      <w:r w:rsidRPr="007C1C73">
        <w:rPr>
          <w:rFonts w:ascii="Arial" w:hAnsi="Arial" w:cs="Arial"/>
          <w:sz w:val="24"/>
          <w:szCs w:val="24"/>
          <w:lang w:val="en-US"/>
        </w:rPr>
        <w:t>9</w:t>
      </w:r>
      <w:r w:rsidR="00CA73D4" w:rsidRPr="007C1C73">
        <w:rPr>
          <w:rFonts w:ascii="Arial" w:hAnsi="Arial" w:cs="Arial"/>
          <w:sz w:val="24"/>
          <w:szCs w:val="24"/>
          <w:lang w:val="en-US"/>
        </w:rPr>
        <w:t>.1</w:t>
      </w:r>
      <w:r w:rsidR="00CA73D4" w:rsidRPr="007C1C73">
        <w:rPr>
          <w:rFonts w:ascii="Arial" w:hAnsi="Arial" w:cs="Arial"/>
          <w:sz w:val="24"/>
          <w:szCs w:val="24"/>
          <w:lang w:val="en-US"/>
        </w:rPr>
        <w:tab/>
      </w:r>
      <w:r w:rsidR="00CA73D4" w:rsidRPr="007C1C73">
        <w:rPr>
          <w:rFonts w:ascii="Arial" w:hAnsi="Arial" w:cs="Arial"/>
          <w:iCs/>
          <w:spacing w:val="-1"/>
          <w:sz w:val="24"/>
          <w:szCs w:val="24"/>
          <w:lang w:eastAsia="en-GB"/>
        </w:rPr>
        <w:t>All</w:t>
      </w:r>
      <w:r w:rsidR="00CA73D4" w:rsidRPr="007C1C73">
        <w:rPr>
          <w:rFonts w:ascii="Arial" w:hAnsi="Arial" w:cs="Arial"/>
          <w:iCs/>
          <w:spacing w:val="10"/>
          <w:sz w:val="24"/>
          <w:szCs w:val="24"/>
          <w:lang w:eastAsia="en-GB"/>
        </w:rPr>
        <w:t xml:space="preserve"> those engaged with the </w:t>
      </w:r>
      <w:r w:rsidR="00174C77" w:rsidRPr="007C1C73">
        <w:rPr>
          <w:rFonts w:ascii="Arial" w:hAnsi="Arial" w:cs="Arial"/>
          <w:sz w:val="24"/>
          <w:szCs w:val="24"/>
        </w:rPr>
        <w:t>Organisation</w:t>
      </w:r>
      <w:r w:rsidR="00CA73D4" w:rsidRPr="007C1C73">
        <w:rPr>
          <w:rFonts w:ascii="Arial" w:hAnsi="Arial" w:cs="Arial"/>
          <w:iCs/>
          <w:spacing w:val="10"/>
          <w:sz w:val="24"/>
          <w:szCs w:val="24"/>
          <w:lang w:eastAsia="en-GB"/>
        </w:rPr>
        <w:t xml:space="preserve">, whether staff, volunteers or </w:t>
      </w:r>
      <w:r w:rsidR="00CC79AD" w:rsidRPr="007C1C73">
        <w:rPr>
          <w:rFonts w:ascii="Arial" w:hAnsi="Arial" w:cs="Arial"/>
          <w:iCs/>
          <w:spacing w:val="10"/>
          <w:sz w:val="24"/>
          <w:szCs w:val="24"/>
          <w:lang w:eastAsia="en-GB"/>
        </w:rPr>
        <w:t xml:space="preserve">work experience </w:t>
      </w:r>
      <w:r w:rsidR="00CA73D4" w:rsidRPr="007C1C73">
        <w:rPr>
          <w:rFonts w:ascii="Arial" w:hAnsi="Arial" w:cs="Arial"/>
          <w:iCs/>
          <w:spacing w:val="10"/>
          <w:sz w:val="24"/>
          <w:szCs w:val="24"/>
          <w:lang w:eastAsia="en-GB"/>
        </w:rPr>
        <w:t>placements</w:t>
      </w:r>
      <w:r w:rsidR="00CA73D4" w:rsidRPr="007C1C73">
        <w:rPr>
          <w:rFonts w:ascii="Arial" w:hAnsi="Arial" w:cs="Arial"/>
          <w:iCs/>
          <w:spacing w:val="11"/>
          <w:sz w:val="24"/>
          <w:szCs w:val="24"/>
          <w:lang w:eastAsia="en-GB"/>
        </w:rPr>
        <w:t xml:space="preserve"> </w:t>
      </w:r>
      <w:r w:rsidR="00CA73D4" w:rsidRPr="007C1C73">
        <w:rPr>
          <w:rFonts w:ascii="Arial" w:hAnsi="Arial" w:cs="Arial"/>
          <w:iCs/>
          <w:spacing w:val="-1"/>
          <w:sz w:val="24"/>
          <w:szCs w:val="24"/>
          <w:lang w:eastAsia="en-GB"/>
        </w:rPr>
        <w:t>have</w:t>
      </w:r>
      <w:r w:rsidR="00CA73D4" w:rsidRPr="007C1C73">
        <w:rPr>
          <w:rFonts w:ascii="Arial" w:hAnsi="Arial" w:cs="Arial"/>
          <w:iCs/>
          <w:spacing w:val="11"/>
          <w:sz w:val="24"/>
          <w:szCs w:val="24"/>
          <w:lang w:eastAsia="en-GB"/>
        </w:rPr>
        <w:t xml:space="preserve"> </w:t>
      </w:r>
      <w:r w:rsidR="00CA73D4" w:rsidRPr="007C1C73">
        <w:rPr>
          <w:rFonts w:ascii="Arial" w:hAnsi="Arial" w:cs="Arial"/>
          <w:iCs/>
          <w:sz w:val="24"/>
          <w:szCs w:val="24"/>
          <w:lang w:eastAsia="en-GB"/>
        </w:rPr>
        <w:t>a</w:t>
      </w:r>
      <w:r w:rsidR="00CA73D4" w:rsidRPr="007C1C73">
        <w:rPr>
          <w:rFonts w:ascii="Arial" w:hAnsi="Arial" w:cs="Arial"/>
          <w:iCs/>
          <w:spacing w:val="13"/>
          <w:sz w:val="24"/>
          <w:szCs w:val="24"/>
          <w:lang w:eastAsia="en-GB"/>
        </w:rPr>
        <w:t xml:space="preserve"> </w:t>
      </w:r>
      <w:r w:rsidR="00CA73D4" w:rsidRPr="007C1C73">
        <w:rPr>
          <w:rFonts w:ascii="Arial" w:hAnsi="Arial" w:cs="Arial"/>
          <w:iCs/>
          <w:spacing w:val="-1"/>
          <w:sz w:val="24"/>
          <w:szCs w:val="24"/>
          <w:lang w:eastAsia="en-GB"/>
        </w:rPr>
        <w:t>responsibility</w:t>
      </w:r>
      <w:r w:rsidR="00CA73D4" w:rsidRPr="007C1C73">
        <w:rPr>
          <w:rFonts w:ascii="Arial" w:hAnsi="Arial" w:cs="Arial"/>
          <w:iCs/>
          <w:spacing w:val="9"/>
          <w:sz w:val="24"/>
          <w:szCs w:val="24"/>
          <w:lang w:eastAsia="en-GB"/>
        </w:rPr>
        <w:t xml:space="preserve"> </w:t>
      </w:r>
      <w:r w:rsidR="00CA73D4" w:rsidRPr="007C1C73">
        <w:rPr>
          <w:rFonts w:ascii="Arial" w:hAnsi="Arial" w:cs="Arial"/>
          <w:iCs/>
          <w:spacing w:val="1"/>
          <w:sz w:val="24"/>
          <w:szCs w:val="24"/>
          <w:lang w:eastAsia="en-GB"/>
        </w:rPr>
        <w:t>for</w:t>
      </w:r>
      <w:r w:rsidR="00CA73D4" w:rsidRPr="007C1C73">
        <w:rPr>
          <w:rFonts w:ascii="Arial" w:hAnsi="Arial" w:cs="Arial"/>
          <w:iCs/>
          <w:spacing w:val="12"/>
          <w:sz w:val="24"/>
          <w:szCs w:val="24"/>
          <w:lang w:eastAsia="en-GB"/>
        </w:rPr>
        <w:t xml:space="preserve"> </w:t>
      </w:r>
      <w:r w:rsidR="00CA73D4" w:rsidRPr="007C1C73">
        <w:rPr>
          <w:rFonts w:ascii="Arial" w:hAnsi="Arial" w:cs="Arial"/>
          <w:iCs/>
          <w:spacing w:val="-1"/>
          <w:sz w:val="24"/>
          <w:szCs w:val="24"/>
          <w:lang w:eastAsia="en-GB"/>
        </w:rPr>
        <w:t>safeguarding</w:t>
      </w:r>
      <w:r w:rsidR="00CA73D4" w:rsidRPr="007C1C73">
        <w:rPr>
          <w:rFonts w:ascii="Arial" w:hAnsi="Arial" w:cs="Arial"/>
          <w:iCs/>
          <w:spacing w:val="13"/>
          <w:sz w:val="24"/>
          <w:szCs w:val="24"/>
          <w:lang w:eastAsia="en-GB"/>
        </w:rPr>
        <w:t xml:space="preserve"> </w:t>
      </w:r>
      <w:r w:rsidR="00CA73D4" w:rsidRPr="007C1C73">
        <w:rPr>
          <w:rFonts w:ascii="Arial" w:hAnsi="Arial" w:cs="Arial"/>
          <w:iCs/>
          <w:spacing w:val="-1"/>
          <w:sz w:val="24"/>
          <w:szCs w:val="24"/>
          <w:lang w:eastAsia="en-GB"/>
        </w:rPr>
        <w:t>and</w:t>
      </w:r>
      <w:r w:rsidR="00CA73D4" w:rsidRPr="007C1C73">
        <w:rPr>
          <w:rFonts w:ascii="Arial" w:hAnsi="Arial" w:cs="Arial"/>
          <w:iCs/>
          <w:spacing w:val="11"/>
          <w:sz w:val="24"/>
          <w:szCs w:val="24"/>
          <w:lang w:eastAsia="en-GB"/>
        </w:rPr>
        <w:t xml:space="preserve"> </w:t>
      </w:r>
      <w:r w:rsidR="00CA73D4" w:rsidRPr="007C1C73">
        <w:rPr>
          <w:rFonts w:ascii="Arial" w:hAnsi="Arial" w:cs="Arial"/>
          <w:iCs/>
          <w:spacing w:val="-1"/>
          <w:sz w:val="24"/>
          <w:szCs w:val="24"/>
          <w:lang w:eastAsia="en-GB"/>
        </w:rPr>
        <w:t>protecting</w:t>
      </w:r>
      <w:r w:rsidR="00CA73D4" w:rsidRPr="007C1C73">
        <w:rPr>
          <w:rFonts w:ascii="Arial" w:hAnsi="Arial" w:cs="Arial"/>
          <w:iCs/>
          <w:spacing w:val="11"/>
          <w:sz w:val="24"/>
          <w:szCs w:val="24"/>
          <w:lang w:eastAsia="en-GB"/>
        </w:rPr>
        <w:t xml:space="preserve"> </w:t>
      </w:r>
      <w:r w:rsidR="00CA73D4" w:rsidRPr="007C1C73">
        <w:rPr>
          <w:rFonts w:ascii="Arial" w:hAnsi="Arial" w:cs="Arial"/>
          <w:iCs/>
          <w:spacing w:val="-1"/>
          <w:sz w:val="24"/>
          <w:szCs w:val="24"/>
          <w:lang w:eastAsia="en-GB"/>
        </w:rPr>
        <w:t>adults</w:t>
      </w:r>
      <w:r w:rsidR="00CA73D4" w:rsidRPr="007C1C73">
        <w:rPr>
          <w:rFonts w:ascii="Arial" w:hAnsi="Arial" w:cs="Arial"/>
          <w:iCs/>
          <w:spacing w:val="11"/>
          <w:sz w:val="24"/>
          <w:szCs w:val="24"/>
          <w:lang w:eastAsia="en-GB"/>
        </w:rPr>
        <w:t xml:space="preserve"> </w:t>
      </w:r>
      <w:r w:rsidR="00CA73D4" w:rsidRPr="007C1C73">
        <w:rPr>
          <w:rFonts w:ascii="Arial" w:hAnsi="Arial" w:cs="Arial"/>
          <w:iCs/>
          <w:spacing w:val="-1"/>
          <w:sz w:val="24"/>
          <w:szCs w:val="24"/>
          <w:lang w:eastAsia="en-GB"/>
        </w:rPr>
        <w:t>and</w:t>
      </w:r>
      <w:r w:rsidR="00CA73D4" w:rsidRPr="007C1C73">
        <w:rPr>
          <w:rFonts w:ascii="Arial" w:hAnsi="Arial" w:cs="Arial"/>
          <w:iCs/>
          <w:spacing w:val="45"/>
          <w:sz w:val="24"/>
          <w:szCs w:val="24"/>
          <w:lang w:eastAsia="en-GB"/>
        </w:rPr>
        <w:t xml:space="preserve"> </w:t>
      </w:r>
      <w:r w:rsidR="00CA73D4" w:rsidRPr="007C1C73">
        <w:rPr>
          <w:rFonts w:ascii="Arial" w:hAnsi="Arial" w:cs="Arial"/>
          <w:iCs/>
          <w:spacing w:val="-1"/>
          <w:sz w:val="24"/>
          <w:szCs w:val="24"/>
          <w:lang w:eastAsia="en-GB"/>
        </w:rPr>
        <w:t>children</w:t>
      </w:r>
      <w:r w:rsidR="00CA73D4" w:rsidRPr="007C1C73">
        <w:rPr>
          <w:rFonts w:ascii="Arial" w:hAnsi="Arial" w:cs="Arial"/>
          <w:iCs/>
          <w:spacing w:val="16"/>
          <w:sz w:val="24"/>
          <w:szCs w:val="24"/>
          <w:lang w:eastAsia="en-GB"/>
        </w:rPr>
        <w:t xml:space="preserve"> </w:t>
      </w:r>
      <w:r w:rsidR="00CA73D4" w:rsidRPr="007C1C73">
        <w:rPr>
          <w:rFonts w:ascii="Arial" w:hAnsi="Arial" w:cs="Arial"/>
          <w:iCs/>
          <w:sz w:val="24"/>
          <w:szCs w:val="24"/>
          <w:lang w:eastAsia="en-GB"/>
        </w:rPr>
        <w:t>from</w:t>
      </w:r>
      <w:r w:rsidR="00CA73D4" w:rsidRPr="007C1C73">
        <w:rPr>
          <w:rFonts w:ascii="Arial" w:hAnsi="Arial" w:cs="Arial"/>
          <w:iCs/>
          <w:spacing w:val="19"/>
          <w:sz w:val="24"/>
          <w:szCs w:val="24"/>
          <w:lang w:eastAsia="en-GB"/>
        </w:rPr>
        <w:t xml:space="preserve"> </w:t>
      </w:r>
      <w:r w:rsidR="00CA73D4" w:rsidRPr="007C1C73">
        <w:rPr>
          <w:rFonts w:ascii="Arial" w:hAnsi="Arial" w:cs="Arial"/>
          <w:iCs/>
          <w:spacing w:val="-1"/>
          <w:sz w:val="24"/>
          <w:szCs w:val="24"/>
          <w:lang w:eastAsia="en-GB"/>
        </w:rPr>
        <w:t xml:space="preserve">abuse. </w:t>
      </w:r>
    </w:p>
    <w:p w14:paraId="37BA1388" w14:textId="6254F294" w:rsidR="00CC79AD" w:rsidRPr="007C1C73" w:rsidRDefault="000104B2" w:rsidP="007C1C73">
      <w:pPr>
        <w:spacing w:after="0" w:line="240" w:lineRule="auto"/>
        <w:ind w:left="720" w:hanging="720"/>
        <w:jc w:val="both"/>
        <w:rPr>
          <w:rFonts w:ascii="Arial" w:hAnsi="Arial" w:cs="Arial"/>
          <w:iCs/>
          <w:sz w:val="24"/>
          <w:szCs w:val="24"/>
          <w:lang w:eastAsia="en-GB"/>
        </w:rPr>
      </w:pPr>
      <w:r w:rsidRPr="007C1C73">
        <w:rPr>
          <w:rFonts w:ascii="Arial" w:hAnsi="Arial" w:cs="Arial"/>
          <w:iCs/>
          <w:spacing w:val="-1"/>
          <w:sz w:val="24"/>
          <w:szCs w:val="24"/>
          <w:lang w:eastAsia="en-GB"/>
        </w:rPr>
        <w:t>9</w:t>
      </w:r>
      <w:r w:rsidR="00CC79AD" w:rsidRPr="007C1C73">
        <w:rPr>
          <w:rFonts w:ascii="Arial" w:hAnsi="Arial" w:cs="Arial"/>
          <w:iCs/>
          <w:spacing w:val="-1"/>
          <w:sz w:val="24"/>
          <w:szCs w:val="24"/>
          <w:lang w:eastAsia="en-GB"/>
        </w:rPr>
        <w:t>.2</w:t>
      </w:r>
      <w:r w:rsidR="00CC79AD" w:rsidRPr="007C1C73">
        <w:rPr>
          <w:rFonts w:ascii="Arial" w:hAnsi="Arial" w:cs="Arial"/>
          <w:iCs/>
          <w:spacing w:val="-1"/>
          <w:sz w:val="24"/>
          <w:szCs w:val="24"/>
          <w:lang w:eastAsia="en-GB"/>
        </w:rPr>
        <w:tab/>
        <w:t xml:space="preserve">All those engaged with the </w:t>
      </w:r>
      <w:r w:rsidR="00174C77" w:rsidRPr="007C1C73">
        <w:rPr>
          <w:rFonts w:ascii="Arial" w:hAnsi="Arial" w:cs="Arial"/>
          <w:sz w:val="24"/>
          <w:szCs w:val="24"/>
        </w:rPr>
        <w:t>Organisation</w:t>
      </w:r>
      <w:r w:rsidR="002033C9" w:rsidRPr="007C1C73">
        <w:rPr>
          <w:rFonts w:ascii="Arial" w:hAnsi="Arial" w:cs="Arial"/>
          <w:iCs/>
          <w:spacing w:val="-1"/>
          <w:sz w:val="24"/>
          <w:szCs w:val="24"/>
          <w:lang w:eastAsia="en-GB"/>
        </w:rPr>
        <w:t xml:space="preserve">, </w:t>
      </w:r>
      <w:r w:rsidR="00CA73D4" w:rsidRPr="007C1C73">
        <w:rPr>
          <w:rFonts w:ascii="Arial" w:hAnsi="Arial" w:cs="Arial"/>
          <w:iCs/>
          <w:spacing w:val="-1"/>
          <w:sz w:val="24"/>
          <w:szCs w:val="24"/>
          <w:lang w:eastAsia="en-GB"/>
        </w:rPr>
        <w:t>must remain</w:t>
      </w:r>
      <w:r w:rsidR="00CA73D4" w:rsidRPr="007C1C73">
        <w:rPr>
          <w:rFonts w:ascii="Arial" w:hAnsi="Arial" w:cs="Arial"/>
          <w:iCs/>
          <w:sz w:val="24"/>
          <w:szCs w:val="24"/>
          <w:lang w:eastAsia="en-GB"/>
        </w:rPr>
        <w:t xml:space="preserve"> mindful of safeguarding </w:t>
      </w:r>
      <w:proofErr w:type="gramStart"/>
      <w:r w:rsidR="00CC79AD" w:rsidRPr="007C1C73">
        <w:rPr>
          <w:rFonts w:ascii="Arial" w:hAnsi="Arial" w:cs="Arial"/>
          <w:iCs/>
          <w:sz w:val="24"/>
          <w:szCs w:val="24"/>
          <w:lang w:eastAsia="en-GB"/>
        </w:rPr>
        <w:t>responsibilities</w:t>
      </w:r>
      <w:proofErr w:type="gramEnd"/>
      <w:r w:rsidR="00CC79AD" w:rsidRPr="007C1C73">
        <w:rPr>
          <w:rFonts w:ascii="Arial" w:hAnsi="Arial" w:cs="Arial"/>
          <w:iCs/>
          <w:sz w:val="24"/>
          <w:szCs w:val="24"/>
          <w:lang w:eastAsia="en-GB"/>
        </w:rPr>
        <w:t xml:space="preserve"> and use the expertise of d</w:t>
      </w:r>
      <w:r w:rsidR="00CA73D4" w:rsidRPr="007C1C73">
        <w:rPr>
          <w:rFonts w:ascii="Arial" w:hAnsi="Arial" w:cs="Arial"/>
          <w:iCs/>
          <w:sz w:val="24"/>
          <w:szCs w:val="24"/>
          <w:lang w:eastAsia="en-GB"/>
        </w:rPr>
        <w:t>esignated professionals</w:t>
      </w:r>
      <w:r w:rsidR="00CC79AD" w:rsidRPr="007C1C73">
        <w:rPr>
          <w:rFonts w:ascii="Arial" w:hAnsi="Arial" w:cs="Arial"/>
          <w:iCs/>
          <w:sz w:val="24"/>
          <w:szCs w:val="24"/>
          <w:lang w:eastAsia="en-GB"/>
        </w:rPr>
        <w:t xml:space="preserve"> within the </w:t>
      </w:r>
      <w:r w:rsidR="00174C77" w:rsidRPr="007C1C73">
        <w:rPr>
          <w:rFonts w:ascii="Arial" w:hAnsi="Arial" w:cs="Arial"/>
          <w:sz w:val="24"/>
          <w:szCs w:val="24"/>
        </w:rPr>
        <w:t>Organisation</w:t>
      </w:r>
      <w:r w:rsidR="00CC79AD" w:rsidRPr="007C1C73">
        <w:rPr>
          <w:rFonts w:ascii="Arial" w:hAnsi="Arial" w:cs="Arial"/>
          <w:iCs/>
          <w:sz w:val="24"/>
          <w:szCs w:val="24"/>
          <w:lang w:eastAsia="en-GB"/>
        </w:rPr>
        <w:t xml:space="preserve">, further guidance and relevant policies are available on the </w:t>
      </w:r>
      <w:r w:rsidR="00174C77" w:rsidRPr="007C1C73">
        <w:rPr>
          <w:rFonts w:ascii="Arial" w:hAnsi="Arial" w:cs="Arial"/>
          <w:sz w:val="24"/>
          <w:szCs w:val="24"/>
        </w:rPr>
        <w:t>Organisation</w:t>
      </w:r>
      <w:r w:rsidR="00174C77" w:rsidRPr="007C1C73" w:rsidDel="00174C77">
        <w:rPr>
          <w:rFonts w:ascii="Arial" w:hAnsi="Arial" w:cs="Arial"/>
          <w:iCs/>
          <w:sz w:val="24"/>
          <w:szCs w:val="24"/>
          <w:lang w:eastAsia="en-GB"/>
        </w:rPr>
        <w:t xml:space="preserve"> </w:t>
      </w:r>
      <w:r w:rsidR="00CC79AD" w:rsidRPr="007C1C73">
        <w:rPr>
          <w:rFonts w:ascii="Arial" w:hAnsi="Arial" w:cs="Arial"/>
          <w:iCs/>
          <w:sz w:val="24"/>
          <w:szCs w:val="24"/>
          <w:lang w:eastAsia="en-GB"/>
        </w:rPr>
        <w:t>website.</w:t>
      </w:r>
    </w:p>
    <w:p w14:paraId="788C2218" w14:textId="238E559F" w:rsidR="00CC79AD" w:rsidRPr="007C1C73" w:rsidRDefault="000104B2" w:rsidP="007C1C73">
      <w:pPr>
        <w:spacing w:after="0" w:line="240" w:lineRule="auto"/>
        <w:ind w:left="720" w:hanging="720"/>
        <w:jc w:val="both"/>
        <w:rPr>
          <w:rFonts w:ascii="Arial" w:hAnsi="Arial" w:cs="Arial"/>
          <w:iCs/>
          <w:sz w:val="24"/>
          <w:szCs w:val="24"/>
          <w:lang w:eastAsia="en-GB"/>
        </w:rPr>
      </w:pPr>
      <w:r w:rsidRPr="007C1C73">
        <w:rPr>
          <w:rFonts w:ascii="Arial" w:hAnsi="Arial" w:cs="Arial"/>
          <w:iCs/>
          <w:sz w:val="24"/>
          <w:szCs w:val="24"/>
          <w:lang w:eastAsia="en-GB"/>
        </w:rPr>
        <w:t>9</w:t>
      </w:r>
      <w:r w:rsidR="00CC79AD" w:rsidRPr="007C1C73">
        <w:rPr>
          <w:rFonts w:ascii="Arial" w:hAnsi="Arial" w:cs="Arial"/>
          <w:iCs/>
          <w:sz w:val="24"/>
          <w:szCs w:val="24"/>
          <w:lang w:eastAsia="en-GB"/>
        </w:rPr>
        <w:t>.3</w:t>
      </w:r>
      <w:r w:rsidR="00CC79AD" w:rsidRPr="007C1C73">
        <w:rPr>
          <w:rFonts w:ascii="Arial" w:hAnsi="Arial" w:cs="Arial"/>
          <w:iCs/>
          <w:sz w:val="24"/>
          <w:szCs w:val="24"/>
          <w:lang w:eastAsia="en-GB"/>
        </w:rPr>
        <w:tab/>
        <w:t xml:space="preserve">Safeguarding concerns about a young person or vulnerable adult on a work experience placement with the </w:t>
      </w:r>
      <w:r w:rsidR="00174C77" w:rsidRPr="007C1C73">
        <w:rPr>
          <w:rFonts w:ascii="Arial" w:hAnsi="Arial" w:cs="Arial"/>
          <w:sz w:val="24"/>
          <w:szCs w:val="24"/>
        </w:rPr>
        <w:t>Organisation</w:t>
      </w:r>
      <w:r w:rsidR="00174C77" w:rsidRPr="007C1C73" w:rsidDel="00174C77">
        <w:rPr>
          <w:rFonts w:ascii="Arial" w:hAnsi="Arial" w:cs="Arial"/>
          <w:iCs/>
          <w:sz w:val="24"/>
          <w:szCs w:val="24"/>
          <w:lang w:eastAsia="en-GB"/>
        </w:rPr>
        <w:t xml:space="preserve"> </w:t>
      </w:r>
      <w:r w:rsidR="00CC79AD" w:rsidRPr="007C1C73">
        <w:rPr>
          <w:rFonts w:ascii="Arial" w:hAnsi="Arial" w:cs="Arial"/>
          <w:iCs/>
          <w:sz w:val="24"/>
          <w:szCs w:val="24"/>
          <w:lang w:eastAsia="en-GB"/>
        </w:rPr>
        <w:t xml:space="preserve">should be reported in the first </w:t>
      </w:r>
      <w:r w:rsidR="00CC79AD" w:rsidRPr="007C1C73">
        <w:rPr>
          <w:rFonts w:ascii="Arial" w:hAnsi="Arial" w:cs="Arial"/>
          <w:iCs/>
          <w:sz w:val="24"/>
          <w:szCs w:val="24"/>
          <w:lang w:eastAsia="en-GB"/>
        </w:rPr>
        <w:lastRenderedPageBreak/>
        <w:t xml:space="preserve">instance to the appropriate designated professional who will advise on </w:t>
      </w:r>
      <w:r w:rsidR="0060349B" w:rsidRPr="007C1C73">
        <w:rPr>
          <w:rFonts w:ascii="Arial" w:hAnsi="Arial" w:cs="Arial"/>
          <w:iCs/>
          <w:sz w:val="24"/>
          <w:szCs w:val="24"/>
          <w:lang w:eastAsia="en-GB"/>
        </w:rPr>
        <w:t>the matter.</w:t>
      </w:r>
    </w:p>
    <w:p w14:paraId="3304DCD1" w14:textId="48DC6432" w:rsidR="00A13CED" w:rsidRPr="007C1C73" w:rsidRDefault="002D2898" w:rsidP="007C1C73">
      <w:pPr>
        <w:pStyle w:val="Heading1"/>
        <w:jc w:val="both"/>
      </w:pPr>
      <w:bookmarkStart w:id="48" w:name="_Toc106879248"/>
      <w:r w:rsidRPr="007C1C73">
        <w:t>1</w:t>
      </w:r>
      <w:r w:rsidR="000104B2" w:rsidRPr="007C1C73">
        <w:t>0</w:t>
      </w:r>
      <w:r w:rsidR="00CA73D4" w:rsidRPr="007C1C73">
        <w:t>.</w:t>
      </w:r>
      <w:r w:rsidR="00CA73D4" w:rsidRPr="007C1C73">
        <w:tab/>
      </w:r>
      <w:r w:rsidR="00A13CED" w:rsidRPr="007C1C73">
        <w:t>Reimbursement of Expenses</w:t>
      </w:r>
      <w:bookmarkEnd w:id="47"/>
      <w:bookmarkEnd w:id="48"/>
    </w:p>
    <w:p w14:paraId="5C981F8E" w14:textId="77777777" w:rsidR="000D6C2B" w:rsidRPr="007C1C73" w:rsidRDefault="000D6C2B" w:rsidP="007C1C73">
      <w:pPr>
        <w:autoSpaceDE w:val="0"/>
        <w:autoSpaceDN w:val="0"/>
        <w:adjustRightInd w:val="0"/>
        <w:spacing w:after="0" w:line="240" w:lineRule="auto"/>
        <w:jc w:val="both"/>
        <w:rPr>
          <w:rFonts w:ascii="Arial" w:hAnsi="Arial" w:cs="Arial"/>
          <w:sz w:val="24"/>
          <w:szCs w:val="24"/>
        </w:rPr>
      </w:pPr>
    </w:p>
    <w:p w14:paraId="52FF7E6D" w14:textId="49FCB585" w:rsidR="00E82B24" w:rsidRPr="007C1C73" w:rsidRDefault="002D2898" w:rsidP="007C1C73">
      <w:pPr>
        <w:autoSpaceDE w:val="0"/>
        <w:autoSpaceDN w:val="0"/>
        <w:adjustRightInd w:val="0"/>
        <w:spacing w:after="0" w:line="240" w:lineRule="auto"/>
        <w:ind w:left="720" w:hanging="720"/>
        <w:jc w:val="both"/>
        <w:rPr>
          <w:rFonts w:ascii="Arial" w:hAnsi="Arial" w:cs="Arial"/>
          <w:sz w:val="24"/>
          <w:szCs w:val="24"/>
        </w:rPr>
      </w:pPr>
      <w:r w:rsidRPr="007C1C73">
        <w:rPr>
          <w:rFonts w:ascii="Arial" w:hAnsi="Arial" w:cs="Arial"/>
          <w:sz w:val="24"/>
          <w:szCs w:val="24"/>
        </w:rPr>
        <w:t>1</w:t>
      </w:r>
      <w:r w:rsidR="000104B2" w:rsidRPr="007C1C73">
        <w:rPr>
          <w:rFonts w:ascii="Arial" w:hAnsi="Arial" w:cs="Arial"/>
          <w:sz w:val="24"/>
          <w:szCs w:val="24"/>
        </w:rPr>
        <w:t>0</w:t>
      </w:r>
      <w:r w:rsidR="000D6C2B" w:rsidRPr="007C1C73">
        <w:rPr>
          <w:rFonts w:ascii="Arial" w:hAnsi="Arial" w:cs="Arial"/>
          <w:sz w:val="24"/>
          <w:szCs w:val="24"/>
        </w:rPr>
        <w:t>.1</w:t>
      </w:r>
      <w:r w:rsidR="000D6C2B" w:rsidRPr="007C1C73">
        <w:rPr>
          <w:rFonts w:ascii="Arial" w:hAnsi="Arial" w:cs="Arial"/>
          <w:sz w:val="24"/>
          <w:szCs w:val="24"/>
        </w:rPr>
        <w:tab/>
      </w:r>
      <w:r w:rsidR="00DB7EA9" w:rsidRPr="007C1C73">
        <w:rPr>
          <w:rFonts w:ascii="Arial" w:hAnsi="Arial" w:cs="Arial"/>
          <w:sz w:val="24"/>
          <w:szCs w:val="24"/>
        </w:rPr>
        <w:t>There is no reimbursement of expenses, or payment for time, made to work placement students.</w:t>
      </w:r>
    </w:p>
    <w:p w14:paraId="2EA1EE65" w14:textId="06CA9668" w:rsidR="000D6C2B" w:rsidRPr="007C1C73" w:rsidRDefault="000D6C2B" w:rsidP="007C1C73">
      <w:pPr>
        <w:autoSpaceDE w:val="0"/>
        <w:autoSpaceDN w:val="0"/>
        <w:adjustRightInd w:val="0"/>
        <w:spacing w:after="0" w:line="240" w:lineRule="auto"/>
        <w:ind w:left="720" w:hanging="720"/>
        <w:jc w:val="both"/>
        <w:rPr>
          <w:rFonts w:ascii="Arial" w:hAnsi="Arial" w:cs="Arial"/>
          <w:sz w:val="24"/>
          <w:szCs w:val="24"/>
        </w:rPr>
      </w:pPr>
    </w:p>
    <w:p w14:paraId="75F5ACAC" w14:textId="57731D5B" w:rsidR="00174C77" w:rsidRPr="007C1C73" w:rsidRDefault="000104B2" w:rsidP="007C1C73">
      <w:pPr>
        <w:pStyle w:val="Heading1"/>
        <w:jc w:val="both"/>
      </w:pPr>
      <w:bookmarkStart w:id="49" w:name="_Toc106879249"/>
      <w:r w:rsidRPr="007C1C73">
        <w:t>11</w:t>
      </w:r>
      <w:r w:rsidR="00174C77" w:rsidRPr="007C1C73">
        <w:t>.</w:t>
      </w:r>
      <w:r w:rsidR="00174C77" w:rsidRPr="007C1C73">
        <w:tab/>
        <w:t>Equality Statement</w:t>
      </w:r>
      <w:bookmarkEnd w:id="49"/>
    </w:p>
    <w:p w14:paraId="6CEE41DC" w14:textId="77777777" w:rsidR="00174C77" w:rsidRPr="007C1C73" w:rsidRDefault="00174C77" w:rsidP="007C1C73">
      <w:pPr>
        <w:pStyle w:val="NoSpacing"/>
        <w:jc w:val="both"/>
        <w:rPr>
          <w:rFonts w:cs="Arial"/>
          <w:szCs w:val="24"/>
        </w:rPr>
      </w:pPr>
    </w:p>
    <w:p w14:paraId="0B618D09" w14:textId="3E433DB0" w:rsidR="00174C77" w:rsidRPr="007C1C73" w:rsidRDefault="000104B2" w:rsidP="007C1C73">
      <w:pPr>
        <w:tabs>
          <w:tab w:val="left" w:pos="709"/>
        </w:tabs>
        <w:spacing w:after="0" w:line="240" w:lineRule="auto"/>
        <w:ind w:left="709" w:hanging="709"/>
        <w:jc w:val="both"/>
        <w:rPr>
          <w:rFonts w:ascii="Arial" w:hAnsi="Arial" w:cs="Arial"/>
          <w:sz w:val="24"/>
          <w:szCs w:val="24"/>
        </w:rPr>
      </w:pPr>
      <w:r w:rsidRPr="007C1C73">
        <w:rPr>
          <w:rFonts w:ascii="Arial" w:hAnsi="Arial" w:cs="Arial"/>
          <w:sz w:val="24"/>
          <w:szCs w:val="24"/>
        </w:rPr>
        <w:t>11</w:t>
      </w:r>
      <w:r w:rsidR="00174C77" w:rsidRPr="007C1C73">
        <w:rPr>
          <w:rFonts w:ascii="Arial" w:hAnsi="Arial" w:cs="Arial"/>
          <w:sz w:val="24"/>
          <w:szCs w:val="24"/>
        </w:rPr>
        <w:t>.1</w:t>
      </w:r>
      <w:r w:rsidR="00174C77" w:rsidRPr="007C1C73">
        <w:rPr>
          <w:rFonts w:ascii="Arial" w:hAnsi="Arial" w:cs="Arial"/>
          <w:sz w:val="24"/>
          <w:szCs w:val="24"/>
        </w:rPr>
        <w:tab/>
      </w:r>
      <w:bookmarkStart w:id="50" w:name="_Hlk98158023"/>
      <w:r w:rsidR="00174C77" w:rsidRPr="007C1C73">
        <w:rPr>
          <w:rFonts w:ascii="Arial" w:hAnsi="Arial" w:cs="Arial"/>
          <w:sz w:val="24"/>
          <w:szCs w:val="24"/>
        </w:rPr>
        <w:t>In applying this policy, the organisation will have due regard for the need to eliminate unlawful discrimination</w:t>
      </w:r>
      <w:r w:rsidR="00174C77" w:rsidRPr="007C1C73">
        <w:rPr>
          <w:rFonts w:ascii="Arial" w:hAnsi="Arial" w:cs="Arial"/>
          <w:b/>
          <w:sz w:val="24"/>
          <w:szCs w:val="24"/>
        </w:rPr>
        <w:t xml:space="preserve">, </w:t>
      </w:r>
      <w:r w:rsidR="00174C77" w:rsidRPr="007C1C73">
        <w:rPr>
          <w:rFonts w:ascii="Arial" w:hAnsi="Arial" w:cs="Arial"/>
          <w:sz w:val="24"/>
          <w:szCs w:val="24"/>
        </w:rPr>
        <w:t>promote equality of opportunity</w:t>
      </w:r>
      <w:r w:rsidR="00174C77" w:rsidRPr="007C1C73">
        <w:rPr>
          <w:rFonts w:ascii="Arial" w:hAnsi="Arial" w:cs="Arial"/>
          <w:b/>
          <w:sz w:val="24"/>
          <w:szCs w:val="24"/>
        </w:rPr>
        <w:t xml:space="preserve">, </w:t>
      </w:r>
      <w:r w:rsidR="00174C77" w:rsidRPr="007C1C73">
        <w:rPr>
          <w:rFonts w:ascii="Arial" w:hAnsi="Arial" w:cs="Arial"/>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bookmarkEnd w:id="50"/>
    </w:p>
    <w:p w14:paraId="386C4C57" w14:textId="0A89FE09" w:rsidR="00174C77" w:rsidRPr="007C1C73" w:rsidRDefault="000104B2" w:rsidP="007C1C73">
      <w:pPr>
        <w:pStyle w:val="Heading1"/>
        <w:jc w:val="both"/>
      </w:pPr>
      <w:bookmarkStart w:id="51" w:name="_Toc106879250"/>
      <w:r w:rsidRPr="007C1C73">
        <w:rPr>
          <w:color w:val="000000"/>
        </w:rPr>
        <w:t>12</w:t>
      </w:r>
      <w:r w:rsidR="00174C77" w:rsidRPr="007C1C73">
        <w:rPr>
          <w:color w:val="000000"/>
        </w:rPr>
        <w:t>.</w:t>
      </w:r>
      <w:r w:rsidR="00174C77" w:rsidRPr="007C1C73">
        <w:rPr>
          <w:color w:val="000000"/>
        </w:rPr>
        <w:tab/>
      </w:r>
      <w:r w:rsidR="00174C77" w:rsidRPr="007C1C73">
        <w:t>Data Protection</w:t>
      </w:r>
      <w:bookmarkEnd w:id="51"/>
    </w:p>
    <w:p w14:paraId="2DB976AE" w14:textId="77777777" w:rsidR="00174C77" w:rsidRPr="007C1C73" w:rsidRDefault="00174C77" w:rsidP="007C1C73">
      <w:pPr>
        <w:spacing w:after="0" w:line="240" w:lineRule="auto"/>
        <w:jc w:val="both"/>
        <w:rPr>
          <w:rFonts w:ascii="Arial" w:hAnsi="Arial" w:cs="Arial"/>
          <w:lang w:val="en-US"/>
        </w:rPr>
      </w:pPr>
    </w:p>
    <w:p w14:paraId="666E157D" w14:textId="7BD19A8E" w:rsidR="00174C77" w:rsidRPr="007C1C73" w:rsidRDefault="000104B2" w:rsidP="007C1C73">
      <w:pPr>
        <w:tabs>
          <w:tab w:val="left" w:pos="709"/>
        </w:tabs>
        <w:spacing w:after="0" w:line="240" w:lineRule="auto"/>
        <w:ind w:left="709" w:hanging="709"/>
        <w:jc w:val="both"/>
        <w:rPr>
          <w:rFonts w:ascii="Arial" w:hAnsi="Arial" w:cs="Arial"/>
          <w:sz w:val="24"/>
        </w:rPr>
      </w:pPr>
      <w:r w:rsidRPr="007C1C73">
        <w:rPr>
          <w:rFonts w:ascii="Arial" w:hAnsi="Arial" w:cs="Arial"/>
          <w:sz w:val="24"/>
          <w:szCs w:val="24"/>
        </w:rPr>
        <w:t>12</w:t>
      </w:r>
      <w:r w:rsidR="00174C77" w:rsidRPr="007C1C73">
        <w:rPr>
          <w:rFonts w:ascii="Arial" w:hAnsi="Arial" w:cs="Arial"/>
          <w:sz w:val="24"/>
          <w:szCs w:val="24"/>
        </w:rPr>
        <w:t>.1</w:t>
      </w:r>
      <w:r w:rsidR="00174C77" w:rsidRPr="007C1C73">
        <w:rPr>
          <w:rFonts w:ascii="Arial" w:hAnsi="Arial" w:cs="Arial"/>
          <w:sz w:val="24"/>
          <w:szCs w:val="24"/>
        </w:rPr>
        <w:tab/>
        <w:t>In applying this policy, the Organisation will have due regard for the UK General Data Protection Regulation (UK GDPR) tailored by the Data Protection Act 2018 and the requirement to process personal data fairly and lawfully and in accordance with the data protection principles. Data Subject Rights and freedoms will be respected,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0551C7C2" w14:textId="77777777" w:rsidR="00174C77" w:rsidRPr="007C1C73" w:rsidRDefault="00174C77" w:rsidP="007C1C73">
      <w:pPr>
        <w:pStyle w:val="Heading1"/>
        <w:jc w:val="both"/>
        <w:rPr>
          <w:sz w:val="24"/>
        </w:rPr>
      </w:pPr>
    </w:p>
    <w:p w14:paraId="3F0AB938" w14:textId="744F6DA3" w:rsidR="00174C77" w:rsidRPr="007C1C73" w:rsidRDefault="000104B2" w:rsidP="007C1C73">
      <w:pPr>
        <w:pStyle w:val="Heading1"/>
        <w:jc w:val="both"/>
      </w:pPr>
      <w:bookmarkStart w:id="52" w:name="_Toc106879251"/>
      <w:r w:rsidRPr="007C1C73">
        <w:rPr>
          <w:color w:val="000000"/>
        </w:rPr>
        <w:t>13</w:t>
      </w:r>
      <w:r w:rsidR="00174C77" w:rsidRPr="007C1C73">
        <w:rPr>
          <w:color w:val="000000"/>
        </w:rPr>
        <w:t>.</w:t>
      </w:r>
      <w:r w:rsidR="00174C77" w:rsidRPr="007C1C73">
        <w:rPr>
          <w:color w:val="000000"/>
        </w:rPr>
        <w:tab/>
      </w:r>
      <w:r w:rsidR="00174C77" w:rsidRPr="007C1C73">
        <w:t>Monitoring and Review</w:t>
      </w:r>
      <w:bookmarkEnd w:id="52"/>
    </w:p>
    <w:p w14:paraId="1970622D" w14:textId="77777777" w:rsidR="00174C77" w:rsidRPr="007C1C73" w:rsidRDefault="00174C77" w:rsidP="007C1C73">
      <w:pPr>
        <w:pStyle w:val="NoSpacing"/>
        <w:jc w:val="both"/>
        <w:rPr>
          <w:rFonts w:cs="Arial"/>
          <w:szCs w:val="24"/>
        </w:rPr>
      </w:pPr>
    </w:p>
    <w:p w14:paraId="0773211B" w14:textId="04C7F5D7" w:rsidR="00174C77" w:rsidRPr="007C1C73" w:rsidRDefault="000104B2" w:rsidP="007C1C73">
      <w:pPr>
        <w:pStyle w:val="NoSpacing"/>
        <w:ind w:left="720" w:hanging="720"/>
        <w:jc w:val="both"/>
        <w:rPr>
          <w:rFonts w:cs="Arial"/>
          <w:color w:val="000000"/>
          <w:szCs w:val="24"/>
        </w:rPr>
      </w:pPr>
      <w:r w:rsidRPr="007C1C73">
        <w:rPr>
          <w:rFonts w:cs="Arial"/>
          <w:color w:val="000000"/>
          <w:szCs w:val="24"/>
        </w:rPr>
        <w:t>13</w:t>
      </w:r>
      <w:r w:rsidR="00174C77" w:rsidRPr="007C1C73">
        <w:rPr>
          <w:rFonts w:cs="Arial"/>
          <w:color w:val="000000"/>
          <w:szCs w:val="24"/>
        </w:rPr>
        <w:t>.1</w:t>
      </w:r>
      <w:r w:rsidR="00174C77" w:rsidRPr="007C1C73">
        <w:rPr>
          <w:rFonts w:cs="Arial"/>
          <w:color w:val="000000"/>
          <w:szCs w:val="24"/>
        </w:rPr>
        <w:tab/>
        <w:t xml:space="preserve">The policy and procedure will be reviewed periodically by Human Resources in conjunction with operational managers and Trade Union representatives. Where review is necessary due to legislative change, this will happen immediately. </w:t>
      </w:r>
    </w:p>
    <w:p w14:paraId="24F8C04A" w14:textId="77777777" w:rsidR="00174C77" w:rsidRPr="007C1C73" w:rsidRDefault="00174C77" w:rsidP="007C1C73">
      <w:pPr>
        <w:autoSpaceDE w:val="0"/>
        <w:autoSpaceDN w:val="0"/>
        <w:adjustRightInd w:val="0"/>
        <w:spacing w:after="0" w:line="240" w:lineRule="auto"/>
        <w:ind w:left="720" w:hanging="720"/>
        <w:jc w:val="both"/>
        <w:rPr>
          <w:rFonts w:ascii="Arial" w:hAnsi="Arial" w:cs="Arial"/>
          <w:sz w:val="24"/>
          <w:szCs w:val="24"/>
        </w:rPr>
      </w:pPr>
    </w:p>
    <w:p w14:paraId="55E71017" w14:textId="77777777" w:rsidR="003F5665" w:rsidRPr="007C1C73" w:rsidRDefault="00DB6156" w:rsidP="007C1C73">
      <w:pPr>
        <w:pStyle w:val="Heading1"/>
        <w:jc w:val="both"/>
      </w:pPr>
      <w:bookmarkStart w:id="53" w:name="_Toc479343281"/>
      <w:bookmarkStart w:id="54" w:name="_Toc106879252"/>
      <w:r w:rsidRPr="007C1C73">
        <w:t>14</w:t>
      </w:r>
      <w:r w:rsidR="003F5665" w:rsidRPr="007C1C73">
        <w:t>.</w:t>
      </w:r>
      <w:r w:rsidR="003F5665" w:rsidRPr="007C1C73">
        <w:tab/>
        <w:t>Associated Documentation</w:t>
      </w:r>
      <w:bookmarkEnd w:id="53"/>
      <w:bookmarkEnd w:id="54"/>
    </w:p>
    <w:p w14:paraId="1C6113BB" w14:textId="77777777" w:rsidR="003F5665" w:rsidRPr="007C1C73" w:rsidRDefault="003F5665" w:rsidP="007C1C73">
      <w:pPr>
        <w:autoSpaceDE w:val="0"/>
        <w:autoSpaceDN w:val="0"/>
        <w:adjustRightInd w:val="0"/>
        <w:spacing w:after="0" w:line="240" w:lineRule="auto"/>
        <w:jc w:val="both"/>
        <w:rPr>
          <w:rFonts w:ascii="Arial" w:hAnsi="Arial" w:cs="Arial"/>
          <w:color w:val="000000"/>
          <w:sz w:val="24"/>
          <w:szCs w:val="24"/>
        </w:rPr>
      </w:pPr>
    </w:p>
    <w:p w14:paraId="533EAA73" w14:textId="77777777" w:rsidR="00DB7EA9" w:rsidRPr="007C1C73" w:rsidRDefault="00DB7EA9" w:rsidP="007C1C73">
      <w:pPr>
        <w:autoSpaceDE w:val="0"/>
        <w:autoSpaceDN w:val="0"/>
        <w:adjustRightInd w:val="0"/>
        <w:spacing w:after="0" w:line="240" w:lineRule="auto"/>
        <w:ind w:firstLine="720"/>
        <w:jc w:val="both"/>
        <w:rPr>
          <w:rFonts w:ascii="Arial" w:hAnsi="Arial" w:cs="Arial"/>
          <w:color w:val="000000"/>
          <w:sz w:val="23"/>
          <w:szCs w:val="23"/>
        </w:rPr>
      </w:pPr>
      <w:r w:rsidRPr="007C1C73">
        <w:rPr>
          <w:rFonts w:ascii="Arial" w:hAnsi="Arial" w:cs="Arial"/>
          <w:color w:val="000000"/>
          <w:sz w:val="23"/>
          <w:szCs w:val="23"/>
        </w:rPr>
        <w:t xml:space="preserve">NHS Health Education England Work Experience Tool Kit </w:t>
      </w:r>
    </w:p>
    <w:p w14:paraId="261DDC7D" w14:textId="77777777" w:rsidR="00DB7EA9" w:rsidRPr="007C1C73" w:rsidRDefault="00277122" w:rsidP="007C1C73">
      <w:pPr>
        <w:autoSpaceDE w:val="0"/>
        <w:autoSpaceDN w:val="0"/>
        <w:adjustRightInd w:val="0"/>
        <w:spacing w:after="0" w:line="240" w:lineRule="auto"/>
        <w:ind w:firstLine="720"/>
        <w:jc w:val="both"/>
        <w:rPr>
          <w:rFonts w:ascii="Arial" w:hAnsi="Arial" w:cs="Arial"/>
          <w:color w:val="000000"/>
          <w:sz w:val="23"/>
          <w:szCs w:val="23"/>
        </w:rPr>
      </w:pPr>
      <w:hyperlink r:id="rId15" w:history="1">
        <w:r w:rsidR="00DB7EA9" w:rsidRPr="007C1C73">
          <w:rPr>
            <w:rStyle w:val="Hyperlink"/>
            <w:rFonts w:ascii="Arial" w:hAnsi="Arial" w:cs="Arial"/>
            <w:sz w:val="23"/>
            <w:szCs w:val="23"/>
          </w:rPr>
          <w:t>https://hee.nhs.uk/workexperience</w:t>
        </w:r>
      </w:hyperlink>
      <w:r w:rsidR="00DB7EA9" w:rsidRPr="007C1C73">
        <w:rPr>
          <w:rFonts w:ascii="Arial" w:hAnsi="Arial" w:cs="Arial"/>
          <w:color w:val="000000"/>
          <w:sz w:val="23"/>
          <w:szCs w:val="23"/>
        </w:rPr>
        <w:t xml:space="preserve"> </w:t>
      </w:r>
    </w:p>
    <w:p w14:paraId="62A071AA" w14:textId="77777777" w:rsidR="00DB7EA9" w:rsidRPr="007C1C73" w:rsidRDefault="00DB7EA9" w:rsidP="007C1C73">
      <w:pPr>
        <w:autoSpaceDE w:val="0"/>
        <w:autoSpaceDN w:val="0"/>
        <w:adjustRightInd w:val="0"/>
        <w:spacing w:after="0" w:line="240" w:lineRule="auto"/>
        <w:rPr>
          <w:rFonts w:ascii="Arial" w:hAnsi="Arial" w:cs="Arial"/>
          <w:color w:val="000000"/>
          <w:sz w:val="23"/>
          <w:szCs w:val="23"/>
        </w:rPr>
      </w:pPr>
      <w:r w:rsidRPr="007C1C73">
        <w:rPr>
          <w:rFonts w:ascii="Arial" w:hAnsi="Arial" w:cs="Arial"/>
          <w:color w:val="000000"/>
          <w:sz w:val="23"/>
          <w:szCs w:val="23"/>
        </w:rPr>
        <w:t xml:space="preserve"> </w:t>
      </w:r>
    </w:p>
    <w:p w14:paraId="403560D2" w14:textId="77777777" w:rsidR="00DB7EA9" w:rsidRPr="007C1C73" w:rsidRDefault="00DB7EA9" w:rsidP="007C1C73">
      <w:pPr>
        <w:autoSpaceDE w:val="0"/>
        <w:autoSpaceDN w:val="0"/>
        <w:adjustRightInd w:val="0"/>
        <w:spacing w:after="0" w:line="240" w:lineRule="auto"/>
        <w:ind w:firstLine="720"/>
        <w:rPr>
          <w:rFonts w:ascii="Arial" w:hAnsi="Arial" w:cs="Arial"/>
          <w:color w:val="000000"/>
          <w:sz w:val="23"/>
          <w:szCs w:val="23"/>
        </w:rPr>
      </w:pPr>
      <w:r w:rsidRPr="007C1C73">
        <w:rPr>
          <w:rFonts w:ascii="Arial" w:hAnsi="Arial" w:cs="Arial"/>
          <w:color w:val="000000"/>
          <w:sz w:val="23"/>
          <w:szCs w:val="23"/>
        </w:rPr>
        <w:t xml:space="preserve">Health &amp; Safety Executive Guide to Work Experience </w:t>
      </w:r>
    </w:p>
    <w:p w14:paraId="5AD03EDD" w14:textId="77777777" w:rsidR="00DB7EA9" w:rsidRPr="007C1C73" w:rsidRDefault="00277122" w:rsidP="007C1C73">
      <w:pPr>
        <w:pStyle w:val="NoSpacing"/>
        <w:ind w:firstLine="720"/>
        <w:rPr>
          <w:rFonts w:cs="Arial"/>
          <w:color w:val="000000"/>
          <w:sz w:val="23"/>
          <w:szCs w:val="23"/>
        </w:rPr>
      </w:pPr>
      <w:hyperlink r:id="rId16" w:history="1">
        <w:r w:rsidR="00DB7EA9" w:rsidRPr="007C1C73">
          <w:rPr>
            <w:rStyle w:val="Hyperlink"/>
            <w:rFonts w:cs="Arial"/>
            <w:sz w:val="23"/>
            <w:szCs w:val="23"/>
          </w:rPr>
          <w:t>http://www.hse.gov.uk/youngpeople/workexperience/index.htm</w:t>
        </w:r>
      </w:hyperlink>
    </w:p>
    <w:p w14:paraId="115ADDE2" w14:textId="04597846" w:rsidR="00D96B43" w:rsidRDefault="00D96B43">
      <w:pPr>
        <w:rPr>
          <w:rFonts w:ascii="Arial" w:hAnsi="Arial" w:cs="Arial"/>
          <w:lang w:val="en-US"/>
        </w:rPr>
      </w:pPr>
      <w:r>
        <w:rPr>
          <w:rFonts w:ascii="Arial" w:hAnsi="Arial" w:cs="Arial"/>
          <w:lang w:val="en-US"/>
        </w:rPr>
        <w:br w:type="page"/>
      </w:r>
    </w:p>
    <w:p w14:paraId="7767D9C3" w14:textId="453CB43C" w:rsidR="007B0EA3" w:rsidRDefault="00D96B43" w:rsidP="00D96B43">
      <w:pPr>
        <w:pStyle w:val="Heading1"/>
        <w:rPr>
          <w:szCs w:val="28"/>
        </w:rPr>
      </w:pPr>
      <w:bookmarkStart w:id="55" w:name="_Toc106879253"/>
      <w:r w:rsidRPr="00D96B43">
        <w:rPr>
          <w:szCs w:val="28"/>
        </w:rPr>
        <w:lastRenderedPageBreak/>
        <w:t>Appendix 1 – Equality Impact Assessment</w:t>
      </w:r>
      <w:bookmarkEnd w:id="55"/>
    </w:p>
    <w:p w14:paraId="6EF3982F" w14:textId="77777777" w:rsidR="00D96B43" w:rsidRDefault="00D96B43" w:rsidP="00D96B43">
      <w:pPr>
        <w:pStyle w:val="Default"/>
      </w:pPr>
    </w:p>
    <w:p w14:paraId="7FAB364B" w14:textId="05036984" w:rsidR="00D96B43" w:rsidRDefault="00D96B43" w:rsidP="00D96B43">
      <w:pPr>
        <w:pStyle w:val="Default"/>
        <w:rPr>
          <w:color w:val="auto"/>
          <w:sz w:val="22"/>
          <w:szCs w:val="22"/>
        </w:rPr>
      </w:pPr>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35810F4B" w14:textId="77777777" w:rsidR="00D96B43" w:rsidRPr="00D96B43" w:rsidRDefault="00D96B43" w:rsidP="00D96B43">
      <w:pPr>
        <w:rPr>
          <w:lang w:val="en-US"/>
        </w:rPr>
      </w:pPr>
    </w:p>
    <w:sectPr w:rsidR="00D96B43" w:rsidRPr="00D96B43" w:rsidSect="00F521E9">
      <w:headerReference w:type="default" r:id="rId17"/>
      <w:footerReference w:type="default" r:id="rId18"/>
      <w:footerReference w:type="first" r:id="rId19"/>
      <w:pgSz w:w="11909" w:h="16834" w:code="9"/>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76C4" w14:textId="77777777" w:rsidR="00DB6156" w:rsidRDefault="00DB6156" w:rsidP="005C167A">
      <w:pPr>
        <w:spacing w:after="0" w:line="240" w:lineRule="auto"/>
      </w:pPr>
      <w:r>
        <w:separator/>
      </w:r>
    </w:p>
  </w:endnote>
  <w:endnote w:type="continuationSeparator" w:id="0">
    <w:p w14:paraId="6B637ACD" w14:textId="77777777" w:rsidR="00DB6156" w:rsidRDefault="00DB6156" w:rsidP="005C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E2E" w14:textId="77777777" w:rsidR="00D96B43" w:rsidRPr="00274BD4" w:rsidRDefault="00D96B43" w:rsidP="00D96B43">
    <w:pPr>
      <w:pStyle w:val="Footer"/>
      <w:tabs>
        <w:tab w:val="clear" w:pos="4513"/>
        <w:tab w:val="clear" w:pos="9026"/>
        <w:tab w:val="left" w:pos="0"/>
        <w:tab w:val="center" w:pos="4678"/>
        <w:tab w:val="right" w:pos="9072"/>
      </w:tabs>
      <w:rPr>
        <w:rFonts w:ascii="Arial" w:hAnsi="Arial" w:cs="Arial"/>
        <w:sz w:val="20"/>
      </w:rPr>
    </w:pPr>
    <w:r>
      <w:rPr>
        <w:rFonts w:ascii="Arial" w:hAnsi="Arial" w:cs="Arial"/>
        <w:sz w:val="20"/>
      </w:rPr>
      <w:t>HR45: Work Experience Policy (1 April 2022)</w:t>
    </w:r>
    <w:r>
      <w:rPr>
        <w:rFonts w:ascii="Arial" w:hAnsi="Arial" w:cs="Arial"/>
        <w:sz w:val="20"/>
      </w:rPr>
      <w:tab/>
    </w:r>
    <w:r>
      <w:rPr>
        <w:rFonts w:ascii="Arial" w:hAnsi="Arial" w:cs="Arial"/>
        <w:sz w:val="20"/>
      </w:rPr>
      <w:tab/>
    </w:r>
    <w:r w:rsidRPr="00C21944">
      <w:rPr>
        <w:rFonts w:ascii="Arial" w:hAnsi="Arial" w:cs="Arial"/>
        <w:sz w:val="20"/>
      </w:rPr>
      <w:t xml:space="preserve">Page </w:t>
    </w:r>
    <w:r w:rsidRPr="00C21944">
      <w:rPr>
        <w:rFonts w:ascii="Arial" w:hAnsi="Arial" w:cs="Arial"/>
        <w:sz w:val="20"/>
      </w:rPr>
      <w:fldChar w:fldCharType="begin"/>
    </w:r>
    <w:r w:rsidRPr="00C21944">
      <w:rPr>
        <w:rFonts w:ascii="Arial" w:hAnsi="Arial" w:cs="Arial"/>
        <w:sz w:val="20"/>
      </w:rPr>
      <w:instrText xml:space="preserve"> PAGE  \* Arabic  \* MERGEFORMAT </w:instrText>
    </w:r>
    <w:r w:rsidRPr="00C21944">
      <w:rPr>
        <w:rFonts w:ascii="Arial" w:hAnsi="Arial" w:cs="Arial"/>
        <w:sz w:val="20"/>
      </w:rPr>
      <w:fldChar w:fldCharType="separate"/>
    </w:r>
    <w:r>
      <w:rPr>
        <w:rFonts w:ascii="Arial" w:hAnsi="Arial" w:cs="Arial"/>
        <w:sz w:val="20"/>
      </w:rPr>
      <w:t>1</w:t>
    </w:r>
    <w:r w:rsidRPr="00C21944">
      <w:rPr>
        <w:rFonts w:ascii="Arial" w:hAnsi="Arial" w:cs="Arial"/>
        <w:sz w:val="20"/>
      </w:rPr>
      <w:fldChar w:fldCharType="end"/>
    </w:r>
    <w:r w:rsidRPr="00C21944">
      <w:rPr>
        <w:rFonts w:ascii="Arial" w:hAnsi="Arial" w:cs="Arial"/>
        <w:sz w:val="20"/>
      </w:rPr>
      <w:t xml:space="preserve"> of </w:t>
    </w:r>
    <w:r w:rsidRPr="00C21944">
      <w:rPr>
        <w:rFonts w:ascii="Arial" w:hAnsi="Arial" w:cs="Arial"/>
        <w:sz w:val="20"/>
      </w:rPr>
      <w:fldChar w:fldCharType="begin"/>
    </w:r>
    <w:r w:rsidRPr="00C21944">
      <w:rPr>
        <w:rFonts w:ascii="Arial" w:hAnsi="Arial" w:cs="Arial"/>
        <w:sz w:val="20"/>
      </w:rPr>
      <w:instrText xml:space="preserve"> NUMPAGES  \* Arabic  \* MERGEFORMAT </w:instrText>
    </w:r>
    <w:r w:rsidRPr="00C21944">
      <w:rPr>
        <w:rFonts w:ascii="Arial" w:hAnsi="Arial" w:cs="Arial"/>
        <w:sz w:val="20"/>
      </w:rPr>
      <w:fldChar w:fldCharType="separate"/>
    </w:r>
    <w:r>
      <w:rPr>
        <w:rFonts w:ascii="Arial" w:hAnsi="Arial" w:cs="Arial"/>
        <w:sz w:val="20"/>
      </w:rPr>
      <w:t>7</w:t>
    </w:r>
    <w:r w:rsidRPr="00C21944">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39A" w14:textId="1A356E94" w:rsidR="00DB6156" w:rsidRPr="00274BD4" w:rsidRDefault="00DB6156" w:rsidP="00412E76">
    <w:pPr>
      <w:pStyle w:val="Footer"/>
      <w:tabs>
        <w:tab w:val="clear" w:pos="4513"/>
        <w:tab w:val="clear" w:pos="9026"/>
        <w:tab w:val="left" w:pos="0"/>
        <w:tab w:val="center" w:pos="4678"/>
        <w:tab w:val="right" w:pos="9072"/>
      </w:tabs>
      <w:rPr>
        <w:rFonts w:ascii="Arial" w:hAnsi="Arial" w:cs="Arial"/>
        <w:sz w:val="20"/>
      </w:rPr>
    </w:pPr>
    <w:r>
      <w:rPr>
        <w:rFonts w:ascii="Arial" w:hAnsi="Arial" w:cs="Arial"/>
        <w:sz w:val="20"/>
      </w:rPr>
      <w:t>HR45: Work Experience Policy</w:t>
    </w:r>
    <w:r w:rsidR="00D96B43">
      <w:rPr>
        <w:rFonts w:ascii="Arial" w:hAnsi="Arial" w:cs="Arial"/>
        <w:sz w:val="20"/>
      </w:rPr>
      <w:t xml:space="preserve"> (1 April 2022)</w:t>
    </w:r>
    <w:r>
      <w:rPr>
        <w:rFonts w:ascii="Arial" w:hAnsi="Arial" w:cs="Arial"/>
        <w:sz w:val="20"/>
      </w:rPr>
      <w:tab/>
    </w:r>
    <w:r>
      <w:rPr>
        <w:rFonts w:ascii="Arial" w:hAnsi="Arial" w:cs="Arial"/>
        <w:sz w:val="20"/>
      </w:rPr>
      <w:tab/>
    </w:r>
    <w:r w:rsidRPr="00C21944">
      <w:rPr>
        <w:rFonts w:ascii="Arial" w:hAnsi="Arial" w:cs="Arial"/>
        <w:sz w:val="20"/>
      </w:rPr>
      <w:t xml:space="preserve">Page </w:t>
    </w:r>
    <w:r w:rsidRPr="00C21944">
      <w:rPr>
        <w:rFonts w:ascii="Arial" w:hAnsi="Arial" w:cs="Arial"/>
        <w:sz w:val="20"/>
      </w:rPr>
      <w:fldChar w:fldCharType="begin"/>
    </w:r>
    <w:r w:rsidRPr="00C21944">
      <w:rPr>
        <w:rFonts w:ascii="Arial" w:hAnsi="Arial" w:cs="Arial"/>
        <w:sz w:val="20"/>
      </w:rPr>
      <w:instrText xml:space="preserve"> PAGE  \* Arabic  \* MERGEFORMAT </w:instrText>
    </w:r>
    <w:r w:rsidRPr="00C21944">
      <w:rPr>
        <w:rFonts w:ascii="Arial" w:hAnsi="Arial" w:cs="Arial"/>
        <w:sz w:val="20"/>
      </w:rPr>
      <w:fldChar w:fldCharType="separate"/>
    </w:r>
    <w:r w:rsidR="00E95D5C">
      <w:rPr>
        <w:rFonts w:ascii="Arial" w:hAnsi="Arial" w:cs="Arial"/>
        <w:noProof/>
        <w:sz w:val="20"/>
      </w:rPr>
      <w:t>1</w:t>
    </w:r>
    <w:r w:rsidRPr="00C21944">
      <w:rPr>
        <w:rFonts w:ascii="Arial" w:hAnsi="Arial" w:cs="Arial"/>
        <w:sz w:val="20"/>
      </w:rPr>
      <w:fldChar w:fldCharType="end"/>
    </w:r>
    <w:r w:rsidRPr="00C21944">
      <w:rPr>
        <w:rFonts w:ascii="Arial" w:hAnsi="Arial" w:cs="Arial"/>
        <w:sz w:val="20"/>
      </w:rPr>
      <w:t xml:space="preserve"> of </w:t>
    </w:r>
    <w:r w:rsidRPr="00C21944">
      <w:rPr>
        <w:rFonts w:ascii="Arial" w:hAnsi="Arial" w:cs="Arial"/>
        <w:sz w:val="20"/>
      </w:rPr>
      <w:fldChar w:fldCharType="begin"/>
    </w:r>
    <w:r w:rsidRPr="00C21944">
      <w:rPr>
        <w:rFonts w:ascii="Arial" w:hAnsi="Arial" w:cs="Arial"/>
        <w:sz w:val="20"/>
      </w:rPr>
      <w:instrText xml:space="preserve"> NUMPAGES  \* Arabic  \* MERGEFORMAT </w:instrText>
    </w:r>
    <w:r w:rsidRPr="00C21944">
      <w:rPr>
        <w:rFonts w:ascii="Arial" w:hAnsi="Arial" w:cs="Arial"/>
        <w:sz w:val="20"/>
      </w:rPr>
      <w:fldChar w:fldCharType="separate"/>
    </w:r>
    <w:r w:rsidR="00E95D5C">
      <w:rPr>
        <w:rFonts w:ascii="Arial" w:hAnsi="Arial" w:cs="Arial"/>
        <w:noProof/>
        <w:sz w:val="20"/>
      </w:rPr>
      <w:t>16</w:t>
    </w:r>
    <w:r w:rsidRPr="00C21944">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D26EC" w14:textId="77777777" w:rsidR="00DB6156" w:rsidRDefault="00DB6156" w:rsidP="005C167A">
      <w:pPr>
        <w:spacing w:after="0" w:line="240" w:lineRule="auto"/>
      </w:pPr>
      <w:r>
        <w:separator/>
      </w:r>
    </w:p>
  </w:footnote>
  <w:footnote w:type="continuationSeparator" w:id="0">
    <w:p w14:paraId="67B9256B" w14:textId="77777777" w:rsidR="00DB6156" w:rsidRDefault="00DB6156" w:rsidP="005C1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049C" w14:textId="14F884F0" w:rsidR="00D96B43" w:rsidRDefault="00D9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474"/>
    <w:multiLevelType w:val="multilevel"/>
    <w:tmpl w:val="A0C63BC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6624E"/>
    <w:multiLevelType w:val="multilevel"/>
    <w:tmpl w:val="1CB6E4C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505030"/>
    <w:multiLevelType w:val="hybridMultilevel"/>
    <w:tmpl w:val="142AE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44D80"/>
    <w:multiLevelType w:val="hybridMultilevel"/>
    <w:tmpl w:val="F8A8D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615AB0"/>
    <w:multiLevelType w:val="hybridMultilevel"/>
    <w:tmpl w:val="91E2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75721"/>
    <w:multiLevelType w:val="multilevel"/>
    <w:tmpl w:val="C73030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51E99"/>
    <w:multiLevelType w:val="hybridMultilevel"/>
    <w:tmpl w:val="3AF8C3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1D9465AF"/>
    <w:multiLevelType w:val="multilevel"/>
    <w:tmpl w:val="5328A52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8001AE"/>
    <w:multiLevelType w:val="hybridMultilevel"/>
    <w:tmpl w:val="4BBA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62BF9"/>
    <w:multiLevelType w:val="hybridMultilevel"/>
    <w:tmpl w:val="42C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D028D"/>
    <w:multiLevelType w:val="multilevel"/>
    <w:tmpl w:val="14BAAB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6300E8"/>
    <w:multiLevelType w:val="hybridMultilevel"/>
    <w:tmpl w:val="E7BC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71448"/>
    <w:multiLevelType w:val="hybridMultilevel"/>
    <w:tmpl w:val="56601D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9EC77E9"/>
    <w:multiLevelType w:val="multilevel"/>
    <w:tmpl w:val="DABAC6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E6A56C4"/>
    <w:multiLevelType w:val="hybridMultilevel"/>
    <w:tmpl w:val="C8FE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53DE1"/>
    <w:multiLevelType w:val="hybridMultilevel"/>
    <w:tmpl w:val="2D240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6FA58F4"/>
    <w:multiLevelType w:val="hybridMultilevel"/>
    <w:tmpl w:val="C03C3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B5F77CC"/>
    <w:multiLevelType w:val="multilevel"/>
    <w:tmpl w:val="182CD2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BF53C8"/>
    <w:multiLevelType w:val="multilevel"/>
    <w:tmpl w:val="E976D97C"/>
    <w:lvl w:ilvl="0">
      <w:start w:val="3"/>
      <w:numFmt w:val="decimal"/>
      <w:lvlText w:val="%1"/>
      <w:lvlJc w:val="left"/>
      <w:pPr>
        <w:ind w:left="420" w:hanging="420"/>
      </w:pPr>
      <w:rPr>
        <w:rFonts w:hint="default"/>
      </w:rPr>
    </w:lvl>
    <w:lvl w:ilvl="1">
      <w:start w:val="5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944195"/>
    <w:multiLevelType w:val="multilevel"/>
    <w:tmpl w:val="8856B4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F54603"/>
    <w:multiLevelType w:val="multilevel"/>
    <w:tmpl w:val="2DC89C6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26B5044"/>
    <w:multiLevelType w:val="multilevel"/>
    <w:tmpl w:val="F1946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F963D5"/>
    <w:multiLevelType w:val="multilevel"/>
    <w:tmpl w:val="2DC89C6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C0A6F99"/>
    <w:multiLevelType w:val="multilevel"/>
    <w:tmpl w:val="2DC89C6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4"/>
  </w:num>
  <w:num w:numId="3">
    <w:abstractNumId w:val="6"/>
  </w:num>
  <w:num w:numId="4">
    <w:abstractNumId w:val="2"/>
  </w:num>
  <w:num w:numId="5">
    <w:abstractNumId w:val="15"/>
  </w:num>
  <w:num w:numId="6">
    <w:abstractNumId w:val="11"/>
  </w:num>
  <w:num w:numId="7">
    <w:abstractNumId w:val="13"/>
  </w:num>
  <w:num w:numId="8">
    <w:abstractNumId w:val="1"/>
  </w:num>
  <w:num w:numId="9">
    <w:abstractNumId w:val="3"/>
  </w:num>
  <w:num w:numId="10">
    <w:abstractNumId w:val="20"/>
  </w:num>
  <w:num w:numId="11">
    <w:abstractNumId w:val="19"/>
  </w:num>
  <w:num w:numId="12">
    <w:abstractNumId w:val="5"/>
  </w:num>
  <w:num w:numId="13">
    <w:abstractNumId w:val="22"/>
  </w:num>
  <w:num w:numId="14">
    <w:abstractNumId w:val="17"/>
  </w:num>
  <w:num w:numId="15">
    <w:abstractNumId w:val="18"/>
  </w:num>
  <w:num w:numId="16">
    <w:abstractNumId w:val="23"/>
  </w:num>
  <w:num w:numId="17">
    <w:abstractNumId w:val="7"/>
  </w:num>
  <w:num w:numId="18">
    <w:abstractNumId w:val="0"/>
  </w:num>
  <w:num w:numId="19">
    <w:abstractNumId w:val="9"/>
  </w:num>
  <w:num w:numId="20">
    <w:abstractNumId w:val="21"/>
  </w:num>
  <w:num w:numId="21">
    <w:abstractNumId w:val="10"/>
  </w:num>
  <w:num w:numId="22">
    <w:abstractNumId w:val="8"/>
  </w:num>
  <w:num w:numId="23">
    <w:abstractNumId w:val="14"/>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67A"/>
    <w:rsid w:val="000104B2"/>
    <w:rsid w:val="000241AA"/>
    <w:rsid w:val="0002570B"/>
    <w:rsid w:val="00033260"/>
    <w:rsid w:val="000342A1"/>
    <w:rsid w:val="000375A5"/>
    <w:rsid w:val="000462DE"/>
    <w:rsid w:val="00047D49"/>
    <w:rsid w:val="00053A65"/>
    <w:rsid w:val="0006694F"/>
    <w:rsid w:val="000740CC"/>
    <w:rsid w:val="000A2BB3"/>
    <w:rsid w:val="000A5B95"/>
    <w:rsid w:val="000C5A4A"/>
    <w:rsid w:val="000D4973"/>
    <w:rsid w:val="000D546D"/>
    <w:rsid w:val="000D6C2B"/>
    <w:rsid w:val="000E7536"/>
    <w:rsid w:val="001027C4"/>
    <w:rsid w:val="00104092"/>
    <w:rsid w:val="0010447E"/>
    <w:rsid w:val="00136F97"/>
    <w:rsid w:val="00137337"/>
    <w:rsid w:val="00137A90"/>
    <w:rsid w:val="001562C0"/>
    <w:rsid w:val="0016074F"/>
    <w:rsid w:val="00174C77"/>
    <w:rsid w:val="001838BA"/>
    <w:rsid w:val="00187245"/>
    <w:rsid w:val="00190F9C"/>
    <w:rsid w:val="00192332"/>
    <w:rsid w:val="001A248C"/>
    <w:rsid w:val="001A4E05"/>
    <w:rsid w:val="001C2B12"/>
    <w:rsid w:val="001C4B0F"/>
    <w:rsid w:val="001D51FF"/>
    <w:rsid w:val="001F402E"/>
    <w:rsid w:val="002033C9"/>
    <w:rsid w:val="00203EDF"/>
    <w:rsid w:val="002047B2"/>
    <w:rsid w:val="00215C2B"/>
    <w:rsid w:val="00216F7D"/>
    <w:rsid w:val="002320C1"/>
    <w:rsid w:val="00241E5C"/>
    <w:rsid w:val="002547A0"/>
    <w:rsid w:val="0026060C"/>
    <w:rsid w:val="00274BD4"/>
    <w:rsid w:val="00277122"/>
    <w:rsid w:val="002778BE"/>
    <w:rsid w:val="0029151A"/>
    <w:rsid w:val="002937CA"/>
    <w:rsid w:val="002B141A"/>
    <w:rsid w:val="002B2D96"/>
    <w:rsid w:val="002C59FE"/>
    <w:rsid w:val="002C7724"/>
    <w:rsid w:val="002D2898"/>
    <w:rsid w:val="002D69B9"/>
    <w:rsid w:val="002D7257"/>
    <w:rsid w:val="002E0D62"/>
    <w:rsid w:val="002E1604"/>
    <w:rsid w:val="002E57FD"/>
    <w:rsid w:val="002E6633"/>
    <w:rsid w:val="0031598A"/>
    <w:rsid w:val="0033450E"/>
    <w:rsid w:val="00345284"/>
    <w:rsid w:val="003718D9"/>
    <w:rsid w:val="0038540D"/>
    <w:rsid w:val="00397423"/>
    <w:rsid w:val="003A50E9"/>
    <w:rsid w:val="003E383A"/>
    <w:rsid w:val="003F5665"/>
    <w:rsid w:val="00404C87"/>
    <w:rsid w:val="0041170C"/>
    <w:rsid w:val="00412E76"/>
    <w:rsid w:val="00413077"/>
    <w:rsid w:val="004219F7"/>
    <w:rsid w:val="00421C5E"/>
    <w:rsid w:val="0048072C"/>
    <w:rsid w:val="004A3192"/>
    <w:rsid w:val="004B5EC5"/>
    <w:rsid w:val="004B632F"/>
    <w:rsid w:val="004C6CF9"/>
    <w:rsid w:val="004D1BBB"/>
    <w:rsid w:val="004D4953"/>
    <w:rsid w:val="004F2A0A"/>
    <w:rsid w:val="004F5E2E"/>
    <w:rsid w:val="00500D08"/>
    <w:rsid w:val="00502722"/>
    <w:rsid w:val="005055A4"/>
    <w:rsid w:val="00510905"/>
    <w:rsid w:val="00520162"/>
    <w:rsid w:val="00533300"/>
    <w:rsid w:val="005403F7"/>
    <w:rsid w:val="00543597"/>
    <w:rsid w:val="005743FD"/>
    <w:rsid w:val="00597D6E"/>
    <w:rsid w:val="005A4E86"/>
    <w:rsid w:val="005B3B3E"/>
    <w:rsid w:val="005C167A"/>
    <w:rsid w:val="005C2212"/>
    <w:rsid w:val="0060349B"/>
    <w:rsid w:val="00624C20"/>
    <w:rsid w:val="006323C0"/>
    <w:rsid w:val="0063592B"/>
    <w:rsid w:val="0063662B"/>
    <w:rsid w:val="00637959"/>
    <w:rsid w:val="006550EB"/>
    <w:rsid w:val="0065521A"/>
    <w:rsid w:val="00656BE7"/>
    <w:rsid w:val="00665662"/>
    <w:rsid w:val="006917C2"/>
    <w:rsid w:val="006A1760"/>
    <w:rsid w:val="006A298C"/>
    <w:rsid w:val="006B5414"/>
    <w:rsid w:val="006B6015"/>
    <w:rsid w:val="006C4C5E"/>
    <w:rsid w:val="006C6F25"/>
    <w:rsid w:val="007023BD"/>
    <w:rsid w:val="0071197F"/>
    <w:rsid w:val="007171D6"/>
    <w:rsid w:val="00726F77"/>
    <w:rsid w:val="00731A22"/>
    <w:rsid w:val="007326D3"/>
    <w:rsid w:val="00752A71"/>
    <w:rsid w:val="00765272"/>
    <w:rsid w:val="007769BF"/>
    <w:rsid w:val="0078408D"/>
    <w:rsid w:val="00792E26"/>
    <w:rsid w:val="007931B9"/>
    <w:rsid w:val="007B0EA3"/>
    <w:rsid w:val="007B1542"/>
    <w:rsid w:val="007B4940"/>
    <w:rsid w:val="007C15B0"/>
    <w:rsid w:val="007C1C73"/>
    <w:rsid w:val="007C221B"/>
    <w:rsid w:val="00801612"/>
    <w:rsid w:val="00806026"/>
    <w:rsid w:val="008177F1"/>
    <w:rsid w:val="0082679B"/>
    <w:rsid w:val="00835803"/>
    <w:rsid w:val="008562F4"/>
    <w:rsid w:val="00856A31"/>
    <w:rsid w:val="008634E7"/>
    <w:rsid w:val="008953FF"/>
    <w:rsid w:val="008A34FA"/>
    <w:rsid w:val="008B05DD"/>
    <w:rsid w:val="008B723D"/>
    <w:rsid w:val="008D185B"/>
    <w:rsid w:val="008E2D7F"/>
    <w:rsid w:val="008E4DD2"/>
    <w:rsid w:val="00911EBC"/>
    <w:rsid w:val="0092395B"/>
    <w:rsid w:val="00950811"/>
    <w:rsid w:val="00961EE4"/>
    <w:rsid w:val="0096469B"/>
    <w:rsid w:val="00995B02"/>
    <w:rsid w:val="009A6E4B"/>
    <w:rsid w:val="009D2F53"/>
    <w:rsid w:val="00A13CED"/>
    <w:rsid w:val="00A21A5B"/>
    <w:rsid w:val="00A30AE9"/>
    <w:rsid w:val="00A504E4"/>
    <w:rsid w:val="00A61DEF"/>
    <w:rsid w:val="00A70A86"/>
    <w:rsid w:val="00A77FDA"/>
    <w:rsid w:val="00A87050"/>
    <w:rsid w:val="00AC30B5"/>
    <w:rsid w:val="00AE07C6"/>
    <w:rsid w:val="00AE66B7"/>
    <w:rsid w:val="00AF0955"/>
    <w:rsid w:val="00B134A0"/>
    <w:rsid w:val="00B257C1"/>
    <w:rsid w:val="00B42341"/>
    <w:rsid w:val="00B73082"/>
    <w:rsid w:val="00B8154C"/>
    <w:rsid w:val="00B863E5"/>
    <w:rsid w:val="00BA0CC2"/>
    <w:rsid w:val="00BC2EE8"/>
    <w:rsid w:val="00BC6999"/>
    <w:rsid w:val="00BC6BC7"/>
    <w:rsid w:val="00BD044E"/>
    <w:rsid w:val="00BD3566"/>
    <w:rsid w:val="00BF6417"/>
    <w:rsid w:val="00C17CD0"/>
    <w:rsid w:val="00C21944"/>
    <w:rsid w:val="00C355DE"/>
    <w:rsid w:val="00C43700"/>
    <w:rsid w:val="00C46A1B"/>
    <w:rsid w:val="00C97E5F"/>
    <w:rsid w:val="00CA73D4"/>
    <w:rsid w:val="00CC79AD"/>
    <w:rsid w:val="00CD30A5"/>
    <w:rsid w:val="00CD4DC6"/>
    <w:rsid w:val="00CE1547"/>
    <w:rsid w:val="00CF000A"/>
    <w:rsid w:val="00D01DD6"/>
    <w:rsid w:val="00D25941"/>
    <w:rsid w:val="00D270C7"/>
    <w:rsid w:val="00D30BD1"/>
    <w:rsid w:val="00D37B67"/>
    <w:rsid w:val="00D558CB"/>
    <w:rsid w:val="00D62A00"/>
    <w:rsid w:val="00D66C5F"/>
    <w:rsid w:val="00D70A62"/>
    <w:rsid w:val="00D758C7"/>
    <w:rsid w:val="00D90054"/>
    <w:rsid w:val="00D938A0"/>
    <w:rsid w:val="00D96B43"/>
    <w:rsid w:val="00DA077A"/>
    <w:rsid w:val="00DB36CE"/>
    <w:rsid w:val="00DB6156"/>
    <w:rsid w:val="00DB7EA9"/>
    <w:rsid w:val="00DC5865"/>
    <w:rsid w:val="00DD415C"/>
    <w:rsid w:val="00DD6ADB"/>
    <w:rsid w:val="00DE3895"/>
    <w:rsid w:val="00E01411"/>
    <w:rsid w:val="00E04A39"/>
    <w:rsid w:val="00E157FD"/>
    <w:rsid w:val="00E27766"/>
    <w:rsid w:val="00E52D25"/>
    <w:rsid w:val="00E542AD"/>
    <w:rsid w:val="00E60326"/>
    <w:rsid w:val="00E75EA8"/>
    <w:rsid w:val="00E82B24"/>
    <w:rsid w:val="00E858B3"/>
    <w:rsid w:val="00E95D5C"/>
    <w:rsid w:val="00E97F26"/>
    <w:rsid w:val="00ED2D41"/>
    <w:rsid w:val="00F13C7D"/>
    <w:rsid w:val="00F16727"/>
    <w:rsid w:val="00F17A71"/>
    <w:rsid w:val="00F45337"/>
    <w:rsid w:val="00F521E9"/>
    <w:rsid w:val="00F55903"/>
    <w:rsid w:val="00F57390"/>
    <w:rsid w:val="00F74A22"/>
    <w:rsid w:val="00F855A3"/>
    <w:rsid w:val="00F94077"/>
    <w:rsid w:val="00FA029F"/>
    <w:rsid w:val="00FA1F66"/>
    <w:rsid w:val="00FB1373"/>
    <w:rsid w:val="00FC4358"/>
    <w:rsid w:val="00FD3ED7"/>
    <w:rsid w:val="00FE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6F46BE62"/>
  <w15:docId w15:val="{31E7642F-5022-4C1F-ABC2-E580939A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3CED"/>
    <w:pPr>
      <w:keepNext/>
      <w:spacing w:after="0" w:line="240" w:lineRule="auto"/>
      <w:outlineLvl w:val="0"/>
    </w:pPr>
    <w:rPr>
      <w:rFonts w:ascii="Arial" w:eastAsia="Times New Roman" w:hAnsi="Arial" w:cs="Arial"/>
      <w:b/>
      <w:bCs/>
      <w:sz w:val="28"/>
      <w:szCs w:val="24"/>
      <w:lang w:val="en-US"/>
    </w:rPr>
  </w:style>
  <w:style w:type="paragraph" w:styleId="Heading2">
    <w:name w:val="heading 2"/>
    <w:basedOn w:val="Normal"/>
    <w:next w:val="Normal"/>
    <w:link w:val="Heading2Char"/>
    <w:unhideWhenUsed/>
    <w:qFormat/>
    <w:rsid w:val="00A13CED"/>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link w:val="Heading3Char"/>
    <w:qFormat/>
    <w:rsid w:val="001C2B12"/>
    <w:pPr>
      <w:widowControl w:val="0"/>
      <w:spacing w:after="0" w:line="240" w:lineRule="auto"/>
      <w:ind w:left="113"/>
      <w:outlineLvl w:val="2"/>
    </w:pPr>
    <w:rPr>
      <w:rFonts w:ascii="Arial" w:eastAsia="Arial" w:hAnsi="Arial"/>
      <w:b/>
      <w:bCs/>
      <w:sz w:val="24"/>
      <w:szCs w:val="24"/>
      <w:lang w:val="en-US"/>
    </w:rPr>
  </w:style>
  <w:style w:type="paragraph" w:styleId="Heading4">
    <w:name w:val="heading 4"/>
    <w:basedOn w:val="Normal"/>
    <w:next w:val="Normal"/>
    <w:link w:val="Heading4Char"/>
    <w:qFormat/>
    <w:rsid w:val="00C43700"/>
    <w:pPr>
      <w:keepNext/>
      <w:tabs>
        <w:tab w:val="num" w:pos="864"/>
      </w:tabs>
      <w:spacing w:before="60" w:after="60" w:line="240" w:lineRule="auto"/>
      <w:ind w:left="864" w:hanging="864"/>
      <w:outlineLvl w:val="3"/>
    </w:pPr>
    <w:rPr>
      <w:rFonts w:ascii="Arial" w:eastAsia="Arial" w:hAnsi="Arial" w:cs="Arial"/>
      <w:bCs/>
      <w:i/>
      <w:szCs w:val="28"/>
      <w:lang w:eastAsia="en-GB"/>
    </w:rPr>
  </w:style>
  <w:style w:type="paragraph" w:styleId="Heading5">
    <w:name w:val="heading 5"/>
    <w:basedOn w:val="Normal"/>
    <w:next w:val="Normal"/>
    <w:link w:val="Heading5Char"/>
    <w:qFormat/>
    <w:rsid w:val="00C43700"/>
    <w:pPr>
      <w:tabs>
        <w:tab w:val="num" w:pos="1008"/>
      </w:tabs>
      <w:spacing w:before="240" w:after="60" w:line="240" w:lineRule="auto"/>
      <w:ind w:left="1008" w:hanging="1008"/>
      <w:outlineLvl w:val="4"/>
    </w:pPr>
    <w:rPr>
      <w:rFonts w:ascii="Arial" w:eastAsia="Arial" w:hAnsi="Arial" w:cs="Arial"/>
      <w:b/>
      <w:bCs/>
      <w:i/>
      <w:iCs/>
      <w:sz w:val="26"/>
      <w:szCs w:val="26"/>
      <w:lang w:eastAsia="en-GB"/>
    </w:rPr>
  </w:style>
  <w:style w:type="paragraph" w:styleId="Heading6">
    <w:name w:val="heading 6"/>
    <w:basedOn w:val="Normal"/>
    <w:next w:val="Normal"/>
    <w:link w:val="Heading6Char"/>
    <w:qFormat/>
    <w:rsid w:val="00C43700"/>
    <w:pPr>
      <w:tabs>
        <w:tab w:val="num" w:pos="1152"/>
      </w:tabs>
      <w:spacing w:before="240" w:after="60" w:line="240" w:lineRule="auto"/>
      <w:ind w:left="1152" w:hanging="1152"/>
      <w:outlineLvl w:val="5"/>
    </w:pPr>
    <w:rPr>
      <w:rFonts w:ascii="Arial" w:eastAsia="Arial" w:hAnsi="Arial" w:cs="Arial"/>
      <w:b/>
      <w:bCs/>
      <w:lang w:eastAsia="en-GB"/>
    </w:rPr>
  </w:style>
  <w:style w:type="paragraph" w:styleId="Heading7">
    <w:name w:val="heading 7"/>
    <w:basedOn w:val="Normal"/>
    <w:next w:val="Normal"/>
    <w:link w:val="Heading7Char"/>
    <w:qFormat/>
    <w:rsid w:val="00C43700"/>
    <w:pPr>
      <w:tabs>
        <w:tab w:val="num" w:pos="1296"/>
      </w:tabs>
      <w:spacing w:before="240" w:after="60" w:line="240" w:lineRule="auto"/>
      <w:ind w:left="1296" w:hanging="1296"/>
      <w:outlineLvl w:val="6"/>
    </w:pPr>
    <w:rPr>
      <w:rFonts w:ascii="Arial" w:eastAsia="Arial" w:hAnsi="Arial" w:cs="Arial"/>
      <w:lang w:eastAsia="en-GB"/>
    </w:rPr>
  </w:style>
  <w:style w:type="paragraph" w:styleId="Heading8">
    <w:name w:val="heading 8"/>
    <w:basedOn w:val="Normal"/>
    <w:next w:val="Normal"/>
    <w:link w:val="Heading8Char"/>
    <w:qFormat/>
    <w:rsid w:val="00C43700"/>
    <w:pPr>
      <w:spacing w:before="240" w:after="60" w:line="240" w:lineRule="auto"/>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43700"/>
    <w:pPr>
      <w:tabs>
        <w:tab w:val="num" w:pos="1584"/>
      </w:tabs>
      <w:spacing w:before="240" w:after="60" w:line="240" w:lineRule="auto"/>
      <w:ind w:left="1584" w:hanging="1584"/>
      <w:outlineLvl w:val="8"/>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67A"/>
  </w:style>
  <w:style w:type="paragraph" w:styleId="Footer">
    <w:name w:val="footer"/>
    <w:basedOn w:val="Normal"/>
    <w:link w:val="FooterChar"/>
    <w:uiPriority w:val="99"/>
    <w:unhideWhenUsed/>
    <w:rsid w:val="005C1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67A"/>
  </w:style>
  <w:style w:type="table" w:styleId="TableGrid">
    <w:name w:val="Table Grid"/>
    <w:basedOn w:val="TableNormal"/>
    <w:rsid w:val="005C1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B0F"/>
    <w:pPr>
      <w:spacing w:after="0" w:line="240" w:lineRule="auto"/>
    </w:pPr>
    <w:rPr>
      <w:rFonts w:ascii="Arial" w:hAnsi="Arial"/>
      <w:sz w:val="24"/>
    </w:rPr>
  </w:style>
  <w:style w:type="paragraph" w:styleId="ListParagraph">
    <w:name w:val="List Paragraph"/>
    <w:basedOn w:val="Normal"/>
    <w:uiPriority w:val="34"/>
    <w:qFormat/>
    <w:rsid w:val="005C167A"/>
    <w:pPr>
      <w:ind w:left="720"/>
      <w:contextualSpacing/>
    </w:pPr>
  </w:style>
  <w:style w:type="paragraph" w:customStyle="1" w:styleId="SPL1Body">
    <w:name w:val="SP L1 Body"/>
    <w:link w:val="SPL1BodyChar"/>
    <w:rsid w:val="00D758C7"/>
    <w:pPr>
      <w:spacing w:before="120" w:after="120" w:line="240" w:lineRule="auto"/>
      <w:ind w:left="839"/>
    </w:pPr>
    <w:rPr>
      <w:rFonts w:ascii="Arial" w:eastAsia="Times New Roman" w:hAnsi="Arial" w:cs="Times New Roman"/>
      <w:bCs/>
      <w:szCs w:val="20"/>
    </w:rPr>
  </w:style>
  <w:style w:type="character" w:customStyle="1" w:styleId="SPL1BodyChar">
    <w:name w:val="SP L1 Body Char"/>
    <w:basedOn w:val="DefaultParagraphFont"/>
    <w:link w:val="SPL1Body"/>
    <w:rsid w:val="00D758C7"/>
    <w:rPr>
      <w:rFonts w:ascii="Arial" w:eastAsia="Times New Roman" w:hAnsi="Arial" w:cs="Times New Roman"/>
      <w:bCs/>
      <w:szCs w:val="20"/>
    </w:rPr>
  </w:style>
  <w:style w:type="character" w:customStyle="1" w:styleId="Heading1Char">
    <w:name w:val="Heading 1 Char"/>
    <w:basedOn w:val="DefaultParagraphFont"/>
    <w:link w:val="Heading1"/>
    <w:rsid w:val="00A13CED"/>
    <w:rPr>
      <w:rFonts w:ascii="Arial" w:eastAsia="Times New Roman" w:hAnsi="Arial" w:cs="Arial"/>
      <w:b/>
      <w:bCs/>
      <w:sz w:val="28"/>
      <w:szCs w:val="24"/>
      <w:lang w:val="en-US"/>
    </w:rPr>
  </w:style>
  <w:style w:type="paragraph" w:styleId="BodyText">
    <w:name w:val="Body Text"/>
    <w:basedOn w:val="Normal"/>
    <w:link w:val="BodyTextChar"/>
    <w:qFormat/>
    <w:rsid w:val="0010447E"/>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0447E"/>
    <w:rPr>
      <w:rFonts w:ascii="Times New Roman" w:eastAsia="Times New Roman" w:hAnsi="Times New Roman" w:cs="Times New Roman"/>
      <w:sz w:val="24"/>
      <w:szCs w:val="24"/>
      <w:lang w:val="en-US"/>
    </w:rPr>
  </w:style>
  <w:style w:type="paragraph" w:customStyle="1" w:styleId="Default">
    <w:name w:val="Default"/>
    <w:rsid w:val="0010447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C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C7"/>
    <w:rPr>
      <w:rFonts w:ascii="Tahoma" w:hAnsi="Tahoma" w:cs="Tahoma"/>
      <w:sz w:val="16"/>
      <w:szCs w:val="16"/>
    </w:rPr>
  </w:style>
  <w:style w:type="character" w:customStyle="1" w:styleId="Heading2Char">
    <w:name w:val="Heading 2 Char"/>
    <w:basedOn w:val="DefaultParagraphFont"/>
    <w:link w:val="Heading2"/>
    <w:rsid w:val="00A13CED"/>
    <w:rPr>
      <w:rFonts w:ascii="Arial" w:eastAsiaTheme="majorEastAsia" w:hAnsi="Arial" w:cstheme="majorBidi"/>
      <w:b/>
      <w:bCs/>
      <w:sz w:val="24"/>
      <w:szCs w:val="26"/>
    </w:rPr>
  </w:style>
  <w:style w:type="character" w:customStyle="1" w:styleId="Heading3Char">
    <w:name w:val="Heading 3 Char"/>
    <w:basedOn w:val="DefaultParagraphFont"/>
    <w:link w:val="Heading3"/>
    <w:rsid w:val="001C2B12"/>
    <w:rPr>
      <w:rFonts w:ascii="Arial" w:eastAsia="Arial" w:hAnsi="Arial"/>
      <w:b/>
      <w:bCs/>
      <w:sz w:val="24"/>
      <w:szCs w:val="24"/>
      <w:lang w:val="en-US"/>
    </w:rPr>
  </w:style>
  <w:style w:type="paragraph" w:styleId="TOC1">
    <w:name w:val="toc 1"/>
    <w:basedOn w:val="Normal"/>
    <w:uiPriority w:val="39"/>
    <w:qFormat/>
    <w:rsid w:val="001C2B12"/>
    <w:pPr>
      <w:widowControl w:val="0"/>
      <w:spacing w:after="0" w:line="240" w:lineRule="auto"/>
      <w:ind w:left="553" w:hanging="440"/>
    </w:pPr>
    <w:rPr>
      <w:rFonts w:ascii="Arial" w:eastAsia="Arial" w:hAnsi="Arial"/>
      <w:sz w:val="24"/>
      <w:szCs w:val="24"/>
      <w:lang w:val="en-US"/>
    </w:rPr>
  </w:style>
  <w:style w:type="paragraph" w:customStyle="1" w:styleId="TableParagraph">
    <w:name w:val="Table Paragraph"/>
    <w:basedOn w:val="Normal"/>
    <w:uiPriority w:val="1"/>
    <w:qFormat/>
    <w:rsid w:val="001C2B12"/>
    <w:pPr>
      <w:widowControl w:val="0"/>
      <w:spacing w:after="0" w:line="240" w:lineRule="auto"/>
    </w:pPr>
    <w:rPr>
      <w:lang w:val="en-US"/>
    </w:rPr>
  </w:style>
  <w:style w:type="paragraph" w:styleId="BodyText3">
    <w:name w:val="Body Text 3"/>
    <w:basedOn w:val="Normal"/>
    <w:link w:val="BodyText3Char"/>
    <w:unhideWhenUsed/>
    <w:rsid w:val="00C43700"/>
    <w:pPr>
      <w:spacing w:after="120"/>
    </w:pPr>
    <w:rPr>
      <w:sz w:val="16"/>
      <w:szCs w:val="16"/>
    </w:rPr>
  </w:style>
  <w:style w:type="character" w:customStyle="1" w:styleId="BodyText3Char">
    <w:name w:val="Body Text 3 Char"/>
    <w:basedOn w:val="DefaultParagraphFont"/>
    <w:link w:val="BodyText3"/>
    <w:rsid w:val="00C43700"/>
    <w:rPr>
      <w:sz w:val="16"/>
      <w:szCs w:val="16"/>
    </w:rPr>
  </w:style>
  <w:style w:type="character" w:customStyle="1" w:styleId="Heading4Char">
    <w:name w:val="Heading 4 Char"/>
    <w:basedOn w:val="DefaultParagraphFont"/>
    <w:link w:val="Heading4"/>
    <w:rsid w:val="00C43700"/>
    <w:rPr>
      <w:rFonts w:ascii="Arial" w:eastAsia="Arial" w:hAnsi="Arial" w:cs="Arial"/>
      <w:bCs/>
      <w:i/>
      <w:szCs w:val="28"/>
      <w:lang w:eastAsia="en-GB"/>
    </w:rPr>
  </w:style>
  <w:style w:type="character" w:customStyle="1" w:styleId="Heading5Char">
    <w:name w:val="Heading 5 Char"/>
    <w:basedOn w:val="DefaultParagraphFont"/>
    <w:link w:val="Heading5"/>
    <w:rsid w:val="00C43700"/>
    <w:rPr>
      <w:rFonts w:ascii="Arial" w:eastAsia="Arial" w:hAnsi="Arial" w:cs="Arial"/>
      <w:b/>
      <w:bCs/>
      <w:i/>
      <w:iCs/>
      <w:sz w:val="26"/>
      <w:szCs w:val="26"/>
      <w:lang w:eastAsia="en-GB"/>
    </w:rPr>
  </w:style>
  <w:style w:type="character" w:customStyle="1" w:styleId="Heading6Char">
    <w:name w:val="Heading 6 Char"/>
    <w:basedOn w:val="DefaultParagraphFont"/>
    <w:link w:val="Heading6"/>
    <w:rsid w:val="00C43700"/>
    <w:rPr>
      <w:rFonts w:ascii="Arial" w:eastAsia="Arial" w:hAnsi="Arial" w:cs="Arial"/>
      <w:b/>
      <w:bCs/>
      <w:lang w:eastAsia="en-GB"/>
    </w:rPr>
  </w:style>
  <w:style w:type="character" w:customStyle="1" w:styleId="Heading7Char">
    <w:name w:val="Heading 7 Char"/>
    <w:basedOn w:val="DefaultParagraphFont"/>
    <w:link w:val="Heading7"/>
    <w:rsid w:val="00C43700"/>
    <w:rPr>
      <w:rFonts w:ascii="Arial" w:eastAsia="Arial" w:hAnsi="Arial" w:cs="Arial"/>
      <w:lang w:eastAsia="en-GB"/>
    </w:rPr>
  </w:style>
  <w:style w:type="character" w:customStyle="1" w:styleId="Heading8Char">
    <w:name w:val="Heading 8 Char"/>
    <w:basedOn w:val="DefaultParagraphFont"/>
    <w:link w:val="Heading8"/>
    <w:rsid w:val="00C4370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43700"/>
    <w:rPr>
      <w:rFonts w:ascii="Arial" w:eastAsia="Arial" w:hAnsi="Arial" w:cs="Arial"/>
      <w:lang w:eastAsia="en-GB"/>
    </w:rPr>
  </w:style>
  <w:style w:type="paragraph" w:styleId="BodyTextIndent2">
    <w:name w:val="Body Text Indent 2"/>
    <w:basedOn w:val="Normal"/>
    <w:link w:val="BodyTextIndent2Char"/>
    <w:unhideWhenUsed/>
    <w:rsid w:val="00C43700"/>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rsid w:val="00C43700"/>
    <w:rPr>
      <w:rFonts w:ascii="Arial" w:hAnsi="Arial" w:cs="Arial"/>
      <w:sz w:val="24"/>
      <w:szCs w:val="24"/>
    </w:rPr>
  </w:style>
  <w:style w:type="paragraph" w:styleId="BodyTextIndent">
    <w:name w:val="Body Text Indent"/>
    <w:basedOn w:val="Normal"/>
    <w:link w:val="BodyTextIndentChar"/>
    <w:unhideWhenUsed/>
    <w:rsid w:val="00C43700"/>
    <w:pPr>
      <w:spacing w:after="120" w:line="240" w:lineRule="auto"/>
      <w:ind w:left="283"/>
    </w:pPr>
    <w:rPr>
      <w:rFonts w:ascii="Arial" w:hAnsi="Arial" w:cs="Arial"/>
      <w:sz w:val="24"/>
      <w:szCs w:val="24"/>
    </w:rPr>
  </w:style>
  <w:style w:type="character" w:customStyle="1" w:styleId="BodyTextIndentChar">
    <w:name w:val="Body Text Indent Char"/>
    <w:basedOn w:val="DefaultParagraphFont"/>
    <w:link w:val="BodyTextIndent"/>
    <w:rsid w:val="00C43700"/>
    <w:rPr>
      <w:rFonts w:ascii="Arial" w:hAnsi="Arial" w:cs="Arial"/>
      <w:sz w:val="24"/>
      <w:szCs w:val="24"/>
    </w:rPr>
  </w:style>
  <w:style w:type="paragraph" w:customStyle="1" w:styleId="CorpHeading">
    <w:name w:val="Corp Heading"/>
    <w:next w:val="BodyText"/>
    <w:link w:val="CorpHeadingChar"/>
    <w:rsid w:val="00C43700"/>
    <w:pPr>
      <w:spacing w:after="0" w:line="240" w:lineRule="auto"/>
    </w:pPr>
    <w:rPr>
      <w:rFonts w:ascii="Arial" w:eastAsia="Times New Roman" w:hAnsi="Arial" w:cs="Tahoma"/>
      <w:b/>
      <w:bCs/>
      <w:sz w:val="32"/>
      <w:szCs w:val="24"/>
    </w:rPr>
  </w:style>
  <w:style w:type="paragraph" w:customStyle="1" w:styleId="CorpHeading2">
    <w:name w:val="Corp Heading 2"/>
    <w:next w:val="BodyText"/>
    <w:rsid w:val="00C43700"/>
    <w:pPr>
      <w:spacing w:after="0" w:line="240" w:lineRule="auto"/>
    </w:pPr>
    <w:rPr>
      <w:rFonts w:ascii="Arial" w:eastAsia="Times New Roman" w:hAnsi="Arial" w:cs="Tahoma"/>
      <w:b/>
      <w:bCs/>
      <w:sz w:val="28"/>
      <w:szCs w:val="24"/>
    </w:rPr>
  </w:style>
  <w:style w:type="character" w:customStyle="1" w:styleId="CorpHeadingChar">
    <w:name w:val="Corp Heading Char"/>
    <w:link w:val="CorpHeading"/>
    <w:rsid w:val="00C43700"/>
    <w:rPr>
      <w:rFonts w:ascii="Arial" w:eastAsia="Times New Roman" w:hAnsi="Arial" w:cs="Tahoma"/>
      <w:b/>
      <w:bCs/>
      <w:sz w:val="32"/>
      <w:szCs w:val="24"/>
    </w:rPr>
  </w:style>
  <w:style w:type="paragraph" w:styleId="FootnoteText">
    <w:name w:val="footnote text"/>
    <w:basedOn w:val="Normal"/>
    <w:link w:val="FootnoteTextChar"/>
    <w:semiHidden/>
    <w:rsid w:val="00C43700"/>
    <w:pPr>
      <w:spacing w:before="60" w:after="60" w:line="240" w:lineRule="auto"/>
    </w:pPr>
    <w:rPr>
      <w:rFonts w:ascii="Arial" w:eastAsia="Arial" w:hAnsi="Arial" w:cs="Arial"/>
      <w:sz w:val="20"/>
      <w:lang w:eastAsia="en-GB"/>
    </w:rPr>
  </w:style>
  <w:style w:type="character" w:customStyle="1" w:styleId="FootnoteTextChar">
    <w:name w:val="Footnote Text Char"/>
    <w:basedOn w:val="DefaultParagraphFont"/>
    <w:link w:val="FootnoteText"/>
    <w:semiHidden/>
    <w:rsid w:val="00C43700"/>
    <w:rPr>
      <w:rFonts w:ascii="Arial" w:eastAsia="Arial" w:hAnsi="Arial" w:cs="Arial"/>
      <w:sz w:val="20"/>
      <w:lang w:eastAsia="en-GB"/>
    </w:rPr>
  </w:style>
  <w:style w:type="paragraph" w:styleId="TOC4">
    <w:name w:val="toc 4"/>
    <w:basedOn w:val="Normal"/>
    <w:next w:val="Normal"/>
    <w:autoRedefine/>
    <w:semiHidden/>
    <w:rsid w:val="00C43700"/>
    <w:pPr>
      <w:spacing w:before="120" w:after="120" w:line="240" w:lineRule="auto"/>
    </w:pPr>
    <w:rPr>
      <w:rFonts w:ascii="Arial" w:eastAsia="Times New Roman" w:hAnsi="Arial" w:cs="Times New Roman"/>
      <w:sz w:val="24"/>
      <w:szCs w:val="24"/>
    </w:rPr>
  </w:style>
  <w:style w:type="character" w:customStyle="1" w:styleId="BlueFont">
    <w:name w:val="BlueFont"/>
    <w:rsid w:val="00C43700"/>
    <w:rPr>
      <w:b/>
      <w:color w:val="24709B"/>
    </w:rPr>
  </w:style>
  <w:style w:type="character" w:styleId="Hyperlink">
    <w:name w:val="Hyperlink"/>
    <w:uiPriority w:val="99"/>
    <w:rsid w:val="00C43700"/>
    <w:rPr>
      <w:color w:val="0000FF"/>
      <w:u w:val="single"/>
    </w:rPr>
  </w:style>
  <w:style w:type="paragraph" w:styleId="NormalWeb">
    <w:name w:val="Normal (Web)"/>
    <w:basedOn w:val="Normal"/>
    <w:uiPriority w:val="99"/>
    <w:rsid w:val="00C43700"/>
    <w:pPr>
      <w:spacing w:after="192"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43700"/>
    <w:rPr>
      <w:b/>
      <w:bCs/>
    </w:rPr>
  </w:style>
  <w:style w:type="paragraph" w:customStyle="1" w:styleId="Body2">
    <w:name w:val="Body 2"/>
    <w:basedOn w:val="Normal"/>
    <w:rsid w:val="00C43700"/>
    <w:pPr>
      <w:tabs>
        <w:tab w:val="left" w:pos="851"/>
      </w:tabs>
      <w:spacing w:after="240" w:line="312" w:lineRule="auto"/>
      <w:ind w:left="851"/>
      <w:jc w:val="both"/>
    </w:pPr>
    <w:rPr>
      <w:rFonts w:ascii="Times New Roman" w:eastAsia="Times New Roman" w:hAnsi="Times New Roman" w:cs="Times New Roman"/>
      <w:sz w:val="24"/>
      <w:szCs w:val="20"/>
      <w:lang w:eastAsia="en-GB"/>
    </w:rPr>
  </w:style>
  <w:style w:type="paragraph" w:customStyle="1" w:styleId="Style1">
    <w:name w:val="Style1"/>
    <w:basedOn w:val="Normal"/>
    <w:rsid w:val="00C43700"/>
    <w:pPr>
      <w:spacing w:after="0" w:line="240" w:lineRule="auto"/>
      <w:jc w:val="both"/>
    </w:pPr>
    <w:rPr>
      <w:rFonts w:ascii="Times New Roman" w:eastAsia="Times New Roman" w:hAnsi="Times New Roman" w:cs="Times New Roman"/>
      <w:sz w:val="24"/>
      <w:szCs w:val="20"/>
    </w:rPr>
  </w:style>
  <w:style w:type="paragraph" w:customStyle="1" w:styleId="MarginText">
    <w:name w:val="Margin Text"/>
    <w:basedOn w:val="BodyText"/>
    <w:rsid w:val="00C43700"/>
    <w:pPr>
      <w:overflowPunct w:val="0"/>
      <w:autoSpaceDE w:val="0"/>
      <w:autoSpaceDN w:val="0"/>
      <w:adjustRightInd w:val="0"/>
      <w:spacing w:after="240" w:line="360" w:lineRule="auto"/>
      <w:jc w:val="both"/>
      <w:textAlignment w:val="baseline"/>
    </w:pPr>
    <w:rPr>
      <w:sz w:val="22"/>
      <w:szCs w:val="20"/>
      <w:lang w:val="en-GB"/>
    </w:rPr>
  </w:style>
  <w:style w:type="character" w:styleId="PageNumber">
    <w:name w:val="page number"/>
    <w:basedOn w:val="DefaultParagraphFont"/>
    <w:rsid w:val="00C43700"/>
  </w:style>
  <w:style w:type="paragraph" w:styleId="PlainText">
    <w:name w:val="Plain Text"/>
    <w:basedOn w:val="Normal"/>
    <w:link w:val="PlainTextChar"/>
    <w:uiPriority w:val="99"/>
    <w:unhideWhenUsed/>
    <w:rsid w:val="00C4370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3700"/>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C43700"/>
    <w:rPr>
      <w:sz w:val="16"/>
      <w:szCs w:val="16"/>
    </w:rPr>
  </w:style>
  <w:style w:type="paragraph" w:styleId="CommentText">
    <w:name w:val="annotation text"/>
    <w:basedOn w:val="Normal"/>
    <w:link w:val="CommentTextChar"/>
    <w:uiPriority w:val="99"/>
    <w:semiHidden/>
    <w:unhideWhenUsed/>
    <w:rsid w:val="00C43700"/>
    <w:pPr>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C437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43700"/>
    <w:rPr>
      <w:b/>
      <w:bCs/>
    </w:rPr>
  </w:style>
  <w:style w:type="character" w:customStyle="1" w:styleId="CommentSubjectChar">
    <w:name w:val="Comment Subject Char"/>
    <w:basedOn w:val="CommentTextChar"/>
    <w:link w:val="CommentSubject"/>
    <w:uiPriority w:val="99"/>
    <w:semiHidden/>
    <w:rsid w:val="00C43700"/>
    <w:rPr>
      <w:rFonts w:ascii="Arial" w:hAnsi="Arial" w:cs="Arial"/>
      <w:b/>
      <w:bCs/>
      <w:sz w:val="20"/>
      <w:szCs w:val="20"/>
    </w:rPr>
  </w:style>
  <w:style w:type="paragraph" w:styleId="TOCHeading">
    <w:name w:val="TOC Heading"/>
    <w:basedOn w:val="Heading1"/>
    <w:next w:val="Normal"/>
    <w:uiPriority w:val="39"/>
    <w:unhideWhenUsed/>
    <w:qFormat/>
    <w:rsid w:val="00C43700"/>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A13CED"/>
    <w:pPr>
      <w:tabs>
        <w:tab w:val="left" w:pos="1418"/>
        <w:tab w:val="left" w:pos="8789"/>
        <w:tab w:val="right" w:pos="8931"/>
        <w:tab w:val="right" w:leader="dot" w:pos="9019"/>
        <w:tab w:val="left" w:pos="12616"/>
      </w:tabs>
      <w:spacing w:after="100" w:line="240" w:lineRule="auto"/>
      <w:ind w:left="142"/>
    </w:pPr>
    <w:rPr>
      <w:rFonts w:ascii="Arial" w:hAnsi="Arial" w:cs="Arial"/>
      <w:sz w:val="24"/>
      <w:szCs w:val="24"/>
    </w:rPr>
  </w:style>
  <w:style w:type="paragraph" w:styleId="BodyText2">
    <w:name w:val="Body Text 2"/>
    <w:basedOn w:val="Normal"/>
    <w:link w:val="BodyText2Char"/>
    <w:uiPriority w:val="99"/>
    <w:unhideWhenUsed/>
    <w:rsid w:val="0078408D"/>
    <w:pPr>
      <w:spacing w:after="120" w:line="480" w:lineRule="auto"/>
    </w:pPr>
    <w:rPr>
      <w:rFonts w:ascii="Arial" w:hAnsi="Arial" w:cs="Arial"/>
      <w:sz w:val="24"/>
      <w:szCs w:val="24"/>
    </w:rPr>
  </w:style>
  <w:style w:type="character" w:customStyle="1" w:styleId="BodyText2Char">
    <w:name w:val="Body Text 2 Char"/>
    <w:basedOn w:val="DefaultParagraphFont"/>
    <w:link w:val="BodyText2"/>
    <w:uiPriority w:val="99"/>
    <w:rsid w:val="0078408D"/>
    <w:rPr>
      <w:rFonts w:ascii="Arial" w:hAnsi="Arial" w:cs="Arial"/>
      <w:sz w:val="24"/>
      <w:szCs w:val="24"/>
    </w:rPr>
  </w:style>
  <w:style w:type="paragraph" w:styleId="Title">
    <w:name w:val="Title"/>
    <w:basedOn w:val="Normal"/>
    <w:link w:val="TitleChar"/>
    <w:qFormat/>
    <w:rsid w:val="007B1542"/>
    <w:pPr>
      <w:spacing w:after="0" w:line="240" w:lineRule="auto"/>
      <w:jc w:val="center"/>
    </w:pPr>
    <w:rPr>
      <w:rFonts w:ascii="Arial" w:eastAsia="Times New Roman" w:hAnsi="Arial" w:cs="Arial"/>
      <w:b/>
      <w:bCs/>
      <w:sz w:val="48"/>
      <w:szCs w:val="24"/>
    </w:rPr>
  </w:style>
  <w:style w:type="character" w:customStyle="1" w:styleId="TitleChar">
    <w:name w:val="Title Char"/>
    <w:basedOn w:val="DefaultParagraphFont"/>
    <w:link w:val="Title"/>
    <w:rsid w:val="007B1542"/>
    <w:rPr>
      <w:rFonts w:ascii="Arial" w:eastAsia="Times New Roman" w:hAnsi="Arial" w:cs="Arial"/>
      <w:b/>
      <w:bCs/>
      <w:sz w:val="48"/>
      <w:szCs w:val="24"/>
    </w:rPr>
  </w:style>
  <w:style w:type="character" w:styleId="FootnoteReference">
    <w:name w:val="footnote reference"/>
    <w:basedOn w:val="DefaultParagraphFont"/>
    <w:uiPriority w:val="99"/>
    <w:semiHidden/>
    <w:unhideWhenUsed/>
    <w:rsid w:val="008634E7"/>
    <w:rPr>
      <w:vertAlign w:val="superscript"/>
    </w:rPr>
  </w:style>
  <w:style w:type="character" w:styleId="Emphasis">
    <w:name w:val="Emphasis"/>
    <w:basedOn w:val="DefaultParagraphFont"/>
    <w:uiPriority w:val="20"/>
    <w:qFormat/>
    <w:rsid w:val="00421C5E"/>
    <w:rPr>
      <w:b/>
      <w:bCs/>
      <w:i w:val="0"/>
      <w:iCs w:val="0"/>
    </w:rPr>
  </w:style>
  <w:style w:type="character" w:customStyle="1" w:styleId="st1">
    <w:name w:val="st1"/>
    <w:basedOn w:val="DefaultParagraphFont"/>
    <w:rsid w:val="00421C5E"/>
  </w:style>
  <w:style w:type="paragraph" w:styleId="TOC3">
    <w:name w:val="toc 3"/>
    <w:basedOn w:val="Normal"/>
    <w:next w:val="Normal"/>
    <w:autoRedefine/>
    <w:uiPriority w:val="39"/>
    <w:semiHidden/>
    <w:unhideWhenUsed/>
    <w:qFormat/>
    <w:rsid w:val="00C97E5F"/>
    <w:pPr>
      <w:spacing w:after="100"/>
      <w:ind w:left="440"/>
    </w:pPr>
    <w:rPr>
      <w:rFonts w:eastAsiaTheme="minorEastAsia"/>
      <w:lang w:val="en-US" w:eastAsia="ja-JP"/>
    </w:rPr>
  </w:style>
  <w:style w:type="character" w:styleId="FollowedHyperlink">
    <w:name w:val="FollowedHyperlink"/>
    <w:basedOn w:val="DefaultParagraphFont"/>
    <w:uiPriority w:val="99"/>
    <w:semiHidden/>
    <w:unhideWhenUsed/>
    <w:rsid w:val="00DB7EA9"/>
    <w:rPr>
      <w:color w:val="800080" w:themeColor="followedHyperlink"/>
      <w:u w:val="single"/>
    </w:rPr>
  </w:style>
  <w:style w:type="character" w:customStyle="1" w:styleId="NoSpacingChar">
    <w:name w:val="No Spacing Char"/>
    <w:basedOn w:val="DefaultParagraphFont"/>
    <w:link w:val="NoSpacing"/>
    <w:uiPriority w:val="1"/>
    <w:rsid w:val="00174C77"/>
    <w:rPr>
      <w:rFonts w:ascii="Arial" w:hAnsi="Arial"/>
      <w:sz w:val="24"/>
    </w:rPr>
  </w:style>
  <w:style w:type="character" w:styleId="UnresolvedMention">
    <w:name w:val="Unresolved Mention"/>
    <w:basedOn w:val="DefaultParagraphFont"/>
    <w:uiPriority w:val="99"/>
    <w:semiHidden/>
    <w:unhideWhenUsed/>
    <w:rsid w:val="00D9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630727">
      <w:bodyDiv w:val="1"/>
      <w:marLeft w:val="0"/>
      <w:marRight w:val="0"/>
      <w:marTop w:val="0"/>
      <w:marBottom w:val="0"/>
      <w:divBdr>
        <w:top w:val="none" w:sz="0" w:space="0" w:color="auto"/>
        <w:left w:val="none" w:sz="0" w:space="0" w:color="auto"/>
        <w:bottom w:val="none" w:sz="0" w:space="0" w:color="auto"/>
        <w:right w:val="none" w:sz="0" w:space="0" w:color="auto"/>
      </w:divBdr>
    </w:div>
    <w:div w:id="708459331">
      <w:bodyDiv w:val="1"/>
      <w:marLeft w:val="0"/>
      <w:marRight w:val="0"/>
      <w:marTop w:val="0"/>
      <w:marBottom w:val="0"/>
      <w:divBdr>
        <w:top w:val="none" w:sz="0" w:space="0" w:color="auto"/>
        <w:left w:val="none" w:sz="0" w:space="0" w:color="auto"/>
        <w:bottom w:val="none" w:sz="0" w:space="0" w:color="auto"/>
        <w:right w:val="none" w:sz="0" w:space="0" w:color="auto"/>
      </w:divBdr>
      <w:divsChild>
        <w:div w:id="900097743">
          <w:marLeft w:val="0"/>
          <w:marRight w:val="0"/>
          <w:marTop w:val="0"/>
          <w:marBottom w:val="0"/>
          <w:divBdr>
            <w:top w:val="none" w:sz="0" w:space="0" w:color="auto"/>
            <w:left w:val="none" w:sz="0" w:space="0" w:color="auto"/>
            <w:bottom w:val="none" w:sz="0" w:space="0" w:color="auto"/>
            <w:right w:val="none" w:sz="0" w:space="0" w:color="auto"/>
          </w:divBdr>
        </w:div>
      </w:divsChild>
    </w:div>
    <w:div w:id="12755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se.gov.uk/youngpeople/workexperience/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hee.nhs.uk/workexperien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lidateu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NECS-1599961520-1316</_dlc_DocId>
    <_dlc_DocIdUrl xmlns="65f02511-e93c-461f-9019-cd992a25a150">
      <Url>https://collab.necsu.nhs.uk/work/NENCICSDTP/_layouts/15/DocIdRedir.aspx?ID=NECS-1599961520-1316</Url>
      <Description>NECS-1599961520-1316</Description>
    </_dlc_DocIdUrl>
    <Folders xmlns="1dac78c3-918c-43eb-8120-ad0b12026302">Documentation</Folders>
    <Category xmlns="1dac78c3-918c-43eb-8120-ad0b12026302">Plans</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EF926-9C4B-4ACF-A64C-D36B12DBEF25}">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1dac78c3-918c-43eb-8120-ad0b12026302"/>
    <ds:schemaRef ds:uri="65f02511-e93c-461f-9019-cd992a25a15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6F5AF6-1E60-4E87-88E5-D5845D529DFF}">
  <ds:schemaRefs>
    <ds:schemaRef ds:uri="http://schemas.openxmlformats.org/officeDocument/2006/bibliography"/>
  </ds:schemaRefs>
</ds:datastoreItem>
</file>

<file path=customXml/itemProps3.xml><?xml version="1.0" encoding="utf-8"?>
<ds:datastoreItem xmlns:ds="http://schemas.openxmlformats.org/officeDocument/2006/customXml" ds:itemID="{3E938886-89E0-406D-A549-3CA962CA1636}">
  <ds:schemaRefs>
    <ds:schemaRef ds:uri="http://schemas.microsoft.com/sharepoint/v3/contenttype/forms"/>
  </ds:schemaRefs>
</ds:datastoreItem>
</file>

<file path=customXml/itemProps4.xml><?xml version="1.0" encoding="utf-8"?>
<ds:datastoreItem xmlns:ds="http://schemas.openxmlformats.org/officeDocument/2006/customXml" ds:itemID="{96284101-13B2-4B90-A7A8-DD64B64EAA7E}">
  <ds:schemaRefs>
    <ds:schemaRef ds:uri="http://schemas.microsoft.com/sharepoint/events"/>
  </ds:schemaRefs>
</ds:datastoreItem>
</file>

<file path=customXml/itemProps5.xml><?xml version="1.0" encoding="utf-8"?>
<ds:datastoreItem xmlns:ds="http://schemas.openxmlformats.org/officeDocument/2006/customXml" ds:itemID="{D04177CC-0B5C-4B08-890A-D06E0810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Marsden-Knight</dc:creator>
  <cp:lastModifiedBy>BRUNDLE, Kirstin (NHS NORTH OF ENGLAND COMMISSIONING SUPPORT UNIT)</cp:lastModifiedBy>
  <cp:revision>6</cp:revision>
  <cp:lastPrinted>2017-04-12T13:13:00Z</cp:lastPrinted>
  <dcterms:created xsi:type="dcterms:W3CDTF">2022-06-23T11:23:00Z</dcterms:created>
  <dcterms:modified xsi:type="dcterms:W3CDTF">2022-08-23T15:45:00Z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7dbdac65-a5bc-47f3-8c47-7ec8225004aa</vt:lpwstr>
  </property>
  <property fmtid="{D5CDD505-2E9C-101B-9397-08002B2CF9AE}" pid="3" name="ContentTypeId">
    <vt:lpwstr>0x010100863668BB21C21646952A45A739FF6297</vt:lpwstr>
  </property>
</Properties>
</file>