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62FAD9E0" w14:textId="0F78288F" w:rsidR="001873E5" w:rsidRPr="00663871" w:rsidRDefault="00190EA6" w:rsidP="00190EA6">
          <w:pPr>
            <w:tabs>
              <w:tab w:val="left" w:pos="6629"/>
            </w:tabs>
            <w:spacing w:after="0" w:line="240" w:lineRule="auto"/>
            <w:ind w:right="-330"/>
            <w:contextualSpacing/>
            <w:jc w:val="right"/>
          </w:pPr>
          <w:r>
            <w:rPr>
              <w:noProof/>
            </w:rPr>
            <w:drawing>
              <wp:inline distT="0" distB="0" distL="0" distR="0" wp14:anchorId="0FB8BC03" wp14:editId="140E0A3F">
                <wp:extent cx="1645404" cy="99060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59240" cy="998930"/>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A80E7B" w14:paraId="47A3CA3D" w14:textId="77777777" w:rsidTr="00A80E7B">
        <w:trPr>
          <w:trHeight w:val="703"/>
          <w:jc w:val="center"/>
        </w:trPr>
        <w:tc>
          <w:tcPr>
            <w:tcW w:w="3040" w:type="dxa"/>
            <w:shd w:val="clear" w:color="auto" w:fill="DBE5F1"/>
          </w:tcPr>
          <w:p w14:paraId="302F829E" w14:textId="77777777" w:rsidR="00A80E7B" w:rsidRPr="00A80E7B" w:rsidRDefault="00A80E7B" w:rsidP="00663871">
            <w:pPr>
              <w:spacing w:after="0" w:line="240" w:lineRule="auto"/>
              <w:contextualSpacing/>
              <w:rPr>
                <w:rFonts w:ascii="Arial" w:eastAsia="Times New Roman" w:hAnsi="Arial" w:cs="Arial"/>
                <w:b/>
                <w:sz w:val="32"/>
                <w:szCs w:val="32"/>
              </w:rPr>
            </w:pPr>
            <w:bookmarkStart w:id="0" w:name="_Hlk98841048"/>
            <w:bookmarkStart w:id="1" w:name="_Hlk90396454"/>
            <w:r w:rsidRPr="00A80E7B">
              <w:rPr>
                <w:rFonts w:ascii="Arial" w:eastAsia="Times New Roman" w:hAnsi="Arial" w:cs="Arial"/>
                <w:b/>
                <w:bCs/>
                <w:sz w:val="32"/>
                <w:szCs w:val="32"/>
              </w:rPr>
              <w:t>Human Resources</w:t>
            </w:r>
          </w:p>
        </w:tc>
        <w:tc>
          <w:tcPr>
            <w:tcW w:w="6430" w:type="dxa"/>
            <w:shd w:val="clear" w:color="auto" w:fill="DBE5F1"/>
          </w:tcPr>
          <w:p w14:paraId="29B2B3AD" w14:textId="2CDFD77D" w:rsidR="00A80E7B" w:rsidRPr="00A80E7B" w:rsidRDefault="00A80E7B" w:rsidP="00663871">
            <w:pPr>
              <w:tabs>
                <w:tab w:val="left" w:pos="1734"/>
              </w:tabs>
              <w:spacing w:after="0" w:line="240" w:lineRule="auto"/>
              <w:contextualSpacing/>
              <w:rPr>
                <w:rFonts w:ascii="Arial" w:eastAsia="Times New Roman" w:hAnsi="Arial" w:cs="Arial"/>
                <w:b/>
                <w:sz w:val="32"/>
                <w:szCs w:val="32"/>
              </w:rPr>
            </w:pPr>
            <w:r w:rsidRPr="00A80E7B">
              <w:rPr>
                <w:rFonts w:ascii="Arial" w:eastAsia="Calibri" w:hAnsi="Arial" w:cs="Arial"/>
                <w:b/>
                <w:sz w:val="32"/>
                <w:szCs w:val="32"/>
              </w:rPr>
              <w:t>HR</w:t>
            </w:r>
            <w:r w:rsidR="00663871">
              <w:rPr>
                <w:rFonts w:ascii="Arial" w:eastAsia="Calibri" w:hAnsi="Arial" w:cs="Arial"/>
                <w:b/>
                <w:sz w:val="32"/>
                <w:szCs w:val="32"/>
              </w:rPr>
              <w:t xml:space="preserve">32 </w:t>
            </w:r>
            <w:r w:rsidR="00BD737C">
              <w:rPr>
                <w:rFonts w:ascii="Arial" w:eastAsia="Calibri" w:hAnsi="Arial" w:cs="Arial"/>
                <w:b/>
                <w:sz w:val="32"/>
                <w:szCs w:val="32"/>
              </w:rPr>
              <w:t>T</w:t>
            </w:r>
            <w:r w:rsidR="00663871">
              <w:rPr>
                <w:rFonts w:ascii="Arial" w:eastAsia="Calibri" w:hAnsi="Arial" w:cs="Arial"/>
                <w:b/>
                <w:sz w:val="32"/>
                <w:szCs w:val="32"/>
              </w:rPr>
              <w:t>emporary Promotion Policy</w:t>
            </w:r>
            <w:r w:rsidR="00BD737C">
              <w:rPr>
                <w:rFonts w:ascii="Arial" w:eastAsia="Calibri" w:hAnsi="Arial" w:cs="Arial"/>
                <w:b/>
                <w:sz w:val="32"/>
                <w:szCs w:val="32"/>
              </w:rPr>
              <w:t xml:space="preserve"> </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A80E7B" w14:paraId="19F4F518" w14:textId="77777777" w:rsidTr="00644F6A">
        <w:trPr>
          <w:gridAfter w:val="3"/>
          <w:wAfter w:w="6650" w:type="dxa"/>
          <w:trHeight w:val="133"/>
          <w:jc w:val="center"/>
        </w:trPr>
        <w:tc>
          <w:tcPr>
            <w:tcW w:w="2810" w:type="dxa"/>
          </w:tcPr>
          <w:p w14:paraId="7192708E" w14:textId="77777777" w:rsidR="00A80E7B" w:rsidRPr="00A80E7B" w:rsidRDefault="00A80E7B" w:rsidP="00663871">
            <w:pPr>
              <w:contextualSpacing/>
              <w:jc w:val="center"/>
              <w:rPr>
                <w:b/>
                <w:sz w:val="36"/>
                <w:szCs w:val="36"/>
              </w:rPr>
            </w:pPr>
          </w:p>
        </w:tc>
      </w:tr>
      <w:tr w:rsidR="00A80E7B" w:rsidRPr="00A80E7B"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A80E7B" w:rsidRDefault="00A80E7B" w:rsidP="00663871">
            <w:pPr>
              <w:contextualSpacing/>
              <w:rPr>
                <w:rFonts w:eastAsia="Times New Roman" w:cs="Tahoma"/>
                <w:b/>
              </w:rPr>
            </w:pPr>
            <w:r w:rsidRPr="00A80E7B">
              <w:rPr>
                <w:rFonts w:eastAsia="Times New Roman" w:cs="Tahoma"/>
                <w:b/>
              </w:rPr>
              <w:t>Version Number</w:t>
            </w:r>
          </w:p>
        </w:tc>
        <w:tc>
          <w:tcPr>
            <w:tcW w:w="3090" w:type="dxa"/>
          </w:tcPr>
          <w:p w14:paraId="61ED3848" w14:textId="77777777" w:rsidR="00A80E7B" w:rsidRPr="00A80E7B" w:rsidRDefault="00A80E7B" w:rsidP="00663871">
            <w:pPr>
              <w:contextualSpacing/>
              <w:rPr>
                <w:rFonts w:eastAsia="Times New Roman" w:cs="Tahoma"/>
              </w:rPr>
            </w:pPr>
            <w:r w:rsidRPr="00A80E7B">
              <w:rPr>
                <w:rFonts w:eastAsia="Times New Roman" w:cs="Tahoma"/>
                <w:b/>
              </w:rPr>
              <w:t xml:space="preserve">Date Issued </w:t>
            </w:r>
          </w:p>
        </w:tc>
        <w:tc>
          <w:tcPr>
            <w:tcW w:w="3280" w:type="dxa"/>
          </w:tcPr>
          <w:p w14:paraId="64950522" w14:textId="77777777" w:rsidR="00A80E7B" w:rsidRPr="00A80E7B" w:rsidRDefault="00A80E7B" w:rsidP="00663871">
            <w:pPr>
              <w:contextualSpacing/>
              <w:rPr>
                <w:rFonts w:eastAsia="Times New Roman" w:cs="Tahoma"/>
              </w:rPr>
            </w:pPr>
            <w:r w:rsidRPr="00A80E7B">
              <w:rPr>
                <w:rFonts w:eastAsia="Times New Roman" w:cs="Tahoma"/>
                <w:b/>
              </w:rPr>
              <w:t>Review Date</w:t>
            </w:r>
          </w:p>
        </w:tc>
      </w:tr>
      <w:tr w:rsidR="00A80E7B" w:rsidRPr="00A80E7B"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663871" w:rsidRDefault="00A80E7B" w:rsidP="00663871">
            <w:pPr>
              <w:contextualSpacing/>
              <w:rPr>
                <w:rFonts w:eastAsia="Times New Roman" w:cs="Tahoma"/>
                <w:b/>
                <w:color w:val="FF0000"/>
              </w:rPr>
            </w:pPr>
            <w:r w:rsidRPr="00663871">
              <w:rPr>
                <w:rFonts w:eastAsia="Times New Roman" w:cs="Tahoma"/>
                <w:b/>
                <w:color w:val="FF0000"/>
              </w:rPr>
              <w:t>1.0</w:t>
            </w:r>
          </w:p>
        </w:tc>
        <w:tc>
          <w:tcPr>
            <w:tcW w:w="3090" w:type="dxa"/>
          </w:tcPr>
          <w:p w14:paraId="6B809851" w14:textId="6EDC189B" w:rsidR="00A80E7B" w:rsidRPr="00663871" w:rsidRDefault="00BD737C" w:rsidP="00663871">
            <w:pPr>
              <w:contextualSpacing/>
              <w:rPr>
                <w:rFonts w:eastAsia="Times New Roman" w:cs="Tahoma"/>
                <w:color w:val="FF0000"/>
              </w:rPr>
            </w:pPr>
            <w:r w:rsidRPr="00663871">
              <w:rPr>
                <w:rFonts w:eastAsia="Times New Roman" w:cs="Tahoma"/>
                <w:color w:val="FF0000"/>
              </w:rPr>
              <w:t>July 2022</w:t>
            </w:r>
          </w:p>
        </w:tc>
        <w:tc>
          <w:tcPr>
            <w:tcW w:w="3280" w:type="dxa"/>
          </w:tcPr>
          <w:p w14:paraId="3F6045E6" w14:textId="5C30DA54" w:rsidR="00A80E7B" w:rsidRPr="00663871" w:rsidRDefault="00BD737C" w:rsidP="00663871">
            <w:pPr>
              <w:contextualSpacing/>
              <w:rPr>
                <w:rFonts w:eastAsia="Times New Roman" w:cs="Tahoma"/>
                <w:color w:val="FF0000"/>
              </w:rPr>
            </w:pPr>
            <w:r w:rsidRPr="00663871">
              <w:rPr>
                <w:rFonts w:eastAsia="Times New Roman" w:cs="Tahoma"/>
                <w:color w:val="FF0000"/>
              </w:rPr>
              <w:t>July 2</w:t>
            </w:r>
            <w:r w:rsidR="00663871" w:rsidRPr="00663871">
              <w:rPr>
                <w:rFonts w:eastAsia="Times New Roman" w:cs="Tahoma"/>
                <w:color w:val="FF0000"/>
              </w:rPr>
              <w:t>0</w:t>
            </w:r>
            <w:r w:rsidRPr="00663871">
              <w:rPr>
                <w:rFonts w:eastAsia="Times New Roman" w:cs="Tahoma"/>
                <w:color w:val="FF0000"/>
              </w:rPr>
              <w:t>2</w:t>
            </w:r>
            <w:r w:rsidR="00B81F52">
              <w:rPr>
                <w:rFonts w:eastAsia="Times New Roman" w:cs="Tahoma"/>
                <w:color w:val="FF0000"/>
              </w:rPr>
              <w:t>3</w:t>
            </w:r>
          </w:p>
        </w:tc>
      </w:tr>
    </w:tbl>
    <w:p w14:paraId="528046DD" w14:textId="77777777" w:rsidR="00A80E7B" w:rsidRPr="00A80E7B" w:rsidRDefault="00A80E7B" w:rsidP="00663871">
      <w:pPr>
        <w:spacing w:after="0" w:line="240" w:lineRule="auto"/>
        <w:contextualSpacing/>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A80E7B" w14:paraId="7812118E" w14:textId="77777777" w:rsidTr="00644F6A">
        <w:trPr>
          <w:trHeight w:val="397"/>
          <w:jc w:val="center"/>
        </w:trPr>
        <w:tc>
          <w:tcPr>
            <w:tcW w:w="4076" w:type="dxa"/>
          </w:tcPr>
          <w:p w14:paraId="1E2B5CD6" w14:textId="77777777" w:rsidR="00A80E7B" w:rsidRPr="00A80E7B" w:rsidRDefault="00A80E7B" w:rsidP="00663871">
            <w:pPr>
              <w:spacing w:after="0" w:line="240" w:lineRule="auto"/>
              <w:contextualSpacing/>
              <w:rPr>
                <w:rFonts w:ascii="Arial" w:eastAsia="Times New Roman" w:hAnsi="Arial" w:cs="Tahoma"/>
                <w:b/>
                <w:sz w:val="24"/>
                <w:szCs w:val="24"/>
              </w:rPr>
            </w:pPr>
            <w:r w:rsidRPr="00A80E7B">
              <w:rPr>
                <w:rFonts w:ascii="Arial" w:eastAsia="Times New Roman" w:hAnsi="Arial" w:cs="Tahoma"/>
                <w:b/>
                <w:sz w:val="24"/>
                <w:szCs w:val="24"/>
              </w:rPr>
              <w:t>Prepared By:</w:t>
            </w:r>
          </w:p>
        </w:tc>
        <w:tc>
          <w:tcPr>
            <w:tcW w:w="5496" w:type="dxa"/>
          </w:tcPr>
          <w:p w14:paraId="00953B56" w14:textId="3EF97753" w:rsidR="00A80E7B" w:rsidRPr="00A80E7B" w:rsidRDefault="00BD737C" w:rsidP="00663871">
            <w:pPr>
              <w:spacing w:after="0" w:line="240" w:lineRule="auto"/>
              <w:contextualSpacing/>
              <w:rPr>
                <w:rFonts w:ascii="Arial" w:eastAsia="Times New Roman" w:hAnsi="Arial" w:cs="Tahoma"/>
                <w:sz w:val="24"/>
                <w:szCs w:val="24"/>
              </w:rPr>
            </w:pPr>
            <w:r>
              <w:rPr>
                <w:rFonts w:ascii="Arial" w:eastAsia="Times New Roman" w:hAnsi="Arial" w:cs="Tahoma"/>
                <w:sz w:val="24"/>
                <w:szCs w:val="24"/>
              </w:rPr>
              <w:t>Beth Coombes</w:t>
            </w:r>
          </w:p>
        </w:tc>
      </w:tr>
      <w:tr w:rsidR="00663871" w:rsidRPr="00A80E7B" w14:paraId="247B4451" w14:textId="77777777" w:rsidTr="00644F6A">
        <w:trPr>
          <w:trHeight w:val="397"/>
          <w:jc w:val="center"/>
        </w:trPr>
        <w:tc>
          <w:tcPr>
            <w:tcW w:w="4076" w:type="dxa"/>
          </w:tcPr>
          <w:p w14:paraId="68386115" w14:textId="77777777" w:rsidR="00663871" w:rsidRPr="00A80E7B" w:rsidRDefault="00663871" w:rsidP="00663871">
            <w:pPr>
              <w:spacing w:after="0" w:line="240" w:lineRule="auto"/>
              <w:contextualSpacing/>
              <w:rPr>
                <w:rFonts w:ascii="Arial" w:eastAsia="Times New Roman" w:hAnsi="Arial" w:cs="Tahoma"/>
                <w:b/>
                <w:sz w:val="24"/>
                <w:szCs w:val="24"/>
              </w:rPr>
            </w:pPr>
            <w:r w:rsidRPr="00A80E7B">
              <w:rPr>
                <w:rFonts w:ascii="Arial" w:eastAsia="Times New Roman" w:hAnsi="Arial" w:cs="Tahoma"/>
                <w:b/>
                <w:sz w:val="24"/>
                <w:szCs w:val="24"/>
              </w:rPr>
              <w:t>Consultation Process:</w:t>
            </w:r>
          </w:p>
        </w:tc>
        <w:tc>
          <w:tcPr>
            <w:tcW w:w="5496" w:type="dxa"/>
          </w:tcPr>
          <w:p w14:paraId="55F1489B" w14:textId="48F1BEA3" w:rsidR="00663871" w:rsidRPr="00663871" w:rsidRDefault="00663871" w:rsidP="00663871">
            <w:pPr>
              <w:spacing w:after="0" w:line="240" w:lineRule="auto"/>
              <w:contextualSpacing/>
              <w:rPr>
                <w:rFonts w:ascii="Arial" w:eastAsia="Calibri" w:hAnsi="Arial" w:cs="Arial"/>
                <w:sz w:val="24"/>
                <w:szCs w:val="24"/>
                <w:lang w:val="en-US"/>
              </w:rPr>
            </w:pPr>
            <w:r w:rsidRPr="00663871">
              <w:rPr>
                <w:rFonts w:ascii="Arial" w:hAnsi="Arial" w:cs="Arial"/>
                <w:sz w:val="24"/>
                <w:szCs w:val="24"/>
                <w:lang w:val="en-US"/>
              </w:rPr>
              <w:t>North of England Commissioning Support (NECS) in partnership with CCG management and Trade Union organisations via the HR Policy Working Group and the CCG Partnership Forum.</w:t>
            </w:r>
          </w:p>
        </w:tc>
      </w:tr>
      <w:tr w:rsidR="00663871" w:rsidRPr="00A80E7B" w14:paraId="16633E72" w14:textId="77777777" w:rsidTr="00644F6A">
        <w:trPr>
          <w:trHeight w:val="397"/>
          <w:jc w:val="center"/>
        </w:trPr>
        <w:tc>
          <w:tcPr>
            <w:tcW w:w="4076" w:type="dxa"/>
          </w:tcPr>
          <w:p w14:paraId="27F8A162" w14:textId="77777777" w:rsidR="00663871" w:rsidRPr="00A80E7B" w:rsidRDefault="00663871" w:rsidP="00663871">
            <w:pPr>
              <w:spacing w:after="0" w:line="240" w:lineRule="auto"/>
              <w:contextualSpacing/>
              <w:rPr>
                <w:rFonts w:ascii="Arial" w:eastAsia="Times New Roman" w:hAnsi="Arial" w:cs="Tahoma"/>
                <w:b/>
                <w:sz w:val="24"/>
                <w:szCs w:val="24"/>
              </w:rPr>
            </w:pPr>
            <w:r w:rsidRPr="00A80E7B">
              <w:rPr>
                <w:rFonts w:ascii="Arial" w:eastAsia="Times New Roman" w:hAnsi="Arial" w:cs="Tahoma"/>
                <w:b/>
                <w:sz w:val="24"/>
                <w:szCs w:val="24"/>
              </w:rPr>
              <w:t>Formally Approved:</w:t>
            </w:r>
          </w:p>
        </w:tc>
        <w:tc>
          <w:tcPr>
            <w:tcW w:w="5496" w:type="dxa"/>
          </w:tcPr>
          <w:p w14:paraId="0853EACC" w14:textId="7D2B3EE4" w:rsidR="00663871" w:rsidRPr="00663871" w:rsidRDefault="00663871" w:rsidP="00663871">
            <w:pPr>
              <w:spacing w:after="0" w:line="240" w:lineRule="auto"/>
              <w:contextualSpacing/>
              <w:rPr>
                <w:rFonts w:ascii="Arial" w:eastAsia="Calibri" w:hAnsi="Arial" w:cs="Arial"/>
                <w:sz w:val="24"/>
                <w:szCs w:val="24"/>
                <w:lang w:val="en-US"/>
              </w:rPr>
            </w:pPr>
            <w:r w:rsidRPr="00663871">
              <w:rPr>
                <w:rFonts w:ascii="Arial" w:hAnsi="Arial" w:cs="Arial"/>
                <w:color w:val="FF0000"/>
                <w:sz w:val="24"/>
                <w:szCs w:val="24"/>
                <w:lang w:val="en-US"/>
              </w:rPr>
              <w:t>July 2022</w:t>
            </w:r>
          </w:p>
        </w:tc>
      </w:tr>
      <w:tr w:rsidR="00663871" w:rsidRPr="00A80E7B" w14:paraId="4C4E98DE" w14:textId="77777777" w:rsidTr="00644F6A">
        <w:trPr>
          <w:trHeight w:val="397"/>
          <w:jc w:val="center"/>
        </w:trPr>
        <w:tc>
          <w:tcPr>
            <w:tcW w:w="4076" w:type="dxa"/>
          </w:tcPr>
          <w:p w14:paraId="785F66F0" w14:textId="77777777" w:rsidR="00663871" w:rsidRPr="00A80E7B" w:rsidRDefault="00663871" w:rsidP="00663871">
            <w:pPr>
              <w:spacing w:after="0" w:line="240" w:lineRule="auto"/>
              <w:contextualSpacing/>
              <w:rPr>
                <w:rFonts w:ascii="Arial" w:eastAsia="Times New Roman" w:hAnsi="Arial" w:cs="Tahoma"/>
                <w:b/>
                <w:sz w:val="24"/>
                <w:szCs w:val="24"/>
              </w:rPr>
            </w:pPr>
            <w:r w:rsidRPr="00A80E7B">
              <w:rPr>
                <w:rFonts w:ascii="Arial" w:eastAsia="Times New Roman" w:hAnsi="Arial" w:cs="Tahoma"/>
                <w:b/>
                <w:sz w:val="24"/>
                <w:szCs w:val="24"/>
              </w:rPr>
              <w:t>Approved By:</w:t>
            </w:r>
          </w:p>
        </w:tc>
        <w:tc>
          <w:tcPr>
            <w:tcW w:w="5496" w:type="dxa"/>
          </w:tcPr>
          <w:p w14:paraId="7EFD08FC" w14:textId="7F189C32" w:rsidR="00663871" w:rsidRPr="00663871" w:rsidRDefault="00663871" w:rsidP="00663871">
            <w:pPr>
              <w:spacing w:after="0" w:line="240" w:lineRule="auto"/>
              <w:contextualSpacing/>
              <w:rPr>
                <w:rFonts w:ascii="Arial" w:eastAsia="Times New Roman" w:hAnsi="Arial" w:cs="Arial"/>
                <w:sz w:val="24"/>
                <w:szCs w:val="24"/>
              </w:rPr>
            </w:pPr>
            <w:r w:rsidRPr="00663871">
              <w:rPr>
                <w:rFonts w:ascii="Arial" w:hAnsi="Arial" w:cs="Arial"/>
                <w:color w:val="FF0000"/>
                <w:sz w:val="24"/>
                <w:szCs w:val="24"/>
              </w:rPr>
              <w:t>ICB Board</w:t>
            </w:r>
          </w:p>
        </w:tc>
      </w:tr>
    </w:tbl>
    <w:p w14:paraId="7E4B5715" w14:textId="77777777" w:rsidR="00A80E7B" w:rsidRPr="00A80E7B" w:rsidRDefault="00A80E7B" w:rsidP="00663871">
      <w:pPr>
        <w:keepLines/>
        <w:spacing w:after="0" w:line="240" w:lineRule="auto"/>
        <w:contextualSpacing/>
        <w:rPr>
          <w:rFonts w:ascii="Arial" w:eastAsia="Times New Roman" w:hAnsi="Arial" w:cs="Tahoma"/>
          <w:b/>
          <w:sz w:val="24"/>
          <w:szCs w:val="24"/>
        </w:rPr>
      </w:pPr>
    </w:p>
    <w:p w14:paraId="2B58CA0D" w14:textId="77777777" w:rsidR="00A80E7B" w:rsidRPr="00A80E7B" w:rsidRDefault="00A80E7B" w:rsidP="00663871">
      <w:pPr>
        <w:spacing w:after="0" w:line="240" w:lineRule="auto"/>
        <w:ind w:left="142" w:hanging="426"/>
        <w:contextualSpacing/>
        <w:rPr>
          <w:rFonts w:ascii="Arial" w:eastAsia="Times New Roman" w:hAnsi="Arial" w:cs="Tahoma"/>
          <w:b/>
          <w:sz w:val="28"/>
          <w:szCs w:val="28"/>
        </w:rPr>
      </w:pPr>
      <w:r w:rsidRPr="00A80E7B">
        <w:rPr>
          <w:rFonts w:ascii="Arial" w:eastAsia="Times New Roman" w:hAnsi="Arial" w:cs="Tahoma"/>
          <w:b/>
          <w:sz w:val="28"/>
          <w:szCs w:val="28"/>
        </w:rPr>
        <w:t>EQUALITY IMPACT ASSESSMENT</w:t>
      </w:r>
    </w:p>
    <w:p w14:paraId="084C0D4C" w14:textId="77777777" w:rsidR="00A80E7B" w:rsidRPr="00A80E7B" w:rsidRDefault="00A80E7B" w:rsidP="00663871">
      <w:pPr>
        <w:spacing w:after="0" w:line="240" w:lineRule="auto"/>
        <w:ind w:left="142"/>
        <w:contextualSpacing/>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869"/>
      </w:tblGrid>
      <w:tr w:rsidR="00A80E7B" w:rsidRPr="00A80E7B" w14:paraId="6C5F8A62" w14:textId="77777777" w:rsidTr="00644F6A">
        <w:trPr>
          <w:trHeight w:val="314"/>
          <w:jc w:val="center"/>
        </w:trPr>
        <w:tc>
          <w:tcPr>
            <w:tcW w:w="2235" w:type="dxa"/>
          </w:tcPr>
          <w:p w14:paraId="68A6D567" w14:textId="77777777" w:rsidR="00A80E7B" w:rsidRPr="00A80E7B" w:rsidRDefault="00A80E7B" w:rsidP="00663871">
            <w:pPr>
              <w:spacing w:after="0" w:line="240" w:lineRule="auto"/>
              <w:contextualSpacing/>
              <w:rPr>
                <w:rFonts w:ascii="Arial" w:eastAsia="Times New Roman" w:hAnsi="Arial" w:cs="Tahoma"/>
                <w:b/>
                <w:sz w:val="24"/>
                <w:szCs w:val="24"/>
              </w:rPr>
            </w:pPr>
            <w:r w:rsidRPr="00A80E7B">
              <w:rPr>
                <w:rFonts w:ascii="Arial" w:eastAsia="Times New Roman" w:hAnsi="Arial" w:cs="Tahoma"/>
                <w:b/>
                <w:sz w:val="24"/>
                <w:szCs w:val="24"/>
              </w:rPr>
              <w:t>Date</w:t>
            </w:r>
          </w:p>
        </w:tc>
        <w:tc>
          <w:tcPr>
            <w:tcW w:w="7211" w:type="dxa"/>
          </w:tcPr>
          <w:p w14:paraId="6355C47B" w14:textId="77777777" w:rsidR="00A80E7B" w:rsidRPr="00A80E7B" w:rsidRDefault="00A80E7B" w:rsidP="00663871">
            <w:pPr>
              <w:spacing w:after="0" w:line="240" w:lineRule="auto"/>
              <w:contextualSpacing/>
              <w:rPr>
                <w:rFonts w:ascii="Arial" w:eastAsia="Times New Roman" w:hAnsi="Arial" w:cs="Tahoma"/>
                <w:b/>
                <w:sz w:val="24"/>
                <w:szCs w:val="24"/>
              </w:rPr>
            </w:pPr>
            <w:r w:rsidRPr="00A80E7B">
              <w:rPr>
                <w:rFonts w:ascii="Arial" w:eastAsia="Times New Roman" w:hAnsi="Arial" w:cs="Tahoma"/>
                <w:b/>
                <w:sz w:val="24"/>
                <w:szCs w:val="24"/>
              </w:rPr>
              <w:t>Issues</w:t>
            </w:r>
          </w:p>
        </w:tc>
      </w:tr>
      <w:tr w:rsidR="00A80E7B" w:rsidRPr="00A80E7B" w14:paraId="59EE2F99" w14:textId="77777777" w:rsidTr="00644F6A">
        <w:trPr>
          <w:trHeight w:val="397"/>
          <w:jc w:val="center"/>
        </w:trPr>
        <w:tc>
          <w:tcPr>
            <w:tcW w:w="2235" w:type="dxa"/>
          </w:tcPr>
          <w:p w14:paraId="284CBA6E" w14:textId="406F77BF" w:rsidR="00A80E7B" w:rsidRPr="00A80E7B" w:rsidRDefault="00A80E7B" w:rsidP="00663871">
            <w:pPr>
              <w:spacing w:after="0" w:line="240" w:lineRule="auto"/>
              <w:contextualSpacing/>
              <w:rPr>
                <w:rFonts w:ascii="Arial" w:eastAsia="Times New Roman" w:hAnsi="Arial" w:cs="Tahoma"/>
                <w:sz w:val="24"/>
                <w:szCs w:val="24"/>
              </w:rPr>
            </w:pPr>
          </w:p>
        </w:tc>
        <w:tc>
          <w:tcPr>
            <w:tcW w:w="7211" w:type="dxa"/>
          </w:tcPr>
          <w:p w14:paraId="2298C5EF" w14:textId="53F77302" w:rsidR="00A80E7B" w:rsidRPr="00663871" w:rsidRDefault="00663871" w:rsidP="00663871">
            <w:pPr>
              <w:spacing w:after="0" w:line="240" w:lineRule="auto"/>
              <w:contextualSpacing/>
              <w:rPr>
                <w:rFonts w:ascii="Arial" w:eastAsia="Times New Roman" w:hAnsi="Arial" w:cs="Arial"/>
                <w:sz w:val="24"/>
                <w:szCs w:val="24"/>
              </w:rPr>
            </w:pPr>
            <w:r w:rsidRPr="00AF0780">
              <w:rPr>
                <w:rFonts w:ascii="Arial" w:hAnsi="Arial" w:cs="Arial"/>
                <w:sz w:val="24"/>
                <w:szCs w:val="24"/>
              </w:rPr>
              <w:t>To be completed, as outlined in the agreed 2022/23 HR EIA review schedule.</w:t>
            </w:r>
          </w:p>
        </w:tc>
      </w:tr>
    </w:tbl>
    <w:p w14:paraId="21A4EF41" w14:textId="77777777" w:rsidR="00A80E7B" w:rsidRPr="00A80E7B" w:rsidRDefault="00A80E7B" w:rsidP="00663871">
      <w:pPr>
        <w:keepLines/>
        <w:tabs>
          <w:tab w:val="center" w:pos="4320"/>
          <w:tab w:val="right" w:pos="8640"/>
        </w:tabs>
        <w:spacing w:after="0" w:line="240" w:lineRule="auto"/>
        <w:contextualSpacing/>
        <w:rPr>
          <w:rFonts w:ascii="Arial" w:eastAsia="Times New Roman" w:hAnsi="Arial" w:cs="Arial"/>
          <w:b/>
          <w:bCs/>
          <w:sz w:val="24"/>
          <w:szCs w:val="24"/>
        </w:rPr>
      </w:pPr>
    </w:p>
    <w:p w14:paraId="4F7B4EF4" w14:textId="77777777" w:rsidR="00A80E7B" w:rsidRPr="00A80E7B" w:rsidRDefault="00A80E7B" w:rsidP="00663871">
      <w:pPr>
        <w:keepLines/>
        <w:tabs>
          <w:tab w:val="center" w:pos="4320"/>
          <w:tab w:val="right" w:pos="8640"/>
        </w:tabs>
        <w:spacing w:after="0" w:line="240" w:lineRule="auto"/>
        <w:ind w:left="-284"/>
        <w:contextualSpacing/>
        <w:rPr>
          <w:rFonts w:ascii="Arial" w:eastAsia="Times New Roman" w:hAnsi="Arial" w:cs="Arial"/>
          <w:sz w:val="28"/>
          <w:szCs w:val="28"/>
        </w:rPr>
      </w:pPr>
      <w:r w:rsidRPr="00A80E7B">
        <w:rPr>
          <w:rFonts w:ascii="Arial" w:eastAsia="Times New Roman" w:hAnsi="Arial" w:cs="Arial"/>
          <w:b/>
          <w:bCs/>
          <w:sz w:val="28"/>
          <w:szCs w:val="28"/>
        </w:rPr>
        <w:t>POLICY VALIDITY STATEMENT</w:t>
      </w:r>
    </w:p>
    <w:p w14:paraId="4890C546" w14:textId="77777777" w:rsidR="00A80E7B" w:rsidRPr="00A80E7B" w:rsidRDefault="00A80E7B" w:rsidP="00663871">
      <w:pPr>
        <w:spacing w:after="0" w:line="240" w:lineRule="auto"/>
        <w:ind w:left="-284"/>
        <w:contextualSpacing/>
        <w:jc w:val="both"/>
        <w:rPr>
          <w:rFonts w:ascii="Arial" w:eastAsia="Calibri" w:hAnsi="Arial" w:cs="Arial"/>
          <w:sz w:val="24"/>
          <w:szCs w:val="24"/>
        </w:rPr>
      </w:pPr>
      <w:r w:rsidRPr="00A80E7B">
        <w:rPr>
          <w:rFonts w:ascii="Arial" w:eastAsia="Times New Roman" w:hAnsi="Arial" w:cs="Arial"/>
          <w:bCs/>
          <w:sz w:val="24"/>
          <w:szCs w:val="24"/>
        </w:rPr>
        <w:t xml:space="preserve">Policy users should ensure that they are consulting the currently valid version of the documentation. </w:t>
      </w:r>
      <w:r w:rsidRPr="00A80E7B">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A80E7B" w:rsidRDefault="00A80E7B" w:rsidP="00663871">
      <w:pPr>
        <w:keepLines/>
        <w:spacing w:after="0" w:line="240" w:lineRule="auto"/>
        <w:ind w:left="-284"/>
        <w:contextualSpacing/>
        <w:rPr>
          <w:rFonts w:ascii="Arial" w:eastAsia="Times New Roman" w:hAnsi="Arial" w:cs="Arial"/>
          <w:bCs/>
          <w:sz w:val="24"/>
          <w:szCs w:val="24"/>
        </w:rPr>
      </w:pPr>
    </w:p>
    <w:p w14:paraId="41F5F573" w14:textId="77777777" w:rsidR="00A80E7B" w:rsidRPr="00A80E7B" w:rsidRDefault="00A80E7B" w:rsidP="00663871">
      <w:pPr>
        <w:autoSpaceDN w:val="0"/>
        <w:spacing w:after="0" w:line="240" w:lineRule="auto"/>
        <w:ind w:left="-284"/>
        <w:contextualSpacing/>
        <w:rPr>
          <w:rFonts w:ascii="Arial" w:eastAsia="Calibri" w:hAnsi="Arial" w:cs="Arial"/>
          <w:b/>
          <w:bCs/>
          <w:sz w:val="28"/>
          <w:szCs w:val="28"/>
        </w:rPr>
      </w:pPr>
      <w:r w:rsidRPr="00A80E7B">
        <w:rPr>
          <w:rFonts w:ascii="Arial" w:eastAsia="Calibri" w:hAnsi="Arial" w:cs="Arial"/>
          <w:b/>
          <w:bCs/>
          <w:sz w:val="28"/>
          <w:szCs w:val="28"/>
        </w:rPr>
        <w:t>ACCESSIBLE INFORMATION STANDARDS</w:t>
      </w:r>
    </w:p>
    <w:p w14:paraId="13D6230F" w14:textId="4375CDC2" w:rsidR="00A80E7B" w:rsidRPr="00A80E7B" w:rsidRDefault="00A80E7B" w:rsidP="00663871">
      <w:pPr>
        <w:autoSpaceDN w:val="0"/>
        <w:spacing w:after="0" w:line="240" w:lineRule="auto"/>
        <w:ind w:left="-284"/>
        <w:contextualSpacing/>
        <w:rPr>
          <w:rFonts w:ascii="Arial" w:eastAsia="Calibri" w:hAnsi="Arial" w:cs="Arial"/>
          <w:bCs/>
          <w:sz w:val="24"/>
          <w:szCs w:val="24"/>
        </w:rPr>
      </w:pPr>
      <w:r w:rsidRPr="00A80E7B">
        <w:rPr>
          <w:rFonts w:ascii="Arial" w:eastAsia="Calibri" w:hAnsi="Arial" w:cs="Arial"/>
          <w:bCs/>
          <w:sz w:val="24"/>
          <w:szCs w:val="24"/>
        </w:rPr>
        <w:t xml:space="preserve">If you require this document in an alternative format, such as easy read, large text, </w:t>
      </w:r>
      <w:proofErr w:type="gramStart"/>
      <w:r w:rsidRPr="00A80E7B">
        <w:rPr>
          <w:rFonts w:ascii="Arial" w:eastAsia="Calibri" w:hAnsi="Arial" w:cs="Arial"/>
          <w:bCs/>
          <w:sz w:val="24"/>
          <w:szCs w:val="24"/>
        </w:rPr>
        <w:t>braille</w:t>
      </w:r>
      <w:proofErr w:type="gramEnd"/>
      <w:r w:rsidRPr="00A80E7B">
        <w:rPr>
          <w:rFonts w:ascii="Arial" w:eastAsia="Calibri" w:hAnsi="Arial" w:cs="Arial"/>
          <w:bCs/>
          <w:sz w:val="24"/>
          <w:szCs w:val="24"/>
        </w:rPr>
        <w:t xml:space="preserve"> or an alternative language please contact </w:t>
      </w:r>
      <w:hyperlink r:id="rId13" w:history="1">
        <w:r w:rsidR="00F5066B">
          <w:rPr>
            <w:rStyle w:val="Hyperlink"/>
            <w:rFonts w:ascii="Arial" w:hAnsi="Arial" w:cs="Arial"/>
            <w:sz w:val="24"/>
            <w:szCs w:val="24"/>
          </w:rPr>
          <w:t>necsu.icbhr@nhs.net</w:t>
        </w:r>
      </w:hyperlink>
    </w:p>
    <w:p w14:paraId="190BA79B" w14:textId="77777777" w:rsidR="00A80E7B" w:rsidRPr="00A80E7B" w:rsidRDefault="00A80E7B" w:rsidP="00663871">
      <w:pPr>
        <w:spacing w:after="0" w:line="240" w:lineRule="auto"/>
        <w:contextualSpacing/>
        <w:jc w:val="both"/>
        <w:rPr>
          <w:rFonts w:ascii="Arial" w:eastAsia="Times New Roman" w:hAnsi="Arial" w:cs="Arial"/>
          <w:b/>
          <w:bCs/>
          <w:sz w:val="28"/>
          <w:szCs w:val="24"/>
        </w:rPr>
      </w:pPr>
    </w:p>
    <w:p w14:paraId="6F299EC7" w14:textId="77777777" w:rsidR="00A80E7B" w:rsidRPr="00A80E7B" w:rsidRDefault="00A80E7B" w:rsidP="00663871">
      <w:pPr>
        <w:spacing w:after="0" w:line="240" w:lineRule="auto"/>
        <w:contextualSpacing/>
        <w:rPr>
          <w:rFonts w:ascii="Arial" w:eastAsia="Calibri" w:hAnsi="Arial" w:cs="Arial"/>
          <w:b/>
          <w:sz w:val="32"/>
          <w:szCs w:val="32"/>
        </w:rPr>
      </w:pPr>
      <w:r w:rsidRPr="00A80E7B">
        <w:rPr>
          <w:rFonts w:ascii="Arial" w:eastAsia="Calibri" w:hAnsi="Arial" w:cs="Arial"/>
          <w:b/>
          <w:sz w:val="32"/>
          <w:szCs w:val="32"/>
        </w:rPr>
        <w:br w:type="page"/>
      </w:r>
      <w:r w:rsidRPr="00A80E7B">
        <w:rPr>
          <w:rFonts w:ascii="Arial" w:eastAsia="Calibri" w:hAnsi="Arial" w:cs="Arial"/>
          <w:b/>
          <w:sz w:val="32"/>
          <w:szCs w:val="32"/>
        </w:rPr>
        <w:lastRenderedPageBreak/>
        <w:t>Version Control</w:t>
      </w:r>
    </w:p>
    <w:p w14:paraId="2ABD1E59" w14:textId="77777777" w:rsidR="00A80E7B" w:rsidRPr="00A80E7B" w:rsidRDefault="00A80E7B" w:rsidP="00663871">
      <w:pPr>
        <w:spacing w:after="0" w:line="240" w:lineRule="auto"/>
        <w:contextualSpacing/>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A80E7B" w:rsidRPr="00A80E7B" w14:paraId="6330FEF8" w14:textId="77777777" w:rsidTr="00663871">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A80E7B" w:rsidRDefault="00A80E7B" w:rsidP="00663871">
            <w:pPr>
              <w:spacing w:after="0" w:line="240" w:lineRule="auto"/>
              <w:contextualSpacing/>
              <w:rPr>
                <w:rFonts w:ascii="Arial" w:eastAsia="Calibri" w:hAnsi="Arial" w:cs="Arial"/>
                <w:b/>
                <w:szCs w:val="20"/>
              </w:rPr>
            </w:pPr>
            <w:r w:rsidRPr="00A80E7B">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A80E7B" w:rsidRDefault="00A80E7B" w:rsidP="00663871">
            <w:pPr>
              <w:spacing w:after="0" w:line="240" w:lineRule="auto"/>
              <w:contextualSpacing/>
              <w:rPr>
                <w:rFonts w:ascii="Arial" w:eastAsia="Calibri" w:hAnsi="Arial" w:cs="Arial"/>
                <w:b/>
                <w:szCs w:val="20"/>
              </w:rPr>
            </w:pPr>
            <w:r w:rsidRPr="00A80E7B">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A80E7B" w:rsidRDefault="00A80E7B" w:rsidP="00663871">
            <w:pPr>
              <w:spacing w:after="0" w:line="240" w:lineRule="auto"/>
              <w:contextualSpacing/>
              <w:rPr>
                <w:rFonts w:ascii="Arial" w:eastAsia="Calibri" w:hAnsi="Arial" w:cs="Arial"/>
                <w:b/>
                <w:szCs w:val="20"/>
              </w:rPr>
            </w:pPr>
            <w:r w:rsidRPr="00A80E7B">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A80E7B" w:rsidRDefault="00A80E7B" w:rsidP="00663871">
            <w:pPr>
              <w:spacing w:after="0" w:line="240" w:lineRule="auto"/>
              <w:contextualSpacing/>
              <w:rPr>
                <w:rFonts w:ascii="Arial" w:eastAsia="Calibri" w:hAnsi="Arial" w:cs="Arial"/>
                <w:b/>
                <w:szCs w:val="20"/>
              </w:rPr>
            </w:pPr>
            <w:r w:rsidRPr="00A80E7B">
              <w:rPr>
                <w:rFonts w:ascii="Arial" w:eastAsia="Calibri" w:hAnsi="Arial" w:cs="Arial"/>
                <w:b/>
                <w:sz w:val="24"/>
                <w:szCs w:val="20"/>
              </w:rPr>
              <w:t>Update comments</w:t>
            </w:r>
          </w:p>
        </w:tc>
      </w:tr>
      <w:tr w:rsidR="00663871" w:rsidRPr="00A80E7B" w14:paraId="2BFF45BC" w14:textId="77777777" w:rsidTr="00286C78">
        <w:trPr>
          <w:trHeight w:val="561"/>
        </w:trPr>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0C81341F" w:rsidR="00663871" w:rsidRPr="00663871" w:rsidRDefault="00663871" w:rsidP="00663871">
            <w:pPr>
              <w:spacing w:after="0" w:line="240" w:lineRule="auto"/>
              <w:contextualSpacing/>
              <w:rPr>
                <w:rFonts w:ascii="Arial" w:eastAsia="Calibri" w:hAnsi="Arial" w:cs="Arial"/>
                <w:sz w:val="24"/>
                <w:szCs w:val="24"/>
              </w:rPr>
            </w:pPr>
            <w:r w:rsidRPr="00663871">
              <w:rPr>
                <w:rFonts w:ascii="Arial" w:hAnsi="Arial" w:cs="Arial"/>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05EE5E3B" w:rsidR="00663871" w:rsidRPr="00663871" w:rsidRDefault="00663871" w:rsidP="00663871">
            <w:pPr>
              <w:spacing w:after="0" w:line="240" w:lineRule="auto"/>
              <w:contextualSpacing/>
              <w:rPr>
                <w:rFonts w:ascii="Arial" w:eastAsia="Calibri" w:hAnsi="Arial" w:cs="Arial"/>
                <w:sz w:val="24"/>
                <w:szCs w:val="24"/>
              </w:rPr>
            </w:pPr>
            <w:r w:rsidRPr="00663871">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69C1EFAD" w:rsidR="00663871" w:rsidRPr="00663871" w:rsidRDefault="00663871" w:rsidP="00663871">
            <w:pPr>
              <w:spacing w:after="0" w:line="240" w:lineRule="auto"/>
              <w:contextualSpacing/>
              <w:rPr>
                <w:rFonts w:ascii="Arial" w:eastAsia="Calibri" w:hAnsi="Arial" w:cs="Arial"/>
                <w:sz w:val="24"/>
                <w:szCs w:val="24"/>
              </w:rPr>
            </w:pPr>
            <w:r w:rsidRPr="00663871">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5014B7A8" w:rsidR="00663871" w:rsidRPr="00663871" w:rsidRDefault="00663871" w:rsidP="00663871">
            <w:pPr>
              <w:spacing w:after="0" w:line="240" w:lineRule="auto"/>
              <w:contextualSpacing/>
              <w:rPr>
                <w:rFonts w:ascii="Arial" w:eastAsia="Calibri" w:hAnsi="Arial" w:cs="Arial"/>
                <w:sz w:val="24"/>
                <w:szCs w:val="24"/>
              </w:rPr>
            </w:pPr>
            <w:r w:rsidRPr="00663871">
              <w:rPr>
                <w:rFonts w:ascii="Arial" w:hAnsi="Arial" w:cs="Arial"/>
                <w:sz w:val="24"/>
                <w:szCs w:val="24"/>
              </w:rPr>
              <w:t>First Issue</w:t>
            </w:r>
          </w:p>
        </w:tc>
      </w:tr>
    </w:tbl>
    <w:p w14:paraId="7B2310FD" w14:textId="77777777" w:rsidR="00A80E7B" w:rsidRPr="00A80E7B" w:rsidRDefault="00A80E7B" w:rsidP="00663871">
      <w:pPr>
        <w:spacing w:after="0" w:line="240" w:lineRule="auto"/>
        <w:contextualSpacing/>
        <w:rPr>
          <w:rFonts w:ascii="Calibri" w:eastAsia="Calibri" w:hAnsi="Calibri" w:cs="Times New Roman"/>
        </w:rPr>
      </w:pPr>
    </w:p>
    <w:p w14:paraId="0B4FB5FF" w14:textId="77777777" w:rsidR="00A80E7B" w:rsidRPr="00A80E7B" w:rsidRDefault="00A80E7B" w:rsidP="00663871">
      <w:pPr>
        <w:spacing w:after="0" w:line="240" w:lineRule="auto"/>
        <w:contextualSpacing/>
        <w:rPr>
          <w:rFonts w:ascii="Calibri" w:eastAsia="Calibri" w:hAnsi="Calibri" w:cs="Times New Roman"/>
        </w:rPr>
      </w:pPr>
    </w:p>
    <w:p w14:paraId="0C05A353" w14:textId="77777777" w:rsidR="00A80E7B" w:rsidRPr="00A80E7B" w:rsidRDefault="00A80E7B" w:rsidP="00663871">
      <w:pPr>
        <w:spacing w:after="0" w:line="240" w:lineRule="auto"/>
        <w:contextualSpacing/>
        <w:rPr>
          <w:rFonts w:ascii="Arial" w:eastAsia="Calibri" w:hAnsi="Arial" w:cs="Arial"/>
          <w:b/>
          <w:sz w:val="32"/>
          <w:szCs w:val="32"/>
        </w:rPr>
      </w:pPr>
      <w:r w:rsidRPr="00A80E7B">
        <w:rPr>
          <w:rFonts w:ascii="Arial" w:eastAsia="Calibri" w:hAnsi="Arial" w:cs="Arial"/>
          <w:b/>
          <w:sz w:val="32"/>
          <w:szCs w:val="32"/>
        </w:rPr>
        <w:t>Approval</w:t>
      </w:r>
    </w:p>
    <w:p w14:paraId="4F5756A8" w14:textId="77777777" w:rsidR="00A80E7B" w:rsidRPr="00A80E7B" w:rsidRDefault="00A80E7B" w:rsidP="00663871">
      <w:pPr>
        <w:spacing w:after="0" w:line="240" w:lineRule="auto"/>
        <w:contextualSpacing/>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A80E7B" w:rsidRPr="00A80E7B"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A80E7B" w:rsidRDefault="00A80E7B" w:rsidP="00663871">
            <w:pPr>
              <w:spacing w:after="0" w:line="240" w:lineRule="auto"/>
              <w:contextualSpacing/>
              <w:rPr>
                <w:rFonts w:ascii="Arial" w:eastAsia="Calibri" w:hAnsi="Arial" w:cs="Arial"/>
                <w:b/>
                <w:szCs w:val="20"/>
              </w:rPr>
            </w:pPr>
            <w:r w:rsidRPr="00A80E7B">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A80E7B" w:rsidRDefault="00A80E7B" w:rsidP="00663871">
            <w:pPr>
              <w:spacing w:after="0" w:line="240" w:lineRule="auto"/>
              <w:contextualSpacing/>
              <w:rPr>
                <w:rFonts w:ascii="Arial" w:eastAsia="Calibri" w:hAnsi="Arial" w:cs="Arial"/>
                <w:b/>
                <w:szCs w:val="20"/>
              </w:rPr>
            </w:pPr>
            <w:r w:rsidRPr="00A80E7B">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A80E7B" w:rsidRDefault="00A80E7B" w:rsidP="00663871">
            <w:pPr>
              <w:spacing w:after="0" w:line="240" w:lineRule="auto"/>
              <w:contextualSpacing/>
              <w:rPr>
                <w:rFonts w:ascii="Arial" w:eastAsia="Calibri" w:hAnsi="Arial" w:cs="Arial"/>
                <w:b/>
                <w:szCs w:val="20"/>
              </w:rPr>
            </w:pPr>
            <w:r w:rsidRPr="00A80E7B">
              <w:rPr>
                <w:rFonts w:ascii="Arial" w:eastAsia="Calibri" w:hAnsi="Arial" w:cs="Arial"/>
                <w:b/>
                <w:sz w:val="24"/>
                <w:szCs w:val="20"/>
              </w:rPr>
              <w:t>Date</w:t>
            </w:r>
          </w:p>
        </w:tc>
      </w:tr>
      <w:tr w:rsidR="00663871" w:rsidRPr="00A80E7B"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5B5B1DF8" w:rsidR="00663871" w:rsidRPr="00663871" w:rsidRDefault="00663871" w:rsidP="00663871">
            <w:pPr>
              <w:spacing w:after="0" w:line="240" w:lineRule="auto"/>
              <w:contextualSpacing/>
              <w:rPr>
                <w:rFonts w:ascii="Arial" w:eastAsia="Calibri" w:hAnsi="Arial" w:cs="Arial"/>
                <w:sz w:val="24"/>
              </w:rPr>
            </w:pPr>
            <w:r w:rsidRPr="00663871">
              <w:rPr>
                <w:rFonts w:ascii="Arial" w:hAnsi="Arial" w:cs="Arial"/>
                <w:color w:val="FF0000"/>
                <w:sz w:val="24"/>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5199A270" w:rsidR="00663871" w:rsidRPr="00663871" w:rsidRDefault="00663871" w:rsidP="00663871">
            <w:pPr>
              <w:spacing w:after="0" w:line="240" w:lineRule="auto"/>
              <w:contextualSpacing/>
              <w:rPr>
                <w:rFonts w:ascii="Arial" w:eastAsia="Times New Roman" w:hAnsi="Arial" w:cs="Arial"/>
                <w:sz w:val="24"/>
              </w:rPr>
            </w:pPr>
            <w:r w:rsidRPr="00663871">
              <w:rPr>
                <w:rFonts w:ascii="Arial" w:hAnsi="Arial" w:cs="Arial"/>
                <w:color w:val="FF0000"/>
                <w:sz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0DF97962" w:rsidR="00663871" w:rsidRPr="00663871" w:rsidRDefault="00663871" w:rsidP="00663871">
            <w:pPr>
              <w:spacing w:after="0" w:line="240" w:lineRule="auto"/>
              <w:contextualSpacing/>
              <w:rPr>
                <w:rFonts w:ascii="Arial" w:eastAsia="Calibri" w:hAnsi="Arial" w:cs="Arial"/>
                <w:sz w:val="24"/>
              </w:rPr>
            </w:pPr>
            <w:r w:rsidRPr="00663871">
              <w:rPr>
                <w:rFonts w:ascii="Arial" w:hAnsi="Arial" w:cs="Arial"/>
                <w:color w:val="FF0000"/>
                <w:sz w:val="24"/>
              </w:rPr>
              <w:t>July 2022</w:t>
            </w:r>
          </w:p>
        </w:tc>
      </w:tr>
      <w:bookmarkEnd w:id="0"/>
    </w:tbl>
    <w:p w14:paraId="0BD8DDAB" w14:textId="0AB6A9D5" w:rsidR="006A085B" w:rsidRDefault="006A085B" w:rsidP="00663871">
      <w:pPr>
        <w:pStyle w:val="NoSpacing"/>
        <w:ind w:left="360"/>
        <w:contextualSpacing/>
        <w:rPr>
          <w:rFonts w:ascii="Arial" w:hAnsi="Arial" w:cs="Arial"/>
          <w:b/>
          <w:bCs/>
        </w:rPr>
      </w:pPr>
    </w:p>
    <w:p w14:paraId="1A20FC81" w14:textId="77777777" w:rsidR="006A085B" w:rsidRPr="004176F1" w:rsidRDefault="006A085B" w:rsidP="00663871">
      <w:pPr>
        <w:spacing w:after="0" w:line="240" w:lineRule="auto"/>
        <w:contextualSpacing/>
      </w:pPr>
    </w:p>
    <w:p w14:paraId="66B191E6" w14:textId="395D1224" w:rsidR="006A085B" w:rsidRPr="00C97969" w:rsidRDefault="006A085B" w:rsidP="00663871">
      <w:pPr>
        <w:spacing w:after="0" w:line="240" w:lineRule="auto"/>
        <w:contextualSpacing/>
        <w:rPr>
          <w:rFonts w:ascii="Arial" w:hAnsi="Arial" w:cs="Arial"/>
          <w:b/>
          <w:bCs/>
        </w:rPr>
      </w:pPr>
      <w:r>
        <w:rPr>
          <w:rFonts w:ascii="Arial" w:hAnsi="Arial" w:cs="Arial"/>
          <w:b/>
          <w:bCs/>
        </w:rPr>
        <w:br w:type="page"/>
      </w:r>
    </w:p>
    <w:bookmarkStart w:id="2" w:name="_Toc97738283" w:displacedByCustomXml="next"/>
    <w:sdt>
      <w:sdtPr>
        <w:rPr>
          <w:rFonts w:asciiTheme="minorHAnsi" w:eastAsiaTheme="minorEastAsia" w:hAnsiTheme="minorHAnsi" w:cstheme="minorBidi"/>
          <w:color w:val="auto"/>
          <w:sz w:val="22"/>
          <w:szCs w:val="22"/>
        </w:rPr>
        <w:id w:val="804134319"/>
        <w:docPartObj>
          <w:docPartGallery w:val="Table of Contents"/>
          <w:docPartUnique/>
        </w:docPartObj>
      </w:sdtPr>
      <w:sdtEndPr>
        <w:rPr>
          <w:b/>
          <w:bCs/>
          <w:noProof/>
        </w:rPr>
      </w:sdtEndPr>
      <w:sdtContent>
        <w:p w14:paraId="068BABE5" w14:textId="52609A7B" w:rsidR="00663871" w:rsidRDefault="00663871" w:rsidP="00286C78">
          <w:pPr>
            <w:pStyle w:val="TOCHeading"/>
            <w:spacing w:before="0" w:after="0"/>
            <w:contextualSpacing/>
            <w:jc w:val="center"/>
            <w:rPr>
              <w:rFonts w:ascii="Arial" w:hAnsi="Arial" w:cs="Arial"/>
              <w:b/>
              <w:bCs/>
              <w:color w:val="auto"/>
              <w:sz w:val="28"/>
              <w:szCs w:val="28"/>
            </w:rPr>
          </w:pPr>
          <w:r w:rsidRPr="00286C78">
            <w:rPr>
              <w:rFonts w:ascii="Arial" w:hAnsi="Arial" w:cs="Arial"/>
              <w:b/>
              <w:bCs/>
              <w:color w:val="auto"/>
              <w:sz w:val="28"/>
              <w:szCs w:val="28"/>
            </w:rPr>
            <w:t>Contents</w:t>
          </w:r>
        </w:p>
        <w:p w14:paraId="5F133893" w14:textId="77777777" w:rsidR="00286C78" w:rsidRPr="00286C78" w:rsidRDefault="00286C78" w:rsidP="00286C78">
          <w:pPr>
            <w:tabs>
              <w:tab w:val="left" w:pos="426"/>
            </w:tabs>
            <w:spacing w:line="360" w:lineRule="auto"/>
          </w:pPr>
        </w:p>
        <w:p w14:paraId="7BF7DC3E" w14:textId="34B8B2D9" w:rsidR="00286C78" w:rsidRPr="00286C78" w:rsidRDefault="00663871" w:rsidP="00286C78">
          <w:pPr>
            <w:pStyle w:val="TOC1"/>
            <w:tabs>
              <w:tab w:val="left" w:pos="426"/>
              <w:tab w:val="left" w:pos="660"/>
              <w:tab w:val="right" w:leader="dot" w:pos="9016"/>
            </w:tabs>
            <w:spacing w:line="360" w:lineRule="auto"/>
            <w:rPr>
              <w:rFonts w:ascii="Arial" w:hAnsi="Arial" w:cs="Arial"/>
              <w:noProof/>
              <w:sz w:val="24"/>
              <w:szCs w:val="24"/>
              <w:lang w:eastAsia="en-GB"/>
            </w:rPr>
          </w:pPr>
          <w:r w:rsidRPr="00286C78">
            <w:rPr>
              <w:rFonts w:ascii="Arial" w:hAnsi="Arial" w:cs="Arial"/>
              <w:sz w:val="24"/>
              <w:szCs w:val="24"/>
            </w:rPr>
            <w:fldChar w:fldCharType="begin"/>
          </w:r>
          <w:r w:rsidRPr="00286C78">
            <w:rPr>
              <w:rFonts w:ascii="Arial" w:hAnsi="Arial" w:cs="Arial"/>
              <w:sz w:val="24"/>
              <w:szCs w:val="24"/>
            </w:rPr>
            <w:instrText xml:space="preserve"> TOC \o "1-3" \h \z \u </w:instrText>
          </w:r>
          <w:r w:rsidRPr="00286C78">
            <w:rPr>
              <w:rFonts w:ascii="Arial" w:hAnsi="Arial" w:cs="Arial"/>
              <w:sz w:val="24"/>
              <w:szCs w:val="24"/>
            </w:rPr>
            <w:fldChar w:fldCharType="separate"/>
          </w:r>
          <w:hyperlink w:anchor="_Toc106794312" w:history="1">
            <w:r w:rsidR="00286C78" w:rsidRPr="00286C78">
              <w:rPr>
                <w:rStyle w:val="Hyperlink"/>
                <w:rFonts w:ascii="Arial" w:hAnsi="Arial" w:cs="Arial"/>
                <w:noProof/>
                <w:color w:val="auto"/>
                <w:sz w:val="24"/>
                <w:szCs w:val="24"/>
              </w:rPr>
              <w:t xml:space="preserve">1. </w:t>
            </w:r>
            <w:r w:rsidR="00286C78" w:rsidRPr="00286C78">
              <w:rPr>
                <w:rFonts w:ascii="Arial" w:hAnsi="Arial" w:cs="Arial"/>
                <w:noProof/>
                <w:sz w:val="24"/>
                <w:szCs w:val="24"/>
                <w:lang w:eastAsia="en-GB"/>
              </w:rPr>
              <w:tab/>
            </w:r>
            <w:r w:rsidR="00286C78" w:rsidRPr="00286C78">
              <w:rPr>
                <w:rStyle w:val="Hyperlink"/>
                <w:rFonts w:ascii="Arial" w:hAnsi="Arial" w:cs="Arial"/>
                <w:noProof/>
                <w:color w:val="auto"/>
                <w:sz w:val="24"/>
                <w:szCs w:val="24"/>
              </w:rPr>
              <w:t>POLICY STATEMENT</w:t>
            </w:r>
            <w:r w:rsidR="00286C78" w:rsidRPr="00286C78">
              <w:rPr>
                <w:rFonts w:ascii="Arial" w:hAnsi="Arial" w:cs="Arial"/>
                <w:noProof/>
                <w:webHidden/>
                <w:sz w:val="24"/>
                <w:szCs w:val="24"/>
              </w:rPr>
              <w:tab/>
            </w:r>
            <w:r w:rsidR="00286C78" w:rsidRPr="00286C78">
              <w:rPr>
                <w:rFonts w:ascii="Arial" w:hAnsi="Arial" w:cs="Arial"/>
                <w:noProof/>
                <w:webHidden/>
                <w:sz w:val="24"/>
                <w:szCs w:val="24"/>
              </w:rPr>
              <w:fldChar w:fldCharType="begin"/>
            </w:r>
            <w:r w:rsidR="00286C78" w:rsidRPr="00286C78">
              <w:rPr>
                <w:rFonts w:ascii="Arial" w:hAnsi="Arial" w:cs="Arial"/>
                <w:noProof/>
                <w:webHidden/>
                <w:sz w:val="24"/>
                <w:szCs w:val="24"/>
              </w:rPr>
              <w:instrText xml:space="preserve"> PAGEREF _Toc106794312 \h </w:instrText>
            </w:r>
            <w:r w:rsidR="00286C78" w:rsidRPr="00286C78">
              <w:rPr>
                <w:rFonts w:ascii="Arial" w:hAnsi="Arial" w:cs="Arial"/>
                <w:noProof/>
                <w:webHidden/>
                <w:sz w:val="24"/>
                <w:szCs w:val="24"/>
              </w:rPr>
            </w:r>
            <w:r w:rsidR="00286C78" w:rsidRPr="00286C78">
              <w:rPr>
                <w:rFonts w:ascii="Arial" w:hAnsi="Arial" w:cs="Arial"/>
                <w:noProof/>
                <w:webHidden/>
                <w:sz w:val="24"/>
                <w:szCs w:val="24"/>
              </w:rPr>
              <w:fldChar w:fldCharType="separate"/>
            </w:r>
            <w:r w:rsidR="00286C78" w:rsidRPr="00286C78">
              <w:rPr>
                <w:rFonts w:ascii="Arial" w:hAnsi="Arial" w:cs="Arial"/>
                <w:noProof/>
                <w:webHidden/>
                <w:sz w:val="24"/>
                <w:szCs w:val="24"/>
              </w:rPr>
              <w:t>3</w:t>
            </w:r>
            <w:r w:rsidR="00286C78" w:rsidRPr="00286C78">
              <w:rPr>
                <w:rFonts w:ascii="Arial" w:hAnsi="Arial" w:cs="Arial"/>
                <w:noProof/>
                <w:webHidden/>
                <w:sz w:val="24"/>
                <w:szCs w:val="24"/>
              </w:rPr>
              <w:fldChar w:fldCharType="end"/>
            </w:r>
          </w:hyperlink>
        </w:p>
        <w:p w14:paraId="6EC92FFB" w14:textId="6E9C71BC" w:rsidR="00286C78" w:rsidRPr="00286C78" w:rsidRDefault="00AF0780" w:rsidP="00286C78">
          <w:pPr>
            <w:pStyle w:val="TOC1"/>
            <w:tabs>
              <w:tab w:val="left" w:pos="426"/>
              <w:tab w:val="left" w:pos="660"/>
              <w:tab w:val="right" w:leader="dot" w:pos="9016"/>
            </w:tabs>
            <w:spacing w:line="360" w:lineRule="auto"/>
            <w:rPr>
              <w:rFonts w:ascii="Arial" w:hAnsi="Arial" w:cs="Arial"/>
              <w:noProof/>
              <w:sz w:val="24"/>
              <w:szCs w:val="24"/>
              <w:lang w:eastAsia="en-GB"/>
            </w:rPr>
          </w:pPr>
          <w:hyperlink w:anchor="_Toc106794313" w:history="1">
            <w:r w:rsidR="00286C78" w:rsidRPr="00286C78">
              <w:rPr>
                <w:rStyle w:val="Hyperlink"/>
                <w:rFonts w:ascii="Arial" w:hAnsi="Arial" w:cs="Arial"/>
                <w:noProof/>
                <w:color w:val="auto"/>
                <w:sz w:val="24"/>
                <w:szCs w:val="24"/>
              </w:rPr>
              <w:t xml:space="preserve">2. </w:t>
            </w:r>
            <w:r w:rsidR="00286C78" w:rsidRPr="00286C78">
              <w:rPr>
                <w:rFonts w:ascii="Arial" w:hAnsi="Arial" w:cs="Arial"/>
                <w:noProof/>
                <w:sz w:val="24"/>
                <w:szCs w:val="24"/>
                <w:lang w:eastAsia="en-GB"/>
              </w:rPr>
              <w:tab/>
            </w:r>
            <w:r w:rsidR="00286C78" w:rsidRPr="00286C78">
              <w:rPr>
                <w:rStyle w:val="Hyperlink"/>
                <w:rFonts w:ascii="Arial" w:hAnsi="Arial" w:cs="Arial"/>
                <w:noProof/>
                <w:color w:val="auto"/>
                <w:sz w:val="24"/>
                <w:szCs w:val="24"/>
              </w:rPr>
              <w:t>PRINCIPLES</w:t>
            </w:r>
            <w:r w:rsidR="00286C78" w:rsidRPr="00286C78">
              <w:rPr>
                <w:rFonts w:ascii="Arial" w:hAnsi="Arial" w:cs="Arial"/>
                <w:noProof/>
                <w:webHidden/>
                <w:sz w:val="24"/>
                <w:szCs w:val="24"/>
              </w:rPr>
              <w:tab/>
            </w:r>
            <w:r w:rsidR="00286C78" w:rsidRPr="00286C78">
              <w:rPr>
                <w:rFonts w:ascii="Arial" w:hAnsi="Arial" w:cs="Arial"/>
                <w:noProof/>
                <w:webHidden/>
                <w:sz w:val="24"/>
                <w:szCs w:val="24"/>
              </w:rPr>
              <w:fldChar w:fldCharType="begin"/>
            </w:r>
            <w:r w:rsidR="00286C78" w:rsidRPr="00286C78">
              <w:rPr>
                <w:rFonts w:ascii="Arial" w:hAnsi="Arial" w:cs="Arial"/>
                <w:noProof/>
                <w:webHidden/>
                <w:sz w:val="24"/>
                <w:szCs w:val="24"/>
              </w:rPr>
              <w:instrText xml:space="preserve"> PAGEREF _Toc106794313 \h </w:instrText>
            </w:r>
            <w:r w:rsidR="00286C78" w:rsidRPr="00286C78">
              <w:rPr>
                <w:rFonts w:ascii="Arial" w:hAnsi="Arial" w:cs="Arial"/>
                <w:noProof/>
                <w:webHidden/>
                <w:sz w:val="24"/>
                <w:szCs w:val="24"/>
              </w:rPr>
            </w:r>
            <w:r w:rsidR="00286C78" w:rsidRPr="00286C78">
              <w:rPr>
                <w:rFonts w:ascii="Arial" w:hAnsi="Arial" w:cs="Arial"/>
                <w:noProof/>
                <w:webHidden/>
                <w:sz w:val="24"/>
                <w:szCs w:val="24"/>
              </w:rPr>
              <w:fldChar w:fldCharType="separate"/>
            </w:r>
            <w:r w:rsidR="00286C78" w:rsidRPr="00286C78">
              <w:rPr>
                <w:rFonts w:ascii="Arial" w:hAnsi="Arial" w:cs="Arial"/>
                <w:noProof/>
                <w:webHidden/>
                <w:sz w:val="24"/>
                <w:szCs w:val="24"/>
              </w:rPr>
              <w:t>3</w:t>
            </w:r>
            <w:r w:rsidR="00286C78" w:rsidRPr="00286C78">
              <w:rPr>
                <w:rFonts w:ascii="Arial" w:hAnsi="Arial" w:cs="Arial"/>
                <w:noProof/>
                <w:webHidden/>
                <w:sz w:val="24"/>
                <w:szCs w:val="24"/>
              </w:rPr>
              <w:fldChar w:fldCharType="end"/>
            </w:r>
          </w:hyperlink>
        </w:p>
        <w:p w14:paraId="37429AF5" w14:textId="6A9B22BF" w:rsidR="00286C78" w:rsidRPr="00286C78" w:rsidRDefault="00AF0780" w:rsidP="00286C78">
          <w:pPr>
            <w:pStyle w:val="TOC1"/>
            <w:tabs>
              <w:tab w:val="left" w:pos="426"/>
              <w:tab w:val="left" w:pos="660"/>
              <w:tab w:val="right" w:leader="dot" w:pos="9016"/>
            </w:tabs>
            <w:spacing w:line="360" w:lineRule="auto"/>
            <w:rPr>
              <w:rFonts w:ascii="Arial" w:hAnsi="Arial" w:cs="Arial"/>
              <w:noProof/>
              <w:sz w:val="24"/>
              <w:szCs w:val="24"/>
              <w:lang w:eastAsia="en-GB"/>
            </w:rPr>
          </w:pPr>
          <w:hyperlink w:anchor="_Toc106794314" w:history="1">
            <w:r w:rsidR="00286C78" w:rsidRPr="00286C78">
              <w:rPr>
                <w:rStyle w:val="Hyperlink"/>
                <w:rFonts w:ascii="Arial" w:hAnsi="Arial" w:cs="Arial"/>
                <w:noProof/>
                <w:color w:val="auto"/>
                <w:sz w:val="24"/>
                <w:szCs w:val="24"/>
              </w:rPr>
              <w:t xml:space="preserve">3.   </w:t>
            </w:r>
            <w:r w:rsidR="00286C78" w:rsidRPr="00286C78">
              <w:rPr>
                <w:rFonts w:ascii="Arial" w:hAnsi="Arial" w:cs="Arial"/>
                <w:noProof/>
                <w:sz w:val="24"/>
                <w:szCs w:val="24"/>
                <w:lang w:eastAsia="en-GB"/>
              </w:rPr>
              <w:tab/>
            </w:r>
            <w:r w:rsidR="00286C78" w:rsidRPr="00286C78">
              <w:rPr>
                <w:rStyle w:val="Hyperlink"/>
                <w:rFonts w:ascii="Arial" w:hAnsi="Arial" w:cs="Arial"/>
                <w:noProof/>
                <w:color w:val="auto"/>
                <w:sz w:val="24"/>
                <w:szCs w:val="24"/>
              </w:rPr>
              <w:t>EQUALITY</w:t>
            </w:r>
            <w:r w:rsidR="00286C78" w:rsidRPr="00286C78">
              <w:rPr>
                <w:rFonts w:ascii="Arial" w:hAnsi="Arial" w:cs="Arial"/>
                <w:noProof/>
                <w:webHidden/>
                <w:sz w:val="24"/>
                <w:szCs w:val="24"/>
              </w:rPr>
              <w:tab/>
            </w:r>
            <w:r w:rsidR="00286C78" w:rsidRPr="00286C78">
              <w:rPr>
                <w:rFonts w:ascii="Arial" w:hAnsi="Arial" w:cs="Arial"/>
                <w:noProof/>
                <w:webHidden/>
                <w:sz w:val="24"/>
                <w:szCs w:val="24"/>
              </w:rPr>
              <w:fldChar w:fldCharType="begin"/>
            </w:r>
            <w:r w:rsidR="00286C78" w:rsidRPr="00286C78">
              <w:rPr>
                <w:rFonts w:ascii="Arial" w:hAnsi="Arial" w:cs="Arial"/>
                <w:noProof/>
                <w:webHidden/>
                <w:sz w:val="24"/>
                <w:szCs w:val="24"/>
              </w:rPr>
              <w:instrText xml:space="preserve"> PAGEREF _Toc106794314 \h </w:instrText>
            </w:r>
            <w:r w:rsidR="00286C78" w:rsidRPr="00286C78">
              <w:rPr>
                <w:rFonts w:ascii="Arial" w:hAnsi="Arial" w:cs="Arial"/>
                <w:noProof/>
                <w:webHidden/>
                <w:sz w:val="24"/>
                <w:szCs w:val="24"/>
              </w:rPr>
            </w:r>
            <w:r w:rsidR="00286C78" w:rsidRPr="00286C78">
              <w:rPr>
                <w:rFonts w:ascii="Arial" w:hAnsi="Arial" w:cs="Arial"/>
                <w:noProof/>
                <w:webHidden/>
                <w:sz w:val="24"/>
                <w:szCs w:val="24"/>
              </w:rPr>
              <w:fldChar w:fldCharType="separate"/>
            </w:r>
            <w:r w:rsidR="00286C78" w:rsidRPr="00286C78">
              <w:rPr>
                <w:rFonts w:ascii="Arial" w:hAnsi="Arial" w:cs="Arial"/>
                <w:noProof/>
                <w:webHidden/>
                <w:sz w:val="24"/>
                <w:szCs w:val="24"/>
              </w:rPr>
              <w:t>3</w:t>
            </w:r>
            <w:r w:rsidR="00286C78" w:rsidRPr="00286C78">
              <w:rPr>
                <w:rFonts w:ascii="Arial" w:hAnsi="Arial" w:cs="Arial"/>
                <w:noProof/>
                <w:webHidden/>
                <w:sz w:val="24"/>
                <w:szCs w:val="24"/>
              </w:rPr>
              <w:fldChar w:fldCharType="end"/>
            </w:r>
          </w:hyperlink>
        </w:p>
        <w:p w14:paraId="113F7CB4" w14:textId="71D441A7" w:rsidR="00286C78" w:rsidRPr="00286C78" w:rsidRDefault="00AF0780" w:rsidP="00286C78">
          <w:pPr>
            <w:pStyle w:val="TOC1"/>
            <w:tabs>
              <w:tab w:val="left" w:pos="426"/>
              <w:tab w:val="right" w:leader="dot" w:pos="9016"/>
            </w:tabs>
            <w:spacing w:line="360" w:lineRule="auto"/>
            <w:rPr>
              <w:rFonts w:ascii="Arial" w:hAnsi="Arial" w:cs="Arial"/>
              <w:noProof/>
              <w:sz w:val="24"/>
              <w:szCs w:val="24"/>
              <w:lang w:eastAsia="en-GB"/>
            </w:rPr>
          </w:pPr>
          <w:hyperlink w:anchor="_Toc106794315" w:history="1">
            <w:r w:rsidR="00286C78" w:rsidRPr="00286C78">
              <w:rPr>
                <w:rStyle w:val="Hyperlink"/>
                <w:rFonts w:ascii="Arial" w:hAnsi="Arial" w:cs="Arial"/>
                <w:noProof/>
                <w:color w:val="auto"/>
                <w:sz w:val="24"/>
                <w:szCs w:val="24"/>
              </w:rPr>
              <w:t>4</w:t>
            </w:r>
            <w:r w:rsidR="00286C78" w:rsidRPr="00286C78">
              <w:rPr>
                <w:rFonts w:ascii="Arial" w:hAnsi="Arial" w:cs="Arial"/>
                <w:noProof/>
                <w:sz w:val="24"/>
                <w:szCs w:val="24"/>
                <w:lang w:eastAsia="en-GB"/>
              </w:rPr>
              <w:tab/>
            </w:r>
            <w:r w:rsidR="00286C78" w:rsidRPr="00286C78">
              <w:rPr>
                <w:rStyle w:val="Hyperlink"/>
                <w:rFonts w:ascii="Arial" w:hAnsi="Arial" w:cs="Arial"/>
                <w:noProof/>
                <w:color w:val="auto"/>
                <w:sz w:val="24"/>
                <w:szCs w:val="24"/>
              </w:rPr>
              <w:t>MONITORING &amp; REVIEW</w:t>
            </w:r>
            <w:r w:rsidR="00286C78" w:rsidRPr="00286C78">
              <w:rPr>
                <w:rFonts w:ascii="Arial" w:hAnsi="Arial" w:cs="Arial"/>
                <w:noProof/>
                <w:webHidden/>
                <w:sz w:val="24"/>
                <w:szCs w:val="24"/>
              </w:rPr>
              <w:tab/>
            </w:r>
            <w:r w:rsidR="00286C78" w:rsidRPr="00286C78">
              <w:rPr>
                <w:rFonts w:ascii="Arial" w:hAnsi="Arial" w:cs="Arial"/>
                <w:noProof/>
                <w:webHidden/>
                <w:sz w:val="24"/>
                <w:szCs w:val="24"/>
              </w:rPr>
              <w:fldChar w:fldCharType="begin"/>
            </w:r>
            <w:r w:rsidR="00286C78" w:rsidRPr="00286C78">
              <w:rPr>
                <w:rFonts w:ascii="Arial" w:hAnsi="Arial" w:cs="Arial"/>
                <w:noProof/>
                <w:webHidden/>
                <w:sz w:val="24"/>
                <w:szCs w:val="24"/>
              </w:rPr>
              <w:instrText xml:space="preserve"> PAGEREF _Toc106794315 \h </w:instrText>
            </w:r>
            <w:r w:rsidR="00286C78" w:rsidRPr="00286C78">
              <w:rPr>
                <w:rFonts w:ascii="Arial" w:hAnsi="Arial" w:cs="Arial"/>
                <w:noProof/>
                <w:webHidden/>
                <w:sz w:val="24"/>
                <w:szCs w:val="24"/>
              </w:rPr>
            </w:r>
            <w:r w:rsidR="00286C78" w:rsidRPr="00286C78">
              <w:rPr>
                <w:rFonts w:ascii="Arial" w:hAnsi="Arial" w:cs="Arial"/>
                <w:noProof/>
                <w:webHidden/>
                <w:sz w:val="24"/>
                <w:szCs w:val="24"/>
              </w:rPr>
              <w:fldChar w:fldCharType="separate"/>
            </w:r>
            <w:r w:rsidR="00286C78" w:rsidRPr="00286C78">
              <w:rPr>
                <w:rFonts w:ascii="Arial" w:hAnsi="Arial" w:cs="Arial"/>
                <w:noProof/>
                <w:webHidden/>
                <w:sz w:val="24"/>
                <w:szCs w:val="24"/>
              </w:rPr>
              <w:t>3</w:t>
            </w:r>
            <w:r w:rsidR="00286C78" w:rsidRPr="00286C78">
              <w:rPr>
                <w:rFonts w:ascii="Arial" w:hAnsi="Arial" w:cs="Arial"/>
                <w:noProof/>
                <w:webHidden/>
                <w:sz w:val="24"/>
                <w:szCs w:val="24"/>
              </w:rPr>
              <w:fldChar w:fldCharType="end"/>
            </w:r>
          </w:hyperlink>
        </w:p>
        <w:p w14:paraId="4B9FB4BF" w14:textId="2DAF6539" w:rsidR="00286C78" w:rsidRPr="00286C78" w:rsidRDefault="00AF0780" w:rsidP="00286C78">
          <w:pPr>
            <w:pStyle w:val="TOC1"/>
            <w:tabs>
              <w:tab w:val="left" w:pos="426"/>
              <w:tab w:val="right" w:leader="dot" w:pos="9016"/>
            </w:tabs>
            <w:spacing w:line="360" w:lineRule="auto"/>
            <w:rPr>
              <w:rFonts w:ascii="Arial" w:hAnsi="Arial" w:cs="Arial"/>
              <w:noProof/>
              <w:sz w:val="24"/>
              <w:szCs w:val="24"/>
              <w:lang w:eastAsia="en-GB"/>
            </w:rPr>
          </w:pPr>
          <w:hyperlink w:anchor="_Toc106794316" w:history="1">
            <w:r w:rsidR="00286C78" w:rsidRPr="00286C78">
              <w:rPr>
                <w:rStyle w:val="Hyperlink"/>
                <w:rFonts w:ascii="Arial" w:hAnsi="Arial" w:cs="Arial"/>
                <w:noProof/>
                <w:color w:val="auto"/>
                <w:sz w:val="24"/>
                <w:szCs w:val="24"/>
              </w:rPr>
              <w:t>5.</w:t>
            </w:r>
            <w:r w:rsidR="00286C78" w:rsidRPr="00286C78">
              <w:rPr>
                <w:rFonts w:ascii="Arial" w:hAnsi="Arial" w:cs="Arial"/>
                <w:noProof/>
                <w:sz w:val="24"/>
                <w:szCs w:val="24"/>
                <w:lang w:eastAsia="en-GB"/>
              </w:rPr>
              <w:tab/>
            </w:r>
            <w:r w:rsidR="00286C78" w:rsidRPr="00286C78">
              <w:rPr>
                <w:rStyle w:val="Hyperlink"/>
                <w:rFonts w:ascii="Arial" w:hAnsi="Arial" w:cs="Arial"/>
                <w:noProof/>
                <w:color w:val="auto"/>
                <w:sz w:val="24"/>
                <w:szCs w:val="24"/>
              </w:rPr>
              <w:t>PROCEDURE</w:t>
            </w:r>
            <w:r w:rsidR="00286C78" w:rsidRPr="00286C78">
              <w:rPr>
                <w:rFonts w:ascii="Arial" w:hAnsi="Arial" w:cs="Arial"/>
                <w:noProof/>
                <w:webHidden/>
                <w:sz w:val="24"/>
                <w:szCs w:val="24"/>
              </w:rPr>
              <w:tab/>
            </w:r>
            <w:r w:rsidR="00286C78" w:rsidRPr="00286C78">
              <w:rPr>
                <w:rFonts w:ascii="Arial" w:hAnsi="Arial" w:cs="Arial"/>
                <w:noProof/>
                <w:webHidden/>
                <w:sz w:val="24"/>
                <w:szCs w:val="24"/>
              </w:rPr>
              <w:fldChar w:fldCharType="begin"/>
            </w:r>
            <w:r w:rsidR="00286C78" w:rsidRPr="00286C78">
              <w:rPr>
                <w:rFonts w:ascii="Arial" w:hAnsi="Arial" w:cs="Arial"/>
                <w:noProof/>
                <w:webHidden/>
                <w:sz w:val="24"/>
                <w:szCs w:val="24"/>
              </w:rPr>
              <w:instrText xml:space="preserve"> PAGEREF _Toc106794316 \h </w:instrText>
            </w:r>
            <w:r w:rsidR="00286C78" w:rsidRPr="00286C78">
              <w:rPr>
                <w:rFonts w:ascii="Arial" w:hAnsi="Arial" w:cs="Arial"/>
                <w:noProof/>
                <w:webHidden/>
                <w:sz w:val="24"/>
                <w:szCs w:val="24"/>
              </w:rPr>
            </w:r>
            <w:r w:rsidR="00286C78" w:rsidRPr="00286C78">
              <w:rPr>
                <w:rFonts w:ascii="Arial" w:hAnsi="Arial" w:cs="Arial"/>
                <w:noProof/>
                <w:webHidden/>
                <w:sz w:val="24"/>
                <w:szCs w:val="24"/>
              </w:rPr>
              <w:fldChar w:fldCharType="separate"/>
            </w:r>
            <w:r w:rsidR="00286C78" w:rsidRPr="00286C78">
              <w:rPr>
                <w:rFonts w:ascii="Arial" w:hAnsi="Arial" w:cs="Arial"/>
                <w:noProof/>
                <w:webHidden/>
                <w:sz w:val="24"/>
                <w:szCs w:val="24"/>
              </w:rPr>
              <w:t>3</w:t>
            </w:r>
            <w:r w:rsidR="00286C78" w:rsidRPr="00286C78">
              <w:rPr>
                <w:rFonts w:ascii="Arial" w:hAnsi="Arial" w:cs="Arial"/>
                <w:noProof/>
                <w:webHidden/>
                <w:sz w:val="24"/>
                <w:szCs w:val="24"/>
              </w:rPr>
              <w:fldChar w:fldCharType="end"/>
            </w:r>
          </w:hyperlink>
        </w:p>
        <w:p w14:paraId="48E5D56F" w14:textId="70F5AAEC" w:rsidR="00286C78" w:rsidRPr="00286C78" w:rsidRDefault="00AF0780" w:rsidP="00286C78">
          <w:pPr>
            <w:pStyle w:val="TOC1"/>
            <w:tabs>
              <w:tab w:val="left" w:pos="426"/>
              <w:tab w:val="right" w:leader="dot" w:pos="9016"/>
            </w:tabs>
            <w:spacing w:line="360" w:lineRule="auto"/>
            <w:rPr>
              <w:rFonts w:ascii="Arial" w:hAnsi="Arial" w:cs="Arial"/>
              <w:noProof/>
              <w:sz w:val="24"/>
              <w:szCs w:val="24"/>
              <w:lang w:eastAsia="en-GB"/>
            </w:rPr>
          </w:pPr>
          <w:hyperlink w:anchor="_Toc106794317" w:history="1">
            <w:r w:rsidR="00286C78" w:rsidRPr="00286C78">
              <w:rPr>
                <w:rStyle w:val="Hyperlink"/>
                <w:rFonts w:ascii="Arial" w:hAnsi="Arial" w:cs="Arial"/>
                <w:noProof/>
                <w:color w:val="auto"/>
                <w:sz w:val="24"/>
                <w:szCs w:val="24"/>
              </w:rPr>
              <w:t>Appendix 1 - Equality Impact Assessment</w:t>
            </w:r>
            <w:r w:rsidR="00286C78" w:rsidRPr="00286C78">
              <w:rPr>
                <w:rFonts w:ascii="Arial" w:hAnsi="Arial" w:cs="Arial"/>
                <w:noProof/>
                <w:webHidden/>
                <w:sz w:val="24"/>
                <w:szCs w:val="24"/>
              </w:rPr>
              <w:tab/>
            </w:r>
            <w:r w:rsidR="00286C78" w:rsidRPr="00286C78">
              <w:rPr>
                <w:rFonts w:ascii="Arial" w:hAnsi="Arial" w:cs="Arial"/>
                <w:noProof/>
                <w:webHidden/>
                <w:sz w:val="24"/>
                <w:szCs w:val="24"/>
              </w:rPr>
              <w:fldChar w:fldCharType="begin"/>
            </w:r>
            <w:r w:rsidR="00286C78" w:rsidRPr="00286C78">
              <w:rPr>
                <w:rFonts w:ascii="Arial" w:hAnsi="Arial" w:cs="Arial"/>
                <w:noProof/>
                <w:webHidden/>
                <w:sz w:val="24"/>
                <w:szCs w:val="24"/>
              </w:rPr>
              <w:instrText xml:space="preserve"> PAGEREF _Toc106794317 \h </w:instrText>
            </w:r>
            <w:r w:rsidR="00286C78" w:rsidRPr="00286C78">
              <w:rPr>
                <w:rFonts w:ascii="Arial" w:hAnsi="Arial" w:cs="Arial"/>
                <w:noProof/>
                <w:webHidden/>
                <w:sz w:val="24"/>
                <w:szCs w:val="24"/>
              </w:rPr>
            </w:r>
            <w:r w:rsidR="00286C78" w:rsidRPr="00286C78">
              <w:rPr>
                <w:rFonts w:ascii="Arial" w:hAnsi="Arial" w:cs="Arial"/>
                <w:noProof/>
                <w:webHidden/>
                <w:sz w:val="24"/>
                <w:szCs w:val="24"/>
              </w:rPr>
              <w:fldChar w:fldCharType="separate"/>
            </w:r>
            <w:r w:rsidR="00286C78" w:rsidRPr="00286C78">
              <w:rPr>
                <w:rFonts w:ascii="Arial" w:hAnsi="Arial" w:cs="Arial"/>
                <w:noProof/>
                <w:webHidden/>
                <w:sz w:val="24"/>
                <w:szCs w:val="24"/>
              </w:rPr>
              <w:t>7</w:t>
            </w:r>
            <w:r w:rsidR="00286C78" w:rsidRPr="00286C78">
              <w:rPr>
                <w:rFonts w:ascii="Arial" w:hAnsi="Arial" w:cs="Arial"/>
                <w:noProof/>
                <w:webHidden/>
                <w:sz w:val="24"/>
                <w:szCs w:val="24"/>
              </w:rPr>
              <w:fldChar w:fldCharType="end"/>
            </w:r>
          </w:hyperlink>
        </w:p>
        <w:p w14:paraId="374E1F79" w14:textId="3439D931" w:rsidR="00663871" w:rsidRDefault="00663871" w:rsidP="00286C78">
          <w:pPr>
            <w:tabs>
              <w:tab w:val="left" w:pos="426"/>
            </w:tabs>
            <w:spacing w:after="0" w:line="360" w:lineRule="auto"/>
            <w:contextualSpacing/>
          </w:pPr>
          <w:r w:rsidRPr="00286C78">
            <w:rPr>
              <w:rFonts w:ascii="Arial" w:hAnsi="Arial" w:cs="Arial"/>
              <w:noProof/>
              <w:sz w:val="24"/>
              <w:szCs w:val="24"/>
            </w:rPr>
            <w:fldChar w:fldCharType="end"/>
          </w:r>
        </w:p>
      </w:sdtContent>
    </w:sdt>
    <w:p w14:paraId="07745D78" w14:textId="706DB653" w:rsidR="00663871" w:rsidRDefault="00663871" w:rsidP="00663871">
      <w:pPr>
        <w:spacing w:after="0" w:line="240" w:lineRule="auto"/>
        <w:contextualSpacing/>
        <w:rPr>
          <w:rFonts w:ascii="Arial" w:eastAsiaTheme="majorEastAsia" w:hAnsi="Arial" w:cs="Arial"/>
          <w:b/>
          <w:bCs/>
          <w:sz w:val="24"/>
          <w:szCs w:val="24"/>
        </w:rPr>
      </w:pPr>
      <w:r>
        <w:rPr>
          <w:rFonts w:ascii="Arial" w:eastAsiaTheme="majorEastAsia" w:hAnsi="Arial" w:cs="Arial"/>
          <w:b/>
          <w:bCs/>
          <w:sz w:val="24"/>
          <w:szCs w:val="24"/>
        </w:rPr>
        <w:br w:type="page"/>
      </w:r>
    </w:p>
    <w:p w14:paraId="2DC7A237" w14:textId="77777777" w:rsidR="00BD737C" w:rsidRPr="00663871" w:rsidRDefault="00BD737C" w:rsidP="00663871">
      <w:pPr>
        <w:pStyle w:val="Heading1"/>
        <w:spacing w:before="0" w:after="0"/>
        <w:contextualSpacing/>
        <w:rPr>
          <w:rFonts w:ascii="Arial" w:hAnsi="Arial" w:cs="Arial"/>
          <w:color w:val="000000"/>
          <w:sz w:val="28"/>
          <w:szCs w:val="28"/>
        </w:rPr>
      </w:pPr>
      <w:bookmarkStart w:id="3" w:name="_Toc106794312"/>
      <w:bookmarkEnd w:id="2"/>
      <w:r w:rsidRPr="00663871">
        <w:rPr>
          <w:rFonts w:ascii="Arial" w:hAnsi="Arial" w:cs="Arial"/>
          <w:b/>
          <w:bCs/>
          <w:color w:val="000000"/>
          <w:sz w:val="28"/>
          <w:szCs w:val="28"/>
        </w:rPr>
        <w:lastRenderedPageBreak/>
        <w:t xml:space="preserve">1. </w:t>
      </w:r>
      <w:r w:rsidRPr="00663871">
        <w:rPr>
          <w:rFonts w:ascii="Arial" w:hAnsi="Arial" w:cs="Arial"/>
          <w:b/>
          <w:bCs/>
          <w:color w:val="000000"/>
          <w:sz w:val="28"/>
          <w:szCs w:val="28"/>
        </w:rPr>
        <w:tab/>
        <w:t>POLICY STATEMENT</w:t>
      </w:r>
      <w:bookmarkEnd w:id="3"/>
      <w:r w:rsidRPr="00663871">
        <w:rPr>
          <w:rFonts w:ascii="Arial" w:hAnsi="Arial" w:cs="Arial"/>
          <w:b/>
          <w:bCs/>
          <w:color w:val="000000"/>
          <w:sz w:val="28"/>
          <w:szCs w:val="28"/>
        </w:rPr>
        <w:t xml:space="preserve"> </w:t>
      </w:r>
    </w:p>
    <w:p w14:paraId="5EA6EB39" w14:textId="77777777" w:rsidR="00BD737C" w:rsidRPr="00BD737C" w:rsidRDefault="00BD737C" w:rsidP="00663871">
      <w:pPr>
        <w:pStyle w:val="Default"/>
        <w:ind w:right="-760"/>
        <w:contextualSpacing/>
        <w:jc w:val="both"/>
      </w:pPr>
      <w:r w:rsidRPr="00BD737C">
        <w:t xml:space="preserve"> </w:t>
      </w:r>
    </w:p>
    <w:p w14:paraId="449AE257" w14:textId="77691027" w:rsidR="00BD737C" w:rsidRPr="00BD737C" w:rsidRDefault="00BD737C" w:rsidP="00663871">
      <w:pPr>
        <w:pStyle w:val="BlockText"/>
        <w:numPr>
          <w:ilvl w:val="1"/>
          <w:numId w:val="1"/>
        </w:numPr>
        <w:ind w:left="709" w:hanging="709"/>
        <w:contextualSpacing/>
        <w:jc w:val="both"/>
        <w:rPr>
          <w:color w:val="000000"/>
        </w:rPr>
      </w:pPr>
      <w:r w:rsidRPr="00BD737C">
        <w:rPr>
          <w:color w:val="000000"/>
        </w:rPr>
        <w:t xml:space="preserve">The aim of this policy is to ensure a fair and equitable approach across the </w:t>
      </w:r>
      <w:r>
        <w:rPr>
          <w:color w:val="000000"/>
        </w:rPr>
        <w:t xml:space="preserve">organisation </w:t>
      </w:r>
      <w:r w:rsidRPr="00BD737C">
        <w:rPr>
          <w:color w:val="000000"/>
        </w:rPr>
        <w:t xml:space="preserve">to situations in which an individual may be asked to temporarily work, either wholly or partly, in a higher pay band for a significant </w:t>
      </w:r>
      <w:proofErr w:type="gramStart"/>
      <w:r w:rsidRPr="00BD737C">
        <w:rPr>
          <w:color w:val="000000"/>
        </w:rPr>
        <w:t>period of time</w:t>
      </w:r>
      <w:proofErr w:type="gramEnd"/>
      <w:r w:rsidRPr="00BD737C">
        <w:rPr>
          <w:color w:val="000000"/>
        </w:rPr>
        <w:t xml:space="preserve">. </w:t>
      </w:r>
    </w:p>
    <w:p w14:paraId="04EA0E62" w14:textId="77777777" w:rsidR="00BD737C" w:rsidRPr="00BD737C" w:rsidRDefault="00BD737C" w:rsidP="00663871">
      <w:pPr>
        <w:pStyle w:val="Default"/>
        <w:contextualSpacing/>
        <w:jc w:val="both"/>
      </w:pPr>
    </w:p>
    <w:p w14:paraId="223672DC" w14:textId="77777777" w:rsidR="00BD737C" w:rsidRPr="00BD737C" w:rsidRDefault="00BD737C" w:rsidP="00663871">
      <w:pPr>
        <w:pStyle w:val="Default"/>
        <w:contextualSpacing/>
        <w:jc w:val="both"/>
      </w:pPr>
      <w:r w:rsidRPr="00BD737C">
        <w:t xml:space="preserve">1.2 </w:t>
      </w:r>
      <w:r w:rsidRPr="00BD737C">
        <w:tab/>
        <w:t>This policy will apply to all employees.</w:t>
      </w:r>
    </w:p>
    <w:p w14:paraId="1DE130AD" w14:textId="77777777" w:rsidR="00BD737C" w:rsidRPr="00BD737C" w:rsidRDefault="00BD737C" w:rsidP="00663871">
      <w:pPr>
        <w:pStyle w:val="Default"/>
        <w:ind w:left="720" w:hanging="720"/>
        <w:contextualSpacing/>
        <w:jc w:val="both"/>
      </w:pPr>
      <w:r w:rsidRPr="00BD737C">
        <w:t xml:space="preserve"> </w:t>
      </w:r>
    </w:p>
    <w:p w14:paraId="63150CA6" w14:textId="77777777" w:rsidR="00BD737C" w:rsidRPr="00663871" w:rsidRDefault="00BD737C" w:rsidP="00663871">
      <w:pPr>
        <w:pStyle w:val="BodyTextIndent"/>
        <w:ind w:left="720" w:hanging="720"/>
        <w:contextualSpacing/>
        <w:jc w:val="both"/>
        <w:outlineLvl w:val="0"/>
        <w:rPr>
          <w:rFonts w:cs="Arial"/>
          <w:color w:val="000000"/>
          <w:sz w:val="28"/>
          <w:szCs w:val="28"/>
        </w:rPr>
      </w:pPr>
      <w:bookmarkStart w:id="4" w:name="_Toc106794313"/>
      <w:r w:rsidRPr="00663871">
        <w:rPr>
          <w:rFonts w:cs="Arial"/>
          <w:b/>
          <w:bCs/>
          <w:color w:val="000000"/>
          <w:sz w:val="28"/>
          <w:szCs w:val="28"/>
        </w:rPr>
        <w:t xml:space="preserve">2. </w:t>
      </w:r>
      <w:r w:rsidRPr="00663871">
        <w:rPr>
          <w:rFonts w:cs="Arial"/>
          <w:b/>
          <w:bCs/>
          <w:color w:val="000000"/>
          <w:sz w:val="28"/>
          <w:szCs w:val="28"/>
        </w:rPr>
        <w:tab/>
        <w:t>PRINCIPLES</w:t>
      </w:r>
      <w:bookmarkEnd w:id="4"/>
      <w:r w:rsidRPr="00663871">
        <w:rPr>
          <w:rFonts w:cs="Arial"/>
          <w:b/>
          <w:bCs/>
          <w:color w:val="000000"/>
          <w:sz w:val="28"/>
          <w:szCs w:val="28"/>
        </w:rPr>
        <w:t xml:space="preserve"> </w:t>
      </w:r>
    </w:p>
    <w:p w14:paraId="39933829" w14:textId="77777777" w:rsidR="00BD737C" w:rsidRPr="00BD737C" w:rsidRDefault="00BD737C" w:rsidP="00663871">
      <w:pPr>
        <w:pStyle w:val="Default"/>
        <w:contextualSpacing/>
        <w:jc w:val="both"/>
      </w:pPr>
      <w:r w:rsidRPr="00BD737C">
        <w:rPr>
          <w:b/>
          <w:bCs/>
          <w:lang w:val="x-none"/>
        </w:rPr>
        <w:t xml:space="preserve"> </w:t>
      </w:r>
    </w:p>
    <w:p w14:paraId="5FDE6066" w14:textId="77777777" w:rsidR="00BD737C" w:rsidRPr="00BD737C" w:rsidRDefault="00BD737C" w:rsidP="00663871">
      <w:pPr>
        <w:pStyle w:val="Default"/>
        <w:ind w:left="720" w:hanging="720"/>
        <w:contextualSpacing/>
        <w:jc w:val="both"/>
        <w:rPr>
          <w:color w:val="auto"/>
        </w:rPr>
      </w:pPr>
      <w:r w:rsidRPr="00BD737C">
        <w:rPr>
          <w:color w:val="auto"/>
        </w:rPr>
        <w:t>2.1</w:t>
      </w:r>
      <w:r w:rsidRPr="00BD737C">
        <w:rPr>
          <w:color w:val="auto"/>
        </w:rPr>
        <w:tab/>
        <w:t xml:space="preserve">It is the manager's responsibility to decide whether temporary promotion is appropriate and, in doing so, they should </w:t>
      </w:r>
      <w:proofErr w:type="gramStart"/>
      <w:r w:rsidRPr="00BD737C">
        <w:rPr>
          <w:color w:val="auto"/>
        </w:rPr>
        <w:t>give consideration to</w:t>
      </w:r>
      <w:proofErr w:type="gramEnd"/>
      <w:r w:rsidRPr="00BD737C">
        <w:rPr>
          <w:color w:val="auto"/>
        </w:rPr>
        <w:t xml:space="preserve"> the following: </w:t>
      </w:r>
    </w:p>
    <w:p w14:paraId="71250B48" w14:textId="77777777" w:rsidR="00BD737C" w:rsidRPr="00BD737C" w:rsidRDefault="00BD737C" w:rsidP="00663871">
      <w:pPr>
        <w:spacing w:after="0" w:line="240" w:lineRule="auto"/>
        <w:contextualSpacing/>
        <w:jc w:val="both"/>
        <w:rPr>
          <w:rFonts w:ascii="Arial" w:hAnsi="Arial" w:cs="Arial"/>
          <w:sz w:val="24"/>
          <w:szCs w:val="24"/>
        </w:rPr>
      </w:pPr>
    </w:p>
    <w:p w14:paraId="352ECE61" w14:textId="77777777" w:rsidR="00BD737C" w:rsidRPr="00BD737C" w:rsidRDefault="00BD737C" w:rsidP="00663871">
      <w:pPr>
        <w:pStyle w:val="ListParagraph"/>
        <w:numPr>
          <w:ilvl w:val="0"/>
          <w:numId w:val="2"/>
        </w:numPr>
        <w:autoSpaceDE w:val="0"/>
        <w:autoSpaceDN w:val="0"/>
        <w:adjustRightInd w:val="0"/>
        <w:spacing w:after="0" w:line="240" w:lineRule="auto"/>
        <w:ind w:left="1134" w:hanging="425"/>
        <w:jc w:val="both"/>
        <w:rPr>
          <w:rFonts w:ascii="Arial" w:hAnsi="Arial" w:cs="Arial"/>
          <w:sz w:val="24"/>
          <w:szCs w:val="24"/>
        </w:rPr>
      </w:pPr>
      <w:r w:rsidRPr="00BD737C">
        <w:rPr>
          <w:rFonts w:ascii="Arial" w:hAnsi="Arial" w:cs="Arial"/>
          <w:sz w:val="24"/>
          <w:szCs w:val="24"/>
        </w:rPr>
        <w:t xml:space="preserve">whether the work can be postponed until the absent employee returns/the vacancy is filled on a permanent basis </w:t>
      </w:r>
    </w:p>
    <w:p w14:paraId="5FB03794" w14:textId="77777777" w:rsidR="00BD737C" w:rsidRPr="00BD737C" w:rsidRDefault="00BD737C" w:rsidP="00663871">
      <w:pPr>
        <w:pStyle w:val="ListParagraph"/>
        <w:numPr>
          <w:ilvl w:val="0"/>
          <w:numId w:val="2"/>
        </w:numPr>
        <w:autoSpaceDE w:val="0"/>
        <w:autoSpaceDN w:val="0"/>
        <w:adjustRightInd w:val="0"/>
        <w:spacing w:after="0" w:line="240" w:lineRule="auto"/>
        <w:ind w:left="1134" w:hanging="425"/>
        <w:jc w:val="both"/>
        <w:rPr>
          <w:rFonts w:ascii="Arial" w:hAnsi="Arial" w:cs="Arial"/>
          <w:sz w:val="24"/>
          <w:szCs w:val="24"/>
        </w:rPr>
      </w:pPr>
      <w:r w:rsidRPr="00BD737C">
        <w:rPr>
          <w:rFonts w:ascii="Arial" w:hAnsi="Arial" w:cs="Arial"/>
          <w:sz w:val="24"/>
          <w:szCs w:val="24"/>
        </w:rPr>
        <w:t xml:space="preserve">Whether management objectives require that the work must be undertaken by a specified employee or whether it may be shared amongst others as part of their standard duties </w:t>
      </w:r>
    </w:p>
    <w:p w14:paraId="06510887" w14:textId="77777777" w:rsidR="00BD737C" w:rsidRPr="00BD737C" w:rsidRDefault="00BD737C" w:rsidP="00663871">
      <w:pPr>
        <w:pStyle w:val="ListParagraph"/>
        <w:numPr>
          <w:ilvl w:val="0"/>
          <w:numId w:val="2"/>
        </w:numPr>
        <w:autoSpaceDE w:val="0"/>
        <w:autoSpaceDN w:val="0"/>
        <w:adjustRightInd w:val="0"/>
        <w:spacing w:after="0" w:line="240" w:lineRule="auto"/>
        <w:ind w:left="1134" w:hanging="425"/>
        <w:jc w:val="both"/>
        <w:rPr>
          <w:rFonts w:ascii="Arial" w:hAnsi="Arial" w:cs="Arial"/>
          <w:sz w:val="24"/>
          <w:szCs w:val="24"/>
        </w:rPr>
      </w:pPr>
      <w:r w:rsidRPr="00BD737C">
        <w:rPr>
          <w:rFonts w:ascii="Arial" w:hAnsi="Arial" w:cs="Arial"/>
          <w:sz w:val="24"/>
          <w:szCs w:val="24"/>
        </w:rPr>
        <w:t xml:space="preserve">Whether there is an employee competent to take on the duties and responsibilities. </w:t>
      </w:r>
    </w:p>
    <w:p w14:paraId="6DC0DBC3" w14:textId="77777777" w:rsidR="00BD737C" w:rsidRPr="00BD737C" w:rsidRDefault="00BD737C" w:rsidP="00663871">
      <w:pPr>
        <w:pStyle w:val="Default"/>
        <w:contextualSpacing/>
        <w:jc w:val="both"/>
        <w:rPr>
          <w:color w:val="FF0000"/>
        </w:rPr>
      </w:pPr>
    </w:p>
    <w:p w14:paraId="2E1920A6" w14:textId="3AF0D6D1" w:rsidR="00BD737C" w:rsidRDefault="00BD737C" w:rsidP="00663871">
      <w:pPr>
        <w:spacing w:after="0" w:line="240" w:lineRule="auto"/>
        <w:ind w:left="720" w:hanging="720"/>
        <w:contextualSpacing/>
        <w:jc w:val="both"/>
        <w:rPr>
          <w:rFonts w:ascii="Arial" w:hAnsi="Arial" w:cs="Arial"/>
          <w:sz w:val="24"/>
          <w:szCs w:val="24"/>
        </w:rPr>
      </w:pPr>
      <w:r w:rsidRPr="00BD737C">
        <w:rPr>
          <w:rFonts w:ascii="Arial" w:hAnsi="Arial" w:cs="Arial"/>
          <w:sz w:val="24"/>
          <w:szCs w:val="24"/>
        </w:rPr>
        <w:t>2.2</w:t>
      </w:r>
      <w:r w:rsidRPr="00BD737C">
        <w:rPr>
          <w:rFonts w:ascii="Arial" w:hAnsi="Arial" w:cs="Arial"/>
          <w:sz w:val="24"/>
          <w:szCs w:val="24"/>
        </w:rPr>
        <w:tab/>
        <w:t>Training and support will be provided to all Line Managers in the implementation and application of this policy</w:t>
      </w:r>
    </w:p>
    <w:p w14:paraId="446DE14C" w14:textId="77777777" w:rsidR="00663871" w:rsidRPr="00BD737C" w:rsidRDefault="00663871" w:rsidP="00663871">
      <w:pPr>
        <w:spacing w:after="0" w:line="240" w:lineRule="auto"/>
        <w:ind w:left="720" w:hanging="720"/>
        <w:contextualSpacing/>
        <w:jc w:val="both"/>
      </w:pPr>
    </w:p>
    <w:p w14:paraId="15064265" w14:textId="77777777" w:rsidR="00BD737C" w:rsidRPr="00663871" w:rsidRDefault="00BD737C" w:rsidP="00663871">
      <w:pPr>
        <w:pStyle w:val="Heading1"/>
        <w:spacing w:before="0" w:after="0"/>
        <w:contextualSpacing/>
        <w:rPr>
          <w:rFonts w:ascii="Arial" w:hAnsi="Arial" w:cs="Arial"/>
          <w:b/>
          <w:color w:val="auto"/>
          <w:sz w:val="28"/>
          <w:szCs w:val="28"/>
        </w:rPr>
      </w:pPr>
      <w:bookmarkStart w:id="5" w:name="_Toc106794314"/>
      <w:r w:rsidRPr="00663871">
        <w:rPr>
          <w:rFonts w:ascii="Arial" w:hAnsi="Arial" w:cs="Arial"/>
          <w:b/>
          <w:color w:val="auto"/>
          <w:sz w:val="28"/>
          <w:szCs w:val="28"/>
        </w:rPr>
        <w:t>3.</w:t>
      </w:r>
      <w:r w:rsidRPr="00663871">
        <w:rPr>
          <w:rFonts w:ascii="Arial" w:hAnsi="Arial" w:cs="Arial"/>
          <w:color w:val="auto"/>
          <w:sz w:val="28"/>
          <w:szCs w:val="28"/>
        </w:rPr>
        <w:t xml:space="preserve">   </w:t>
      </w:r>
      <w:r w:rsidRPr="00663871">
        <w:rPr>
          <w:rFonts w:ascii="Arial" w:hAnsi="Arial" w:cs="Arial"/>
          <w:b/>
          <w:color w:val="auto"/>
          <w:sz w:val="28"/>
          <w:szCs w:val="28"/>
        </w:rPr>
        <w:tab/>
        <w:t>EQUALITY</w:t>
      </w:r>
      <w:bookmarkEnd w:id="5"/>
    </w:p>
    <w:p w14:paraId="2C2DD81C" w14:textId="77777777" w:rsidR="00BD737C" w:rsidRPr="00BD737C" w:rsidRDefault="00BD737C" w:rsidP="00663871">
      <w:pPr>
        <w:spacing w:after="0" w:line="240" w:lineRule="auto"/>
        <w:ind w:left="720" w:hanging="720"/>
        <w:contextualSpacing/>
        <w:jc w:val="both"/>
        <w:rPr>
          <w:rFonts w:ascii="Arial" w:hAnsi="Arial" w:cs="Arial"/>
          <w:sz w:val="24"/>
          <w:szCs w:val="24"/>
        </w:rPr>
      </w:pPr>
    </w:p>
    <w:p w14:paraId="75C88595" w14:textId="77777777" w:rsidR="00BD737C" w:rsidRPr="00BD737C" w:rsidRDefault="00BD737C" w:rsidP="00663871">
      <w:pPr>
        <w:spacing w:after="0" w:line="240" w:lineRule="auto"/>
        <w:ind w:left="720" w:hanging="720"/>
        <w:contextualSpacing/>
        <w:jc w:val="both"/>
        <w:rPr>
          <w:rFonts w:ascii="Arial" w:hAnsi="Arial" w:cs="Arial"/>
          <w:sz w:val="24"/>
          <w:szCs w:val="24"/>
        </w:rPr>
      </w:pPr>
      <w:r w:rsidRPr="00BD737C">
        <w:rPr>
          <w:rFonts w:ascii="Arial" w:hAnsi="Arial" w:cs="Arial"/>
          <w:sz w:val="24"/>
          <w:szCs w:val="24"/>
        </w:rPr>
        <w:t>3.1</w:t>
      </w:r>
      <w:r w:rsidRPr="00BD737C">
        <w:rPr>
          <w:rFonts w:ascii="Arial" w:hAnsi="Arial" w:cs="Arial"/>
          <w:sz w:val="24"/>
          <w:szCs w:val="24"/>
        </w:rPr>
        <w:tab/>
        <w:t>In applying this policy, the organisation will have due regard for the need to eliminate unlawful discrimination</w:t>
      </w:r>
      <w:r w:rsidRPr="00BD737C">
        <w:rPr>
          <w:rFonts w:ascii="Arial" w:hAnsi="Arial" w:cs="Arial"/>
          <w:b/>
          <w:sz w:val="24"/>
          <w:szCs w:val="24"/>
        </w:rPr>
        <w:t xml:space="preserve">, </w:t>
      </w:r>
      <w:r w:rsidRPr="00BD737C">
        <w:rPr>
          <w:rFonts w:ascii="Arial" w:hAnsi="Arial" w:cs="Arial"/>
          <w:sz w:val="24"/>
          <w:szCs w:val="24"/>
        </w:rPr>
        <w:t>promote equality of opportunity</w:t>
      </w:r>
      <w:r w:rsidRPr="00BD737C">
        <w:rPr>
          <w:rFonts w:ascii="Arial" w:hAnsi="Arial" w:cs="Arial"/>
          <w:b/>
          <w:sz w:val="24"/>
          <w:szCs w:val="24"/>
        </w:rPr>
        <w:t xml:space="preserve">, </w:t>
      </w:r>
      <w:r w:rsidRPr="00BD737C">
        <w:rPr>
          <w:rFonts w:ascii="Arial" w:hAnsi="Arial" w:cs="Arial"/>
          <w:sz w:val="24"/>
          <w:szCs w:val="24"/>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28B9960C" w14:textId="77777777" w:rsidR="00BD737C" w:rsidRPr="00BD737C" w:rsidRDefault="00BD737C" w:rsidP="00663871">
      <w:pPr>
        <w:spacing w:after="0" w:line="240" w:lineRule="auto"/>
        <w:ind w:left="720" w:hanging="720"/>
        <w:contextualSpacing/>
        <w:jc w:val="both"/>
        <w:rPr>
          <w:rFonts w:ascii="Arial" w:hAnsi="Arial" w:cs="Arial"/>
          <w:b/>
          <w:bCs/>
          <w:sz w:val="24"/>
          <w:szCs w:val="24"/>
        </w:rPr>
      </w:pPr>
      <w:r w:rsidRPr="00BD737C">
        <w:rPr>
          <w:rFonts w:ascii="Arial" w:hAnsi="Arial" w:cs="Arial"/>
          <w:sz w:val="24"/>
          <w:szCs w:val="24"/>
        </w:rPr>
        <w:t xml:space="preserve"> </w:t>
      </w:r>
    </w:p>
    <w:p w14:paraId="72BE1A01" w14:textId="77777777" w:rsidR="00BD737C" w:rsidRPr="00663871" w:rsidRDefault="00BD737C" w:rsidP="00663871">
      <w:pPr>
        <w:pStyle w:val="Heading1"/>
        <w:rPr>
          <w:rFonts w:ascii="Arial" w:hAnsi="Arial" w:cs="Arial"/>
          <w:b/>
          <w:color w:val="auto"/>
          <w:sz w:val="28"/>
          <w:szCs w:val="28"/>
        </w:rPr>
      </w:pPr>
      <w:bookmarkStart w:id="6" w:name="_Toc106794315"/>
      <w:r w:rsidRPr="00663871">
        <w:rPr>
          <w:rFonts w:ascii="Arial" w:hAnsi="Arial" w:cs="Arial"/>
          <w:b/>
          <w:color w:val="auto"/>
          <w:sz w:val="28"/>
          <w:szCs w:val="28"/>
        </w:rPr>
        <w:t>4</w:t>
      </w:r>
      <w:r w:rsidRPr="00663871">
        <w:rPr>
          <w:rFonts w:ascii="Arial" w:hAnsi="Arial" w:cs="Arial"/>
          <w:b/>
          <w:color w:val="auto"/>
          <w:sz w:val="28"/>
          <w:szCs w:val="28"/>
        </w:rPr>
        <w:tab/>
        <w:t>MONITORING &amp; REVIEW</w:t>
      </w:r>
      <w:bookmarkEnd w:id="6"/>
    </w:p>
    <w:p w14:paraId="01F89BCB" w14:textId="77777777" w:rsidR="00BD737C" w:rsidRPr="00BD737C" w:rsidRDefault="00BD737C" w:rsidP="00663871">
      <w:pPr>
        <w:pStyle w:val="Default"/>
        <w:contextualSpacing/>
        <w:jc w:val="both"/>
        <w:rPr>
          <w:color w:val="auto"/>
        </w:rPr>
      </w:pPr>
    </w:p>
    <w:p w14:paraId="397D5EF0" w14:textId="77777777" w:rsidR="00BD737C" w:rsidRPr="00BD737C" w:rsidRDefault="00BD737C" w:rsidP="00663871">
      <w:pPr>
        <w:pStyle w:val="Default"/>
        <w:ind w:left="720" w:hanging="720"/>
        <w:contextualSpacing/>
        <w:jc w:val="both"/>
      </w:pPr>
      <w:r w:rsidRPr="00BD737C">
        <w:t>4.1</w:t>
      </w:r>
      <w:r w:rsidRPr="00BD737C">
        <w:tab/>
        <w:t xml:space="preserve">The policy and procedure will be reviewed periodically by Human Resources in conjunction with operational managers and Trade Union representatives. Where review is necessary due to legislative change, this will happen immediately. </w:t>
      </w:r>
    </w:p>
    <w:p w14:paraId="19AFECC4" w14:textId="77777777" w:rsidR="00BD737C" w:rsidRPr="00663871" w:rsidRDefault="00BD737C" w:rsidP="00663871">
      <w:pPr>
        <w:pStyle w:val="Default"/>
        <w:ind w:left="720" w:hanging="720"/>
        <w:contextualSpacing/>
        <w:jc w:val="both"/>
        <w:rPr>
          <w:sz w:val="28"/>
          <w:szCs w:val="28"/>
        </w:rPr>
      </w:pPr>
    </w:p>
    <w:p w14:paraId="0D1AE1F0" w14:textId="77777777" w:rsidR="00BD737C" w:rsidRPr="00663871" w:rsidRDefault="00BD737C" w:rsidP="00663871">
      <w:pPr>
        <w:pStyle w:val="Default"/>
        <w:numPr>
          <w:ilvl w:val="0"/>
          <w:numId w:val="3"/>
        </w:numPr>
        <w:ind w:hanging="720"/>
        <w:contextualSpacing/>
        <w:jc w:val="both"/>
        <w:outlineLvl w:val="0"/>
        <w:rPr>
          <w:sz w:val="28"/>
          <w:szCs w:val="28"/>
        </w:rPr>
      </w:pPr>
      <w:bookmarkStart w:id="7" w:name="_Toc106794316"/>
      <w:r w:rsidRPr="00663871">
        <w:rPr>
          <w:b/>
          <w:bCs/>
          <w:sz w:val="28"/>
          <w:szCs w:val="28"/>
        </w:rPr>
        <w:t>PROCEDURE</w:t>
      </w:r>
      <w:bookmarkEnd w:id="7"/>
      <w:r w:rsidRPr="00663871">
        <w:rPr>
          <w:b/>
          <w:bCs/>
          <w:sz w:val="28"/>
          <w:szCs w:val="28"/>
        </w:rPr>
        <w:t xml:space="preserve"> </w:t>
      </w:r>
    </w:p>
    <w:p w14:paraId="5B5A79A5" w14:textId="77777777" w:rsidR="00BD737C" w:rsidRPr="00BD737C" w:rsidRDefault="00BD737C" w:rsidP="00663871">
      <w:pPr>
        <w:pStyle w:val="Default"/>
        <w:ind w:left="720" w:hanging="720"/>
        <w:contextualSpacing/>
        <w:jc w:val="both"/>
      </w:pPr>
      <w:r w:rsidRPr="00BD737C">
        <w:t xml:space="preserve"> </w:t>
      </w:r>
    </w:p>
    <w:p w14:paraId="38F99764" w14:textId="77777777" w:rsidR="00BD737C" w:rsidRPr="00BD737C" w:rsidRDefault="00BD737C" w:rsidP="00663871">
      <w:pPr>
        <w:pStyle w:val="Default"/>
        <w:ind w:left="720" w:hanging="720"/>
        <w:contextualSpacing/>
        <w:jc w:val="both"/>
      </w:pPr>
      <w:r w:rsidRPr="00BD737C">
        <w:t xml:space="preserve">5.1 </w:t>
      </w:r>
      <w:r w:rsidRPr="00BD737C">
        <w:tab/>
        <w:t xml:space="preserve">An opportunity for a temporary promotion into a higher pay band would occur, usually (but not exclusively) in the following </w:t>
      </w:r>
      <w:proofErr w:type="gramStart"/>
      <w:r w:rsidRPr="00BD737C">
        <w:t>circumstances:-</w:t>
      </w:r>
      <w:proofErr w:type="gramEnd"/>
      <w:r w:rsidRPr="00BD737C">
        <w:t xml:space="preserve"> </w:t>
      </w:r>
    </w:p>
    <w:p w14:paraId="5A31B91C" w14:textId="77777777" w:rsidR="00BD737C" w:rsidRPr="00BD737C" w:rsidRDefault="00BD737C" w:rsidP="00663871">
      <w:pPr>
        <w:pStyle w:val="Default"/>
        <w:ind w:left="720" w:hanging="720"/>
        <w:contextualSpacing/>
        <w:jc w:val="both"/>
      </w:pPr>
      <w:r w:rsidRPr="00BD737C">
        <w:t xml:space="preserve"> </w:t>
      </w:r>
    </w:p>
    <w:p w14:paraId="40974296" w14:textId="77777777" w:rsidR="00BD737C" w:rsidRPr="00BD737C" w:rsidRDefault="00BD737C" w:rsidP="00663871">
      <w:pPr>
        <w:pStyle w:val="Default"/>
        <w:numPr>
          <w:ilvl w:val="0"/>
          <w:numId w:val="4"/>
        </w:numPr>
        <w:contextualSpacing/>
        <w:jc w:val="both"/>
      </w:pPr>
      <w:r w:rsidRPr="00BD737C">
        <w:lastRenderedPageBreak/>
        <w:t xml:space="preserve">A vacancy has arisen that has not yet been filled but there is a requirement for the post to be covered </w:t>
      </w:r>
    </w:p>
    <w:p w14:paraId="05E23F0D" w14:textId="77777777" w:rsidR="00BD737C" w:rsidRPr="00BD737C" w:rsidRDefault="00BD737C" w:rsidP="00663871">
      <w:pPr>
        <w:pStyle w:val="Default"/>
        <w:numPr>
          <w:ilvl w:val="0"/>
          <w:numId w:val="5"/>
        </w:numPr>
        <w:contextualSpacing/>
        <w:jc w:val="both"/>
      </w:pPr>
      <w:r w:rsidRPr="00BD737C">
        <w:t xml:space="preserve">A member of staff has gone on long term </w:t>
      </w:r>
      <w:proofErr w:type="gramStart"/>
      <w:r w:rsidRPr="00BD737C">
        <w:t>sick</w:t>
      </w:r>
      <w:proofErr w:type="gramEnd"/>
      <w:r w:rsidRPr="00BD737C">
        <w:t xml:space="preserve"> and the post needs to be covered </w:t>
      </w:r>
    </w:p>
    <w:p w14:paraId="53997EEF" w14:textId="77777777" w:rsidR="00BD737C" w:rsidRPr="00BD737C" w:rsidRDefault="00BD737C" w:rsidP="00663871">
      <w:pPr>
        <w:pStyle w:val="BodyTextIndent"/>
        <w:numPr>
          <w:ilvl w:val="0"/>
          <w:numId w:val="5"/>
        </w:numPr>
        <w:contextualSpacing/>
        <w:jc w:val="both"/>
        <w:rPr>
          <w:rFonts w:cs="Arial"/>
        </w:rPr>
      </w:pPr>
      <w:r w:rsidRPr="00BD737C">
        <w:rPr>
          <w:rFonts w:cs="Arial"/>
        </w:rPr>
        <w:t>A member of staff has gone on maternity/adoption</w:t>
      </w:r>
      <w:r w:rsidRPr="00BD737C">
        <w:rPr>
          <w:rFonts w:cs="Arial"/>
          <w:lang w:val="en-GB"/>
        </w:rPr>
        <w:t>/shared parental</w:t>
      </w:r>
      <w:r w:rsidRPr="00BD737C">
        <w:rPr>
          <w:rFonts w:cs="Arial"/>
        </w:rPr>
        <w:t xml:space="preserve"> leave </w:t>
      </w:r>
    </w:p>
    <w:p w14:paraId="42A76CEB" w14:textId="77777777" w:rsidR="00BD737C" w:rsidRPr="00BD737C" w:rsidRDefault="00BD737C" w:rsidP="00663871">
      <w:pPr>
        <w:pStyle w:val="Default"/>
        <w:numPr>
          <w:ilvl w:val="0"/>
          <w:numId w:val="6"/>
        </w:numPr>
        <w:contextualSpacing/>
        <w:jc w:val="both"/>
      </w:pPr>
      <w:r w:rsidRPr="00BD737C">
        <w:t xml:space="preserve">A member of staff has taken a career break </w:t>
      </w:r>
    </w:p>
    <w:p w14:paraId="2C0A41E6" w14:textId="77777777" w:rsidR="00BD737C" w:rsidRPr="00BD737C" w:rsidRDefault="00BD737C" w:rsidP="00663871">
      <w:pPr>
        <w:pStyle w:val="Default"/>
        <w:numPr>
          <w:ilvl w:val="0"/>
          <w:numId w:val="6"/>
        </w:numPr>
        <w:contextualSpacing/>
        <w:jc w:val="both"/>
      </w:pPr>
      <w:r w:rsidRPr="00BD737C">
        <w:t xml:space="preserve">Short term increase in demand of work from customer </w:t>
      </w:r>
    </w:p>
    <w:p w14:paraId="208ED5D2" w14:textId="77777777" w:rsidR="00BD737C" w:rsidRPr="00BD737C" w:rsidRDefault="00BD737C" w:rsidP="00663871">
      <w:pPr>
        <w:pStyle w:val="Default"/>
        <w:contextualSpacing/>
        <w:jc w:val="both"/>
      </w:pPr>
      <w:r w:rsidRPr="00BD737C">
        <w:t xml:space="preserve"> </w:t>
      </w:r>
    </w:p>
    <w:p w14:paraId="22AD94C9" w14:textId="77777777" w:rsidR="00BD737C" w:rsidRPr="00BD737C" w:rsidRDefault="00BD737C" w:rsidP="00663871">
      <w:pPr>
        <w:pStyle w:val="Default"/>
        <w:ind w:left="720" w:hanging="720"/>
        <w:contextualSpacing/>
        <w:jc w:val="both"/>
      </w:pPr>
      <w:r w:rsidRPr="00BD737C">
        <w:t>5.2</w:t>
      </w:r>
      <w:r w:rsidRPr="00BD737C">
        <w:tab/>
        <w:t xml:space="preserve">Temporary promotions are not intended to be used to cover annual leave. </w:t>
      </w:r>
    </w:p>
    <w:p w14:paraId="78319F09" w14:textId="77777777" w:rsidR="00BD737C" w:rsidRPr="00BD737C" w:rsidRDefault="00BD737C" w:rsidP="00663871">
      <w:pPr>
        <w:pStyle w:val="Default"/>
        <w:contextualSpacing/>
        <w:jc w:val="both"/>
      </w:pPr>
      <w:r w:rsidRPr="00BD737C">
        <w:t xml:space="preserve"> </w:t>
      </w:r>
    </w:p>
    <w:p w14:paraId="22AF0911" w14:textId="149DA6E0" w:rsidR="00BD737C" w:rsidRPr="00BD737C" w:rsidRDefault="00BD737C" w:rsidP="00663871">
      <w:pPr>
        <w:pStyle w:val="Default"/>
        <w:ind w:left="720" w:hanging="720"/>
        <w:contextualSpacing/>
        <w:jc w:val="both"/>
      </w:pPr>
      <w:r w:rsidRPr="00BD737C">
        <w:t xml:space="preserve">5.3 </w:t>
      </w:r>
      <w:r w:rsidRPr="00BD737C">
        <w:tab/>
        <w:t xml:space="preserve">Under normal circumstances, the post would be advertised internally across the </w:t>
      </w:r>
      <w:proofErr w:type="gramStart"/>
      <w:r>
        <w:t xml:space="preserve">organisation </w:t>
      </w:r>
      <w:r w:rsidRPr="00BD737C">
        <w:t xml:space="preserve"> and</w:t>
      </w:r>
      <w:proofErr w:type="gramEnd"/>
      <w:r w:rsidRPr="00BD737C">
        <w:t xml:space="preserve"> a selection process would take place in order to select the appropriate candidate to move temporarily into the position. </w:t>
      </w:r>
    </w:p>
    <w:p w14:paraId="2FFBA120" w14:textId="77777777" w:rsidR="00BD737C" w:rsidRPr="00BD737C" w:rsidRDefault="00BD737C" w:rsidP="00663871">
      <w:pPr>
        <w:pStyle w:val="Default"/>
        <w:ind w:left="720" w:hanging="720"/>
        <w:contextualSpacing/>
        <w:jc w:val="both"/>
      </w:pPr>
      <w:r w:rsidRPr="00BD737C">
        <w:t xml:space="preserve"> </w:t>
      </w:r>
    </w:p>
    <w:p w14:paraId="63611B32" w14:textId="7F1798D7" w:rsidR="00BD737C" w:rsidRPr="00BD737C" w:rsidRDefault="00BD737C" w:rsidP="00663871">
      <w:pPr>
        <w:pStyle w:val="Default"/>
        <w:ind w:left="720" w:hanging="720"/>
        <w:contextualSpacing/>
        <w:jc w:val="both"/>
      </w:pPr>
      <w:r w:rsidRPr="00BD737C">
        <w:t xml:space="preserve">5.4 </w:t>
      </w:r>
      <w:r w:rsidRPr="00BD737C">
        <w:tab/>
        <w:t xml:space="preserve">There may be occasions where it is not appropriate to open up the opportunity to the whole </w:t>
      </w:r>
      <w:proofErr w:type="gramStart"/>
      <w:r>
        <w:t xml:space="preserve">organisation </w:t>
      </w:r>
      <w:r w:rsidRPr="00BD737C">
        <w:t>.</w:t>
      </w:r>
      <w:proofErr w:type="gramEnd"/>
      <w:r w:rsidRPr="00BD737C">
        <w:t xml:space="preserve">  These could be as </w:t>
      </w:r>
      <w:proofErr w:type="gramStart"/>
      <w:r w:rsidRPr="00BD737C">
        <w:t>follows:-</w:t>
      </w:r>
      <w:proofErr w:type="gramEnd"/>
      <w:r w:rsidRPr="00BD737C">
        <w:t xml:space="preserve"> </w:t>
      </w:r>
    </w:p>
    <w:p w14:paraId="1F5D2D73" w14:textId="77777777" w:rsidR="00BD737C" w:rsidRPr="00BD737C" w:rsidRDefault="00BD737C" w:rsidP="00663871">
      <w:pPr>
        <w:pStyle w:val="Default"/>
        <w:ind w:left="720" w:hanging="720"/>
        <w:contextualSpacing/>
        <w:jc w:val="both"/>
      </w:pPr>
      <w:r w:rsidRPr="00BD737C">
        <w:t xml:space="preserve"> </w:t>
      </w:r>
    </w:p>
    <w:p w14:paraId="54A557EA" w14:textId="77777777" w:rsidR="00BD737C" w:rsidRPr="00BD737C" w:rsidRDefault="00BD737C" w:rsidP="00663871">
      <w:pPr>
        <w:pStyle w:val="Default"/>
        <w:numPr>
          <w:ilvl w:val="0"/>
          <w:numId w:val="7"/>
        </w:numPr>
        <w:contextualSpacing/>
        <w:jc w:val="both"/>
      </w:pPr>
      <w:r w:rsidRPr="00BD737C">
        <w:t xml:space="preserve">It is a specialised position requiring specific qualifications or areas of expertise </w:t>
      </w:r>
    </w:p>
    <w:p w14:paraId="662A7C41" w14:textId="77777777" w:rsidR="00BD737C" w:rsidRPr="00BD737C" w:rsidRDefault="00BD737C" w:rsidP="00663871">
      <w:pPr>
        <w:pStyle w:val="Default"/>
        <w:numPr>
          <w:ilvl w:val="0"/>
          <w:numId w:val="8"/>
        </w:numPr>
        <w:contextualSpacing/>
        <w:jc w:val="both"/>
      </w:pPr>
      <w:r w:rsidRPr="00BD737C">
        <w:t xml:space="preserve">The duration of the temporary move is such that it would not be cost effective to </w:t>
      </w:r>
      <w:proofErr w:type="gramStart"/>
      <w:r w:rsidRPr="00BD737C">
        <w:t>open up</w:t>
      </w:r>
      <w:proofErr w:type="gramEnd"/>
      <w:r w:rsidRPr="00BD737C">
        <w:t xml:space="preserve"> the vacancy to staff not based in the current location. </w:t>
      </w:r>
    </w:p>
    <w:p w14:paraId="06EDB810" w14:textId="77777777" w:rsidR="00BD737C" w:rsidRPr="00BD737C" w:rsidRDefault="00BD737C" w:rsidP="00663871">
      <w:pPr>
        <w:pStyle w:val="Default"/>
        <w:contextualSpacing/>
        <w:jc w:val="both"/>
      </w:pPr>
    </w:p>
    <w:p w14:paraId="68BAE73F" w14:textId="77777777" w:rsidR="00BD737C" w:rsidRPr="00BD737C" w:rsidRDefault="00BD737C" w:rsidP="00663871">
      <w:pPr>
        <w:pStyle w:val="Default"/>
        <w:ind w:left="709" w:hanging="709"/>
        <w:contextualSpacing/>
        <w:jc w:val="both"/>
      </w:pPr>
      <w:r w:rsidRPr="00BD737C">
        <w:t>5.5</w:t>
      </w:r>
      <w:r w:rsidRPr="00BD737C">
        <w:tab/>
        <w:t xml:space="preserve"> In these cases, the post would be ‘ring-fenced’ to certain members of staff or locations. </w:t>
      </w:r>
    </w:p>
    <w:p w14:paraId="654646E2" w14:textId="77777777" w:rsidR="00BD737C" w:rsidRPr="00BD737C" w:rsidRDefault="00BD737C" w:rsidP="00663871">
      <w:pPr>
        <w:pStyle w:val="Default"/>
        <w:ind w:left="720" w:hanging="720"/>
        <w:contextualSpacing/>
        <w:jc w:val="both"/>
      </w:pPr>
      <w:r w:rsidRPr="00BD737C">
        <w:t xml:space="preserve">  </w:t>
      </w:r>
    </w:p>
    <w:p w14:paraId="541A34A0" w14:textId="77777777" w:rsidR="00BD737C" w:rsidRPr="00BD737C" w:rsidRDefault="00BD737C" w:rsidP="00663871">
      <w:pPr>
        <w:pStyle w:val="Default"/>
        <w:ind w:left="720" w:hanging="720"/>
        <w:contextualSpacing/>
        <w:jc w:val="both"/>
      </w:pPr>
      <w:r w:rsidRPr="00BD737C">
        <w:t xml:space="preserve">5.6 </w:t>
      </w:r>
      <w:r w:rsidRPr="00BD737C">
        <w:tab/>
        <w:t>In any case where a manager believes that a post should be ring-fenced or restricted in any way, they must discuss it with their HR Adviser in the first instance.</w:t>
      </w:r>
    </w:p>
    <w:p w14:paraId="0C61C6E1" w14:textId="77777777" w:rsidR="00BD737C" w:rsidRPr="00BD737C" w:rsidRDefault="00BD737C" w:rsidP="00663871">
      <w:pPr>
        <w:pStyle w:val="Default"/>
        <w:contextualSpacing/>
        <w:jc w:val="both"/>
      </w:pPr>
      <w:r w:rsidRPr="00BD737C">
        <w:t xml:space="preserve"> </w:t>
      </w:r>
    </w:p>
    <w:p w14:paraId="1E1756AB" w14:textId="25B1C899" w:rsidR="00BD737C" w:rsidRPr="00BD737C" w:rsidRDefault="00BD737C" w:rsidP="00663871">
      <w:pPr>
        <w:pStyle w:val="Default"/>
        <w:ind w:firstLine="720"/>
        <w:contextualSpacing/>
        <w:jc w:val="both"/>
      </w:pPr>
      <w:r w:rsidRPr="00BD737C">
        <w:rPr>
          <w:b/>
          <w:bCs/>
          <w:i/>
          <w:iCs/>
        </w:rPr>
        <w:t xml:space="preserve">Duration </w:t>
      </w:r>
    </w:p>
    <w:p w14:paraId="0064A90E" w14:textId="77777777" w:rsidR="00BD737C" w:rsidRPr="00BD737C" w:rsidRDefault="00BD737C" w:rsidP="00663871">
      <w:pPr>
        <w:pStyle w:val="Default"/>
        <w:ind w:left="720" w:hanging="720"/>
        <w:contextualSpacing/>
        <w:jc w:val="both"/>
      </w:pPr>
      <w:r w:rsidRPr="00BD737C">
        <w:t xml:space="preserve">   </w:t>
      </w:r>
    </w:p>
    <w:p w14:paraId="30B623C7" w14:textId="77777777" w:rsidR="00BD737C" w:rsidRPr="00BD737C" w:rsidRDefault="00BD737C" w:rsidP="00663871">
      <w:pPr>
        <w:pStyle w:val="Default"/>
        <w:ind w:left="720" w:hanging="720"/>
        <w:contextualSpacing/>
        <w:jc w:val="both"/>
      </w:pPr>
      <w:r w:rsidRPr="00BD737C">
        <w:t xml:space="preserve">5.7 </w:t>
      </w:r>
      <w:r w:rsidRPr="00BD737C">
        <w:tab/>
        <w:t xml:space="preserve"> A temporary promotion to a post in a higher pay band will not normally be for periods of less than one month. </w:t>
      </w:r>
    </w:p>
    <w:p w14:paraId="56874AC8" w14:textId="77777777" w:rsidR="00BD737C" w:rsidRPr="00BD737C" w:rsidRDefault="00BD737C" w:rsidP="00663871">
      <w:pPr>
        <w:pStyle w:val="Default"/>
        <w:ind w:left="720" w:hanging="720"/>
        <w:contextualSpacing/>
        <w:jc w:val="both"/>
      </w:pPr>
      <w:r w:rsidRPr="00BD737C">
        <w:t xml:space="preserve"> </w:t>
      </w:r>
    </w:p>
    <w:p w14:paraId="1F4CB971" w14:textId="77777777" w:rsidR="00BD737C" w:rsidRPr="00BD737C" w:rsidRDefault="00BD737C" w:rsidP="00663871">
      <w:pPr>
        <w:pStyle w:val="Default"/>
        <w:ind w:left="720" w:hanging="720"/>
        <w:contextualSpacing/>
        <w:jc w:val="both"/>
      </w:pPr>
      <w:proofErr w:type="gramStart"/>
      <w:r w:rsidRPr="00BD737C">
        <w:t xml:space="preserve">5.8  </w:t>
      </w:r>
      <w:r w:rsidRPr="00BD737C">
        <w:tab/>
      </w:r>
      <w:proofErr w:type="gramEnd"/>
      <w:r w:rsidRPr="00BD737C">
        <w:t xml:space="preserve">The maximum period of the temporary promotion would not normally exceed 12 months, except in cases where the substantive post holder is absent for longer than 12 months for example, if on a career break, </w:t>
      </w:r>
      <w:r w:rsidRPr="00BD737C">
        <w:rPr>
          <w:color w:val="auto"/>
        </w:rPr>
        <w:t>long term sick or maternity leave.</w:t>
      </w:r>
      <w:r w:rsidRPr="00BD737C">
        <w:t xml:space="preserve"> </w:t>
      </w:r>
    </w:p>
    <w:p w14:paraId="5D72F546" w14:textId="77777777" w:rsidR="00BD737C" w:rsidRPr="00BD737C" w:rsidRDefault="00BD737C" w:rsidP="00663871">
      <w:pPr>
        <w:pStyle w:val="Default"/>
        <w:ind w:left="720" w:hanging="720"/>
        <w:contextualSpacing/>
        <w:jc w:val="both"/>
      </w:pPr>
      <w:r w:rsidRPr="00BD737C">
        <w:t xml:space="preserve"> </w:t>
      </w:r>
    </w:p>
    <w:p w14:paraId="1E385460" w14:textId="77777777" w:rsidR="00BD737C" w:rsidRPr="00BD737C" w:rsidRDefault="00BD737C" w:rsidP="00663871">
      <w:pPr>
        <w:pStyle w:val="Default"/>
        <w:ind w:firstLine="720"/>
        <w:contextualSpacing/>
        <w:jc w:val="both"/>
      </w:pPr>
      <w:r w:rsidRPr="00BD737C">
        <w:rPr>
          <w:b/>
          <w:bCs/>
          <w:i/>
          <w:iCs/>
        </w:rPr>
        <w:t xml:space="preserve">Remuneration </w:t>
      </w:r>
    </w:p>
    <w:p w14:paraId="7209A776" w14:textId="77777777" w:rsidR="00BD737C" w:rsidRPr="00BD737C" w:rsidRDefault="00BD737C" w:rsidP="00663871">
      <w:pPr>
        <w:pStyle w:val="Default"/>
        <w:contextualSpacing/>
        <w:jc w:val="both"/>
      </w:pPr>
      <w:r w:rsidRPr="00BD737C">
        <w:rPr>
          <w:b/>
          <w:bCs/>
          <w:i/>
          <w:iCs/>
        </w:rPr>
        <w:t xml:space="preserve"> </w:t>
      </w:r>
    </w:p>
    <w:p w14:paraId="776A49BB" w14:textId="77777777" w:rsidR="00BD737C" w:rsidRPr="00BD737C" w:rsidRDefault="00BD737C" w:rsidP="00663871">
      <w:pPr>
        <w:pStyle w:val="Default"/>
        <w:ind w:left="720" w:hanging="720"/>
        <w:contextualSpacing/>
        <w:jc w:val="both"/>
      </w:pPr>
      <w:r w:rsidRPr="00BD737C">
        <w:t xml:space="preserve">5.9 </w:t>
      </w:r>
      <w:r w:rsidRPr="00BD737C">
        <w:tab/>
        <w:t xml:space="preserve">Pay should be set at the first point of the new band.  However, if this would result in no increase either because the individual is receiving a bonus or recruitment and retention premium, the individual would go to the first pay point in the band which would result in an increase in pay. </w:t>
      </w:r>
    </w:p>
    <w:p w14:paraId="439B927B" w14:textId="77777777" w:rsidR="00BD737C" w:rsidRPr="00BD737C" w:rsidRDefault="00BD737C" w:rsidP="00663871">
      <w:pPr>
        <w:pStyle w:val="Default"/>
        <w:contextualSpacing/>
        <w:jc w:val="both"/>
      </w:pPr>
    </w:p>
    <w:p w14:paraId="424F42CA" w14:textId="77777777" w:rsidR="00BD737C" w:rsidRPr="00BD737C" w:rsidRDefault="00BD737C" w:rsidP="00663871">
      <w:pPr>
        <w:pStyle w:val="Default"/>
        <w:ind w:left="720" w:hanging="720"/>
        <w:contextualSpacing/>
        <w:jc w:val="both"/>
      </w:pPr>
      <w:r w:rsidRPr="00BD737C">
        <w:t xml:space="preserve">5.10   For the duration of the temporary promotion, the individual will be entitled to all conditions of service and allowances for that post, to be paid at the higher rate. </w:t>
      </w:r>
    </w:p>
    <w:p w14:paraId="75C20B82" w14:textId="77777777" w:rsidR="00BD737C" w:rsidRPr="00BD737C" w:rsidRDefault="00BD737C" w:rsidP="00663871">
      <w:pPr>
        <w:pStyle w:val="Default"/>
        <w:ind w:left="720" w:hanging="720"/>
        <w:contextualSpacing/>
        <w:jc w:val="both"/>
      </w:pPr>
      <w:r w:rsidRPr="00BD737C">
        <w:t xml:space="preserve"> </w:t>
      </w:r>
    </w:p>
    <w:p w14:paraId="3040690C" w14:textId="77777777" w:rsidR="00BD737C" w:rsidRPr="00BD737C" w:rsidRDefault="00BD737C" w:rsidP="00663871">
      <w:pPr>
        <w:pStyle w:val="Default"/>
        <w:ind w:firstLine="720"/>
        <w:contextualSpacing/>
        <w:jc w:val="both"/>
      </w:pPr>
      <w:r w:rsidRPr="00BD737C">
        <w:t xml:space="preserve"> </w:t>
      </w:r>
      <w:r w:rsidRPr="00BD737C">
        <w:rPr>
          <w:b/>
          <w:bCs/>
          <w:i/>
          <w:iCs/>
        </w:rPr>
        <w:t xml:space="preserve">Incremental Date </w:t>
      </w:r>
    </w:p>
    <w:p w14:paraId="320ABDB6" w14:textId="77777777" w:rsidR="00BD737C" w:rsidRPr="00BD737C" w:rsidRDefault="00BD737C" w:rsidP="00663871">
      <w:pPr>
        <w:pStyle w:val="Default"/>
        <w:contextualSpacing/>
        <w:jc w:val="both"/>
      </w:pPr>
      <w:r w:rsidRPr="00BD737C">
        <w:rPr>
          <w:b/>
          <w:bCs/>
          <w:i/>
          <w:iCs/>
        </w:rPr>
        <w:lastRenderedPageBreak/>
        <w:t xml:space="preserve"> </w:t>
      </w:r>
    </w:p>
    <w:p w14:paraId="611CCC7A" w14:textId="77777777" w:rsidR="00BD737C" w:rsidRPr="00BD737C" w:rsidRDefault="00BD737C" w:rsidP="00663871">
      <w:pPr>
        <w:pStyle w:val="Default"/>
        <w:ind w:left="720" w:hanging="720"/>
        <w:contextualSpacing/>
        <w:jc w:val="both"/>
      </w:pPr>
      <w:r w:rsidRPr="00BD737C">
        <w:t xml:space="preserve">5.11 </w:t>
      </w:r>
      <w:r w:rsidRPr="00BD737C">
        <w:tab/>
        <w:t xml:space="preserve">The increment date should change in line with the date the temporary promotion is awarded. </w:t>
      </w:r>
    </w:p>
    <w:p w14:paraId="28DD4A99" w14:textId="77777777" w:rsidR="00BD737C" w:rsidRPr="00BD737C" w:rsidRDefault="00BD737C" w:rsidP="00663871">
      <w:pPr>
        <w:pStyle w:val="Default"/>
        <w:contextualSpacing/>
        <w:jc w:val="both"/>
      </w:pPr>
    </w:p>
    <w:p w14:paraId="4C83A719" w14:textId="77777777" w:rsidR="00BD737C" w:rsidRPr="00BD737C" w:rsidRDefault="00BD737C" w:rsidP="00663871">
      <w:pPr>
        <w:pStyle w:val="Default"/>
        <w:ind w:left="720" w:hanging="720"/>
        <w:contextualSpacing/>
        <w:jc w:val="both"/>
      </w:pPr>
      <w:r w:rsidRPr="00BD737C">
        <w:t xml:space="preserve">5.12 </w:t>
      </w:r>
      <w:r w:rsidRPr="00BD737C">
        <w:tab/>
        <w:t xml:space="preserve">Should the individual be confirmed into this post there will be no further change to their incremental date. </w:t>
      </w:r>
    </w:p>
    <w:p w14:paraId="71AE49EA" w14:textId="77777777" w:rsidR="00BD737C" w:rsidRPr="00BD737C" w:rsidRDefault="00BD737C" w:rsidP="00663871">
      <w:pPr>
        <w:pStyle w:val="Default"/>
        <w:contextualSpacing/>
        <w:jc w:val="both"/>
      </w:pPr>
      <w:r w:rsidRPr="00BD737C">
        <w:t xml:space="preserve"> </w:t>
      </w:r>
    </w:p>
    <w:p w14:paraId="46567C0F" w14:textId="77777777" w:rsidR="00BD737C" w:rsidRPr="00BD737C" w:rsidRDefault="00BD737C" w:rsidP="00663871">
      <w:pPr>
        <w:pStyle w:val="Default"/>
        <w:ind w:left="720" w:hanging="720"/>
        <w:contextualSpacing/>
        <w:jc w:val="both"/>
      </w:pPr>
      <w:r w:rsidRPr="00BD737C">
        <w:t xml:space="preserve">5.13 </w:t>
      </w:r>
      <w:r w:rsidRPr="00BD737C">
        <w:tab/>
        <w:t xml:space="preserve">When the temporary promotion period has ended, the individual will revert to their previous incremental date. The spine point they return to should </w:t>
      </w:r>
      <w:proofErr w:type="gramStart"/>
      <w:r w:rsidRPr="00BD737C">
        <w:t>take into account</w:t>
      </w:r>
      <w:proofErr w:type="gramEnd"/>
      <w:r w:rsidRPr="00BD737C">
        <w:t xml:space="preserve"> any incremental increases that would have been due under the substantive band and previous increment date. A pay step review meeting should be held upon return to substantive post to consider the incremental increase due. </w:t>
      </w:r>
    </w:p>
    <w:p w14:paraId="7EE23492" w14:textId="77777777" w:rsidR="00BD737C" w:rsidRPr="00BD737C" w:rsidRDefault="00BD737C" w:rsidP="00663871">
      <w:pPr>
        <w:pStyle w:val="Default"/>
        <w:contextualSpacing/>
        <w:jc w:val="both"/>
      </w:pPr>
      <w:r w:rsidRPr="00BD737C">
        <w:t xml:space="preserve"> </w:t>
      </w:r>
    </w:p>
    <w:p w14:paraId="4707BF2C" w14:textId="77777777" w:rsidR="00BD737C" w:rsidRPr="00BD737C" w:rsidRDefault="00BD737C" w:rsidP="00663871">
      <w:pPr>
        <w:pStyle w:val="Default"/>
        <w:numPr>
          <w:ilvl w:val="1"/>
          <w:numId w:val="3"/>
        </w:numPr>
        <w:ind w:left="709" w:hanging="709"/>
        <w:contextualSpacing/>
        <w:jc w:val="both"/>
      </w:pPr>
      <w:r w:rsidRPr="00BD737C">
        <w:t xml:space="preserve">If </w:t>
      </w:r>
      <w:proofErr w:type="gramStart"/>
      <w:r w:rsidRPr="00BD737C">
        <w:t>at a later date</w:t>
      </w:r>
      <w:proofErr w:type="gramEnd"/>
      <w:r w:rsidRPr="00BD737C">
        <w:t xml:space="preserve"> the individual is then promoted into the same role, or another at the same level, on a permanent basis the period of temporary promotion will be taken into account.  Where an individual has been temporarily promoted for more than one </w:t>
      </w:r>
      <w:proofErr w:type="gramStart"/>
      <w:r w:rsidRPr="00BD737C">
        <w:t>period, and</w:t>
      </w:r>
      <w:proofErr w:type="gramEnd"/>
      <w:r w:rsidRPr="00BD737C">
        <w:t xml:space="preserve"> is then promoted on a permanent basis to the same role or another at the same level, the periods of temporary promotion will be aggregated. Where previous experience at a higher band is less than 12 months, the individual will be appointed to the bottom of the band; </w:t>
      </w:r>
      <w:proofErr w:type="gramStart"/>
      <w:r w:rsidRPr="00BD737C">
        <w:t>however</w:t>
      </w:r>
      <w:proofErr w:type="gramEnd"/>
      <w:r w:rsidRPr="00BD737C">
        <w:t xml:space="preserve"> the increment date should change to take into account the previous experience. Where previous experience at a higher band exceeds 12 months, the years of experience working to a higher band may be taken into consideration and appointed on spine point further into the band. In this instance the new increment date will be the date the individual is appointed to post.</w:t>
      </w:r>
    </w:p>
    <w:p w14:paraId="0F3DD7D3" w14:textId="77777777" w:rsidR="00BD737C" w:rsidRPr="00BD737C" w:rsidRDefault="00BD737C" w:rsidP="00663871">
      <w:pPr>
        <w:pStyle w:val="Default"/>
        <w:contextualSpacing/>
        <w:jc w:val="both"/>
      </w:pPr>
    </w:p>
    <w:p w14:paraId="528D6F26" w14:textId="77777777" w:rsidR="00BD737C" w:rsidRPr="00BD737C" w:rsidRDefault="00BD737C" w:rsidP="00663871">
      <w:pPr>
        <w:pStyle w:val="Default"/>
        <w:ind w:firstLine="709"/>
        <w:contextualSpacing/>
        <w:jc w:val="both"/>
      </w:pPr>
      <w:r w:rsidRPr="00BD737C">
        <w:t>Example 1 –</w:t>
      </w:r>
    </w:p>
    <w:p w14:paraId="16EDF92C" w14:textId="77777777" w:rsidR="00BD737C" w:rsidRPr="00BD737C" w:rsidRDefault="00BD737C" w:rsidP="00663871">
      <w:pPr>
        <w:pStyle w:val="Default"/>
        <w:ind w:left="709"/>
        <w:contextualSpacing/>
        <w:jc w:val="both"/>
      </w:pPr>
      <w:r w:rsidRPr="00BD737C">
        <w:t xml:space="preserve">An individual has </w:t>
      </w:r>
      <w:proofErr w:type="gramStart"/>
      <w:r w:rsidRPr="00BD737C">
        <w:t>six month</w:t>
      </w:r>
      <w:proofErr w:type="gramEnd"/>
      <w:r w:rsidRPr="00BD737C">
        <w:t xml:space="preserve"> experience working at a band 8a, they receive a promotion from a band 7 to an 8a on the 1 January, therefore their new increment date will be six months after being appointed to post; 1 July.</w:t>
      </w:r>
    </w:p>
    <w:p w14:paraId="427CC3D5" w14:textId="77777777" w:rsidR="00BD737C" w:rsidRPr="00BD737C" w:rsidRDefault="00BD737C" w:rsidP="00663871">
      <w:pPr>
        <w:pStyle w:val="Default"/>
        <w:ind w:left="709"/>
        <w:contextualSpacing/>
        <w:jc w:val="both"/>
      </w:pPr>
    </w:p>
    <w:p w14:paraId="47719AB8" w14:textId="77777777" w:rsidR="00BD737C" w:rsidRPr="00BD737C" w:rsidRDefault="00BD737C" w:rsidP="00663871">
      <w:pPr>
        <w:pStyle w:val="Default"/>
        <w:ind w:left="709"/>
        <w:contextualSpacing/>
        <w:jc w:val="both"/>
      </w:pPr>
      <w:r w:rsidRPr="00BD737C">
        <w:t>Example 2 –</w:t>
      </w:r>
    </w:p>
    <w:p w14:paraId="6C49649A" w14:textId="77777777" w:rsidR="00BD737C" w:rsidRPr="00BD737C" w:rsidRDefault="00BD737C" w:rsidP="00663871">
      <w:pPr>
        <w:pStyle w:val="Default"/>
        <w:ind w:left="709"/>
        <w:contextualSpacing/>
        <w:jc w:val="both"/>
      </w:pPr>
      <w:r w:rsidRPr="00BD737C">
        <w:t xml:space="preserve">An individual receives a promotion from a band 4 to a band 5. The individual has one year experience covering maternity leave at a band 5, therefore they are appointed to the second lowest point of the band and their increment date is one year after the date they are appointed. </w:t>
      </w:r>
    </w:p>
    <w:p w14:paraId="56A54707" w14:textId="77777777" w:rsidR="00BD737C" w:rsidRPr="00BD737C" w:rsidRDefault="00BD737C" w:rsidP="00663871">
      <w:pPr>
        <w:pStyle w:val="Default"/>
        <w:ind w:left="720"/>
        <w:contextualSpacing/>
        <w:jc w:val="both"/>
      </w:pPr>
    </w:p>
    <w:p w14:paraId="1DA2C4B7" w14:textId="77777777" w:rsidR="00BD737C" w:rsidRPr="00BD737C" w:rsidRDefault="00BD737C" w:rsidP="00663871">
      <w:pPr>
        <w:pStyle w:val="Default"/>
        <w:ind w:firstLine="709"/>
        <w:contextualSpacing/>
        <w:jc w:val="both"/>
      </w:pPr>
      <w:r w:rsidRPr="00BD737C">
        <w:rPr>
          <w:b/>
          <w:bCs/>
          <w:i/>
          <w:iCs/>
        </w:rPr>
        <w:t xml:space="preserve">Confirmation into Post </w:t>
      </w:r>
    </w:p>
    <w:p w14:paraId="08616CE9" w14:textId="77777777" w:rsidR="00BD737C" w:rsidRPr="00BD737C" w:rsidRDefault="00BD737C" w:rsidP="00663871">
      <w:pPr>
        <w:pStyle w:val="Default"/>
        <w:ind w:left="720" w:hanging="720"/>
        <w:contextualSpacing/>
        <w:jc w:val="both"/>
      </w:pPr>
      <w:r w:rsidRPr="00BD737C">
        <w:rPr>
          <w:b/>
          <w:bCs/>
          <w:i/>
          <w:iCs/>
        </w:rPr>
        <w:t xml:space="preserve"> </w:t>
      </w:r>
    </w:p>
    <w:p w14:paraId="1C9BE49D" w14:textId="77777777" w:rsidR="00BD737C" w:rsidRPr="00BD737C" w:rsidRDefault="00BD737C" w:rsidP="00663871">
      <w:pPr>
        <w:pStyle w:val="Default"/>
        <w:ind w:left="720" w:hanging="720"/>
        <w:contextualSpacing/>
        <w:jc w:val="both"/>
      </w:pPr>
      <w:r w:rsidRPr="00BD737C">
        <w:t xml:space="preserve">5.15 </w:t>
      </w:r>
      <w:r w:rsidRPr="00BD737C">
        <w:tab/>
        <w:t xml:space="preserve">Where an individual has been temporarily promoted into a post via a recruitment process and the post becomes available due to the substantive post holder not returning to work, a manager in conjunction with Human Resources may agree to confirm the individual into the post with no further recruitment having to take place. </w:t>
      </w:r>
    </w:p>
    <w:p w14:paraId="239E16D4" w14:textId="77777777" w:rsidR="00BD737C" w:rsidRPr="00BD737C" w:rsidRDefault="00BD737C" w:rsidP="00663871">
      <w:pPr>
        <w:pStyle w:val="Default"/>
        <w:ind w:left="720" w:hanging="720"/>
        <w:contextualSpacing/>
        <w:jc w:val="both"/>
      </w:pPr>
      <w:r w:rsidRPr="00BD737C">
        <w:t xml:space="preserve"> </w:t>
      </w:r>
    </w:p>
    <w:p w14:paraId="02DE9AE9" w14:textId="474F7C85" w:rsidR="00BD737C" w:rsidRPr="00BD737C" w:rsidRDefault="00BD737C" w:rsidP="00663871">
      <w:pPr>
        <w:pStyle w:val="Default"/>
        <w:ind w:left="720" w:hanging="720"/>
        <w:contextualSpacing/>
        <w:jc w:val="both"/>
      </w:pPr>
      <w:r w:rsidRPr="00BD737C">
        <w:t xml:space="preserve">5.16 </w:t>
      </w:r>
      <w:r w:rsidRPr="00BD737C">
        <w:tab/>
        <w:t xml:space="preserve">Where recruitment was limited due to the </w:t>
      </w:r>
      <w:proofErr w:type="gramStart"/>
      <w:r w:rsidRPr="00BD737C">
        <w:t>short term</w:t>
      </w:r>
      <w:proofErr w:type="gramEnd"/>
      <w:r w:rsidRPr="00BD737C">
        <w:t xml:space="preserve"> nature of the post, or no recruitment took place and the post becomes available on a long term or permanent basis, a further recruitment should take place to open up the vacancy to the wider </w:t>
      </w:r>
      <w:r>
        <w:t>organisation</w:t>
      </w:r>
      <w:r w:rsidRPr="00BD737C">
        <w:t xml:space="preserve">. </w:t>
      </w:r>
    </w:p>
    <w:p w14:paraId="30E99298" w14:textId="77777777" w:rsidR="00BD737C" w:rsidRPr="00BD737C" w:rsidRDefault="00BD737C" w:rsidP="00663871">
      <w:pPr>
        <w:pStyle w:val="Default"/>
        <w:ind w:left="720" w:hanging="720"/>
        <w:contextualSpacing/>
        <w:jc w:val="both"/>
      </w:pPr>
      <w:r w:rsidRPr="00BD737C">
        <w:lastRenderedPageBreak/>
        <w:t xml:space="preserve"> </w:t>
      </w:r>
    </w:p>
    <w:p w14:paraId="0BA9A2AC" w14:textId="30696CA6" w:rsidR="00BD737C" w:rsidRPr="00BD737C" w:rsidRDefault="00BD737C" w:rsidP="00663871">
      <w:pPr>
        <w:pStyle w:val="Default"/>
        <w:ind w:left="720"/>
        <w:contextualSpacing/>
        <w:jc w:val="both"/>
      </w:pPr>
      <w:r w:rsidRPr="00BD737C">
        <w:rPr>
          <w:b/>
          <w:bCs/>
          <w:i/>
          <w:iCs/>
        </w:rPr>
        <w:t xml:space="preserve">Protection Arrangements </w:t>
      </w:r>
    </w:p>
    <w:p w14:paraId="05D2559D" w14:textId="77777777" w:rsidR="00BD737C" w:rsidRPr="00BD737C" w:rsidRDefault="00BD737C" w:rsidP="00663871">
      <w:pPr>
        <w:pStyle w:val="Default"/>
        <w:ind w:left="720" w:hanging="720"/>
        <w:contextualSpacing/>
        <w:jc w:val="both"/>
      </w:pPr>
      <w:r w:rsidRPr="00BD737C">
        <w:t xml:space="preserve"> </w:t>
      </w:r>
    </w:p>
    <w:p w14:paraId="712B1331" w14:textId="77777777" w:rsidR="00BD737C" w:rsidRPr="00BD737C" w:rsidRDefault="00BD737C" w:rsidP="00663871">
      <w:pPr>
        <w:pStyle w:val="Default"/>
        <w:ind w:left="720" w:hanging="720"/>
        <w:contextualSpacing/>
        <w:jc w:val="both"/>
      </w:pPr>
      <w:r w:rsidRPr="00BD737C">
        <w:t xml:space="preserve">5.17 </w:t>
      </w:r>
      <w:r w:rsidRPr="00BD737C">
        <w:tab/>
        <w:t xml:space="preserve">Where an individual is currently under a pay protection arrangement and is then temporarily promoted into a role where protection is no longer required, the period of the temporary promotion will be deducted from the period of protection. </w:t>
      </w:r>
    </w:p>
    <w:p w14:paraId="1C8C309F" w14:textId="77777777" w:rsidR="00BD737C" w:rsidRPr="00BD737C" w:rsidRDefault="00BD737C" w:rsidP="00663871">
      <w:pPr>
        <w:pStyle w:val="Default"/>
        <w:ind w:left="720" w:hanging="720"/>
        <w:contextualSpacing/>
        <w:jc w:val="both"/>
      </w:pPr>
      <w:r w:rsidRPr="00BD737C">
        <w:t xml:space="preserve"> </w:t>
      </w:r>
    </w:p>
    <w:p w14:paraId="4931F3F1" w14:textId="77777777" w:rsidR="00BD737C" w:rsidRPr="00BD737C" w:rsidRDefault="00BD737C" w:rsidP="00663871">
      <w:pPr>
        <w:pStyle w:val="Default"/>
        <w:ind w:left="720" w:hanging="720"/>
        <w:contextualSpacing/>
        <w:jc w:val="both"/>
      </w:pPr>
      <w:r w:rsidRPr="00BD737C">
        <w:t xml:space="preserve"> </w:t>
      </w:r>
      <w:r w:rsidRPr="00BD737C">
        <w:tab/>
      </w:r>
      <w:proofErr w:type="gramStart"/>
      <w:r w:rsidRPr="00BD737C">
        <w:t>Example:-</w:t>
      </w:r>
      <w:proofErr w:type="gramEnd"/>
      <w:r w:rsidRPr="00BD737C">
        <w:t xml:space="preserve"> </w:t>
      </w:r>
    </w:p>
    <w:p w14:paraId="1C683686" w14:textId="77777777" w:rsidR="00BD737C" w:rsidRPr="00BD737C" w:rsidRDefault="00BD737C" w:rsidP="00663871">
      <w:pPr>
        <w:pStyle w:val="Default"/>
        <w:ind w:left="720" w:hanging="720"/>
        <w:contextualSpacing/>
        <w:jc w:val="both"/>
      </w:pPr>
      <w:r w:rsidRPr="00BD737C">
        <w:t xml:space="preserve"> </w:t>
      </w:r>
    </w:p>
    <w:p w14:paraId="65008194" w14:textId="77777777" w:rsidR="00BD737C" w:rsidRPr="00BD737C" w:rsidRDefault="00BD737C" w:rsidP="00663871">
      <w:pPr>
        <w:pStyle w:val="Default"/>
        <w:ind w:left="720"/>
        <w:contextualSpacing/>
        <w:jc w:val="both"/>
      </w:pPr>
      <w:r w:rsidRPr="00BD737C">
        <w:t xml:space="preserve"> An individual is a Band 2, protected on the top of Band 3. This period of protection is for 3 years.  After 6 months, they are temporarily promoted into a Band 4 and this temporary promotion lasts for 8 months.  They then </w:t>
      </w:r>
      <w:proofErr w:type="gramStart"/>
      <w:r w:rsidRPr="00BD737C">
        <w:t>revert back</w:t>
      </w:r>
      <w:proofErr w:type="gramEnd"/>
      <w:r w:rsidRPr="00BD737C">
        <w:t xml:space="preserve"> to Band 2 with protection with a further 22 months of protection left at the top of Band 3. </w:t>
      </w:r>
    </w:p>
    <w:p w14:paraId="5F77EEDE" w14:textId="77777777" w:rsidR="00BD737C" w:rsidRPr="00BD737C" w:rsidRDefault="00BD737C" w:rsidP="00663871">
      <w:pPr>
        <w:pStyle w:val="Default"/>
        <w:ind w:left="720" w:hanging="720"/>
        <w:contextualSpacing/>
        <w:jc w:val="both"/>
      </w:pPr>
      <w:r w:rsidRPr="00BD737C">
        <w:t xml:space="preserve"> </w:t>
      </w:r>
    </w:p>
    <w:p w14:paraId="1713AE44" w14:textId="77777777" w:rsidR="00BD737C" w:rsidRPr="00BD737C" w:rsidRDefault="00BD737C" w:rsidP="00663871">
      <w:pPr>
        <w:pStyle w:val="Default"/>
        <w:ind w:firstLine="720"/>
        <w:contextualSpacing/>
        <w:jc w:val="both"/>
      </w:pPr>
      <w:r w:rsidRPr="00BD737C">
        <w:rPr>
          <w:b/>
          <w:bCs/>
          <w:i/>
          <w:iCs/>
        </w:rPr>
        <w:t xml:space="preserve">Honorarium </w:t>
      </w:r>
    </w:p>
    <w:p w14:paraId="69112497" w14:textId="77777777" w:rsidR="00BD737C" w:rsidRPr="00BD737C" w:rsidRDefault="00BD737C" w:rsidP="00663871">
      <w:pPr>
        <w:pStyle w:val="Default"/>
        <w:contextualSpacing/>
        <w:jc w:val="both"/>
      </w:pPr>
      <w:r w:rsidRPr="00BD737C">
        <w:rPr>
          <w:b/>
          <w:bCs/>
          <w:i/>
          <w:iCs/>
        </w:rPr>
        <w:t xml:space="preserve"> </w:t>
      </w:r>
    </w:p>
    <w:p w14:paraId="51B5B668" w14:textId="77777777" w:rsidR="00BD737C" w:rsidRPr="00BD737C" w:rsidRDefault="00BD737C" w:rsidP="00663871">
      <w:pPr>
        <w:pStyle w:val="Default"/>
        <w:ind w:left="720" w:hanging="720"/>
        <w:contextualSpacing/>
        <w:jc w:val="both"/>
      </w:pPr>
      <w:r w:rsidRPr="00BD737C">
        <w:t xml:space="preserve">5.18 </w:t>
      </w:r>
      <w:r w:rsidRPr="00BD737C">
        <w:tab/>
        <w:t xml:space="preserve">Where there is a requirement for an employee to undertake additional duties that are deemed to be at a level higher than their band </w:t>
      </w:r>
      <w:proofErr w:type="gramStart"/>
      <w:r w:rsidRPr="00BD737C">
        <w:t>i.e.</w:t>
      </w:r>
      <w:proofErr w:type="gramEnd"/>
      <w:r w:rsidRPr="00BD737C">
        <w:t xml:space="preserve"> part fill a vacancy, but there is not a requirement to undertake the full role, then an allowance will be paid equivalent to a percentage of the difference in pay between the individuals’ substantive role and the pay point for the new role.   </w:t>
      </w:r>
    </w:p>
    <w:p w14:paraId="43238FCB" w14:textId="77777777" w:rsidR="00BD737C" w:rsidRPr="00BD737C" w:rsidRDefault="00BD737C" w:rsidP="00663871">
      <w:pPr>
        <w:pStyle w:val="Default"/>
        <w:contextualSpacing/>
        <w:jc w:val="both"/>
      </w:pPr>
      <w:r w:rsidRPr="00BD737C">
        <w:t xml:space="preserve"> </w:t>
      </w:r>
    </w:p>
    <w:p w14:paraId="46503AAF" w14:textId="77777777" w:rsidR="00BD737C" w:rsidRPr="00BD737C" w:rsidRDefault="00BD737C" w:rsidP="00663871">
      <w:pPr>
        <w:pStyle w:val="Default"/>
        <w:ind w:left="720" w:hanging="720"/>
        <w:contextualSpacing/>
        <w:jc w:val="both"/>
      </w:pPr>
      <w:r w:rsidRPr="00BD737C">
        <w:t xml:space="preserve">5.19 </w:t>
      </w:r>
      <w:r w:rsidRPr="00BD737C">
        <w:tab/>
        <w:t xml:space="preserve">In these circumstances, pay will be determined by a review of the role, </w:t>
      </w:r>
      <w:proofErr w:type="gramStart"/>
      <w:r w:rsidRPr="00BD737C">
        <w:t>taking into account</w:t>
      </w:r>
      <w:proofErr w:type="gramEnd"/>
      <w:r w:rsidRPr="00BD737C">
        <w:t xml:space="preserve"> the percentage of duties carried out.  This will be done in conjunction with the line manager and Human Resources. </w:t>
      </w:r>
    </w:p>
    <w:p w14:paraId="0EE8208C" w14:textId="77777777" w:rsidR="00BD737C" w:rsidRPr="00BD737C" w:rsidRDefault="00BD737C" w:rsidP="00663871">
      <w:pPr>
        <w:pStyle w:val="Default"/>
        <w:contextualSpacing/>
        <w:jc w:val="both"/>
      </w:pPr>
    </w:p>
    <w:p w14:paraId="7A354D95" w14:textId="77777777" w:rsidR="00BD737C" w:rsidRPr="00BD737C" w:rsidRDefault="00BD737C" w:rsidP="00663871">
      <w:pPr>
        <w:pStyle w:val="Default"/>
        <w:ind w:left="720" w:hanging="720"/>
        <w:contextualSpacing/>
        <w:jc w:val="both"/>
      </w:pPr>
      <w:r w:rsidRPr="00BD737C">
        <w:t xml:space="preserve">5.20 </w:t>
      </w:r>
      <w:r w:rsidRPr="00BD737C">
        <w:tab/>
        <w:t xml:space="preserve">Where a member of staff is temporarily promoted in these circumstances, any overtime, etc will be paid at their substantive rate and there will be no change to any incremental dates. </w:t>
      </w:r>
    </w:p>
    <w:p w14:paraId="69EE4C34" w14:textId="77777777" w:rsidR="00BD737C" w:rsidRPr="00BD737C" w:rsidRDefault="00BD737C" w:rsidP="00663871">
      <w:pPr>
        <w:pStyle w:val="Default"/>
        <w:contextualSpacing/>
        <w:jc w:val="both"/>
      </w:pPr>
    </w:p>
    <w:p w14:paraId="75EE697D" w14:textId="77777777" w:rsidR="00BD737C" w:rsidRPr="00BD737C" w:rsidRDefault="00BD737C" w:rsidP="00663871">
      <w:pPr>
        <w:pStyle w:val="Default"/>
        <w:ind w:left="720" w:hanging="720"/>
        <w:contextualSpacing/>
        <w:jc w:val="both"/>
        <w:rPr>
          <w:color w:val="FFFFFF"/>
        </w:rPr>
      </w:pPr>
      <w:r w:rsidRPr="00BD737C">
        <w:t>5.21</w:t>
      </w:r>
      <w:r w:rsidRPr="00BD737C">
        <w:tab/>
        <w:t xml:space="preserve">All recommendations for honorarium payments must be made in conjunction with Human Resources. </w:t>
      </w:r>
      <w:r w:rsidRPr="00BD737C">
        <w:rPr>
          <w:color w:val="FFFFFF"/>
        </w:rPr>
        <w:t xml:space="preserve">  </w:t>
      </w:r>
    </w:p>
    <w:p w14:paraId="52849426" w14:textId="7CCDE9C2" w:rsidR="00663871" w:rsidRDefault="00663871">
      <w:pPr>
        <w:rPr>
          <w:rFonts w:ascii="Arial" w:hAnsi="Arial" w:cs="Arial"/>
          <w:sz w:val="24"/>
          <w:szCs w:val="24"/>
        </w:rPr>
      </w:pPr>
      <w:r>
        <w:rPr>
          <w:rFonts w:ascii="Arial" w:hAnsi="Arial" w:cs="Arial"/>
          <w:sz w:val="24"/>
          <w:szCs w:val="24"/>
        </w:rPr>
        <w:br w:type="page"/>
      </w:r>
    </w:p>
    <w:p w14:paraId="0A1A5C52" w14:textId="524293A2" w:rsidR="00610FC9" w:rsidRDefault="00610FC9" w:rsidP="00663871">
      <w:pPr>
        <w:pStyle w:val="Heading1"/>
        <w:spacing w:before="0" w:after="0"/>
        <w:rPr>
          <w:rFonts w:ascii="Arial" w:hAnsi="Arial" w:cs="Arial"/>
          <w:b/>
          <w:bCs/>
          <w:color w:val="auto"/>
          <w:sz w:val="28"/>
          <w:szCs w:val="28"/>
        </w:rPr>
      </w:pPr>
      <w:bookmarkStart w:id="8" w:name="_Toc106794317"/>
      <w:r w:rsidRPr="00663871">
        <w:rPr>
          <w:rFonts w:ascii="Arial" w:hAnsi="Arial" w:cs="Arial"/>
          <w:b/>
          <w:bCs/>
          <w:color w:val="auto"/>
          <w:sz w:val="28"/>
          <w:szCs w:val="28"/>
        </w:rPr>
        <w:lastRenderedPageBreak/>
        <w:t xml:space="preserve">Appendix </w:t>
      </w:r>
      <w:r w:rsidR="00663871" w:rsidRPr="00663871">
        <w:rPr>
          <w:rFonts w:ascii="Arial" w:hAnsi="Arial" w:cs="Arial"/>
          <w:b/>
          <w:bCs/>
          <w:color w:val="auto"/>
          <w:sz w:val="28"/>
          <w:szCs w:val="28"/>
        </w:rPr>
        <w:t xml:space="preserve">1 - </w:t>
      </w:r>
      <w:r w:rsidRPr="00663871">
        <w:rPr>
          <w:rFonts w:ascii="Arial" w:hAnsi="Arial" w:cs="Arial"/>
          <w:b/>
          <w:bCs/>
          <w:color w:val="auto"/>
          <w:sz w:val="28"/>
          <w:szCs w:val="28"/>
        </w:rPr>
        <w:t>Equality Impact Assessment</w:t>
      </w:r>
      <w:bookmarkEnd w:id="8"/>
    </w:p>
    <w:p w14:paraId="5F26A0CA" w14:textId="77777777" w:rsidR="00663871" w:rsidRPr="00663871" w:rsidRDefault="00663871" w:rsidP="00663871">
      <w:pPr>
        <w:spacing w:after="0" w:line="240" w:lineRule="auto"/>
      </w:pPr>
    </w:p>
    <w:p w14:paraId="2F748646" w14:textId="77777777" w:rsidR="00663871" w:rsidRDefault="00663871" w:rsidP="00663871">
      <w:pPr>
        <w:pStyle w:val="Default"/>
        <w:rPr>
          <w:color w:val="auto"/>
          <w:sz w:val="22"/>
          <w:szCs w:val="22"/>
        </w:rPr>
      </w:pPr>
      <w:bookmarkStart w:id="9" w:name="_Hlk106791690"/>
      <w:r w:rsidRPr="00FB2D03">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244FEA26" w14:textId="77777777" w:rsidR="00663871" w:rsidRPr="00F63AB7" w:rsidRDefault="00663871" w:rsidP="00663871">
      <w:pPr>
        <w:pStyle w:val="Default"/>
        <w:tabs>
          <w:tab w:val="left" w:pos="5635"/>
        </w:tabs>
        <w:rPr>
          <w:rFonts w:eastAsia="Calibri"/>
          <w:lang w:eastAsia="en-US"/>
        </w:rPr>
      </w:pPr>
      <w:r>
        <w:rPr>
          <w:rFonts w:eastAsia="Calibri"/>
          <w:lang w:eastAsia="en-US"/>
        </w:rPr>
        <w:tab/>
      </w:r>
      <w:bookmarkEnd w:id="1"/>
      <w:bookmarkEnd w:id="9"/>
    </w:p>
    <w:sectPr w:rsidR="00663871" w:rsidRPr="00F63AB7" w:rsidSect="00937CF6">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2BCA" w14:textId="77777777" w:rsidR="001E5CFB" w:rsidRDefault="001E5CFB" w:rsidP="00CA598D">
      <w:pPr>
        <w:spacing w:after="0" w:line="240" w:lineRule="auto"/>
      </w:pPr>
      <w:r>
        <w:separator/>
      </w:r>
    </w:p>
  </w:endnote>
  <w:endnote w:type="continuationSeparator" w:id="0">
    <w:p w14:paraId="144DC411" w14:textId="77777777" w:rsidR="001E5CFB" w:rsidRDefault="001E5CFB" w:rsidP="00CA598D">
      <w:pPr>
        <w:spacing w:after="0" w:line="240" w:lineRule="auto"/>
      </w:pPr>
      <w:r>
        <w:continuationSeparator/>
      </w:r>
    </w:p>
  </w:endnote>
  <w:endnote w:type="continuationNotice" w:id="1">
    <w:p w14:paraId="719D929F" w14:textId="77777777" w:rsidR="00DA5E0A" w:rsidRDefault="00DA5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519E" w14:textId="4035645E" w:rsidR="00663871" w:rsidRPr="00F56C9D" w:rsidRDefault="00663871" w:rsidP="00663871">
    <w:pPr>
      <w:pStyle w:val="Footer"/>
      <w:tabs>
        <w:tab w:val="clear" w:pos="9026"/>
        <w:tab w:val="right" w:pos="9639"/>
      </w:tabs>
      <w:rPr>
        <w:sz w:val="18"/>
        <w:szCs w:val="18"/>
      </w:rPr>
    </w:pPr>
    <w:r w:rsidRPr="00F56C9D">
      <w:rPr>
        <w:sz w:val="18"/>
        <w:szCs w:val="18"/>
      </w:rPr>
      <w:t>HR</w:t>
    </w:r>
    <w:r>
      <w:rPr>
        <w:sz w:val="18"/>
        <w:szCs w:val="18"/>
      </w:rPr>
      <w:t>32 Temporary Promotion</w:t>
    </w:r>
    <w:r w:rsidRPr="00F56C9D">
      <w:rPr>
        <w:sz w:val="18"/>
        <w:szCs w:val="18"/>
      </w:rPr>
      <w:t xml:space="preserve"> Policy (1 April 2022)</w:t>
    </w:r>
    <w:r w:rsidRPr="00F56C9D">
      <w:rPr>
        <w:sz w:val="18"/>
        <w:szCs w:val="18"/>
      </w:rPr>
      <w:tab/>
    </w:r>
    <w:r>
      <w:rPr>
        <w:sz w:val="18"/>
        <w:szCs w:val="18"/>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7</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8</w:t>
    </w:r>
    <w:r w:rsidRPr="00F56C9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EC55" w14:textId="77777777" w:rsidR="001E5CFB" w:rsidRDefault="001E5CFB" w:rsidP="00CA598D">
      <w:pPr>
        <w:spacing w:after="0" w:line="240" w:lineRule="auto"/>
      </w:pPr>
      <w:r>
        <w:separator/>
      </w:r>
    </w:p>
  </w:footnote>
  <w:footnote w:type="continuationSeparator" w:id="0">
    <w:p w14:paraId="16F36145" w14:textId="77777777" w:rsidR="001E5CFB" w:rsidRDefault="001E5CFB" w:rsidP="00CA598D">
      <w:pPr>
        <w:spacing w:after="0" w:line="240" w:lineRule="auto"/>
      </w:pPr>
      <w:r>
        <w:continuationSeparator/>
      </w:r>
    </w:p>
  </w:footnote>
  <w:footnote w:type="continuationNotice" w:id="1">
    <w:p w14:paraId="3B34CE14" w14:textId="77777777" w:rsidR="00DA5E0A" w:rsidRDefault="00DA5E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ABF"/>
    <w:multiLevelType w:val="hybridMultilevel"/>
    <w:tmpl w:val="45DEE6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20C5206"/>
    <w:multiLevelType w:val="hybridMultilevel"/>
    <w:tmpl w:val="040EF2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A5633B5"/>
    <w:multiLevelType w:val="hybridMultilevel"/>
    <w:tmpl w:val="5E8A3750"/>
    <w:lvl w:ilvl="0" w:tplc="08090001">
      <w:start w:val="1"/>
      <w:numFmt w:val="bullet"/>
      <w:lvlText w:val=""/>
      <w:lvlJc w:val="left"/>
      <w:pPr>
        <w:ind w:left="1440" w:hanging="360"/>
      </w:pPr>
      <w:rPr>
        <w:rFonts w:ascii="Symbol" w:hAnsi="Symbol" w:hint="default"/>
      </w:rPr>
    </w:lvl>
    <w:lvl w:ilvl="1" w:tplc="4816F99E">
      <w:numFmt w:val="bullet"/>
      <w:lvlText w:val="•"/>
      <w:lvlJc w:val="left"/>
      <w:pPr>
        <w:ind w:left="2520" w:hanging="720"/>
      </w:pPr>
      <w:rPr>
        <w:rFonts w:ascii="Univers" w:eastAsia="Times New Roman" w:hAnsi="Univers" w:cs="Univer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9AB582C"/>
    <w:multiLevelType w:val="hybridMultilevel"/>
    <w:tmpl w:val="B37C31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5A942867"/>
    <w:multiLevelType w:val="multilevel"/>
    <w:tmpl w:val="491AD5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AF40E8F"/>
    <w:multiLevelType w:val="multilevel"/>
    <w:tmpl w:val="EA4C0198"/>
    <w:lvl w:ilvl="0">
      <w:start w:val="5"/>
      <w:numFmt w:val="decimal"/>
      <w:lvlText w:val="%1."/>
      <w:lvlJc w:val="left"/>
      <w:pPr>
        <w:ind w:left="720" w:hanging="360"/>
      </w:pPr>
      <w:rPr>
        <w:b/>
      </w:rPr>
    </w:lvl>
    <w:lvl w:ilvl="1">
      <w:start w:val="1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60E45420"/>
    <w:multiLevelType w:val="hybridMultilevel"/>
    <w:tmpl w:val="0F6C1B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F2A7FBC"/>
    <w:multiLevelType w:val="hybridMultilevel"/>
    <w:tmpl w:val="F26CBE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F66DF"/>
    <w:rsid w:val="001027C8"/>
    <w:rsid w:val="00110AD7"/>
    <w:rsid w:val="00117813"/>
    <w:rsid w:val="00120848"/>
    <w:rsid w:val="001331F6"/>
    <w:rsid w:val="001414AD"/>
    <w:rsid w:val="00150168"/>
    <w:rsid w:val="00172658"/>
    <w:rsid w:val="001731C9"/>
    <w:rsid w:val="001873E5"/>
    <w:rsid w:val="00190EA6"/>
    <w:rsid w:val="00192D9B"/>
    <w:rsid w:val="00194784"/>
    <w:rsid w:val="001B5EF2"/>
    <w:rsid w:val="001C0FC1"/>
    <w:rsid w:val="001E5CFB"/>
    <w:rsid w:val="001E6E04"/>
    <w:rsid w:val="001F2A8F"/>
    <w:rsid w:val="00203491"/>
    <w:rsid w:val="00203EF4"/>
    <w:rsid w:val="00205E10"/>
    <w:rsid w:val="00211A8D"/>
    <w:rsid w:val="00222C98"/>
    <w:rsid w:val="00234C4A"/>
    <w:rsid w:val="0023523B"/>
    <w:rsid w:val="00246D3F"/>
    <w:rsid w:val="002478C4"/>
    <w:rsid w:val="002517CB"/>
    <w:rsid w:val="00252602"/>
    <w:rsid w:val="00256190"/>
    <w:rsid w:val="00277CC5"/>
    <w:rsid w:val="002803A5"/>
    <w:rsid w:val="00280980"/>
    <w:rsid w:val="00281AD7"/>
    <w:rsid w:val="00286C78"/>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80988"/>
    <w:rsid w:val="003825F3"/>
    <w:rsid w:val="003E6177"/>
    <w:rsid w:val="003F09E8"/>
    <w:rsid w:val="003F2386"/>
    <w:rsid w:val="003F756A"/>
    <w:rsid w:val="00401EC3"/>
    <w:rsid w:val="00410FD7"/>
    <w:rsid w:val="00412A4D"/>
    <w:rsid w:val="00420389"/>
    <w:rsid w:val="00424FF7"/>
    <w:rsid w:val="00431D2D"/>
    <w:rsid w:val="0043381A"/>
    <w:rsid w:val="00452D46"/>
    <w:rsid w:val="004534AC"/>
    <w:rsid w:val="00457835"/>
    <w:rsid w:val="004648F4"/>
    <w:rsid w:val="00484398"/>
    <w:rsid w:val="00485CA9"/>
    <w:rsid w:val="0049113C"/>
    <w:rsid w:val="00492A7D"/>
    <w:rsid w:val="00495B7B"/>
    <w:rsid w:val="004D0176"/>
    <w:rsid w:val="004D7501"/>
    <w:rsid w:val="004E11C2"/>
    <w:rsid w:val="004F0F54"/>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10FC9"/>
    <w:rsid w:val="00621765"/>
    <w:rsid w:val="006227BF"/>
    <w:rsid w:val="00631806"/>
    <w:rsid w:val="00631ED0"/>
    <w:rsid w:val="006334B2"/>
    <w:rsid w:val="00633B02"/>
    <w:rsid w:val="0064088E"/>
    <w:rsid w:val="006606CF"/>
    <w:rsid w:val="00663871"/>
    <w:rsid w:val="00674F81"/>
    <w:rsid w:val="006823B7"/>
    <w:rsid w:val="00684B9E"/>
    <w:rsid w:val="006A085B"/>
    <w:rsid w:val="006C0A5D"/>
    <w:rsid w:val="006C3376"/>
    <w:rsid w:val="006C461E"/>
    <w:rsid w:val="006D3A3D"/>
    <w:rsid w:val="00720167"/>
    <w:rsid w:val="0072231C"/>
    <w:rsid w:val="00773D82"/>
    <w:rsid w:val="007C44D9"/>
    <w:rsid w:val="007C7BCF"/>
    <w:rsid w:val="007E0E19"/>
    <w:rsid w:val="007E766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87406"/>
    <w:rsid w:val="008B2E98"/>
    <w:rsid w:val="008C2840"/>
    <w:rsid w:val="00906964"/>
    <w:rsid w:val="00906D06"/>
    <w:rsid w:val="00910828"/>
    <w:rsid w:val="00923677"/>
    <w:rsid w:val="009262B7"/>
    <w:rsid w:val="0092740C"/>
    <w:rsid w:val="00937CF6"/>
    <w:rsid w:val="0094277B"/>
    <w:rsid w:val="00943C8C"/>
    <w:rsid w:val="00963FFD"/>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0780"/>
    <w:rsid w:val="00AF6422"/>
    <w:rsid w:val="00B10A3F"/>
    <w:rsid w:val="00B26044"/>
    <w:rsid w:val="00B5483E"/>
    <w:rsid w:val="00B62DF8"/>
    <w:rsid w:val="00B653BA"/>
    <w:rsid w:val="00B659BA"/>
    <w:rsid w:val="00B70B99"/>
    <w:rsid w:val="00B722B2"/>
    <w:rsid w:val="00B81F52"/>
    <w:rsid w:val="00BB34C7"/>
    <w:rsid w:val="00BD0D72"/>
    <w:rsid w:val="00BD5AFA"/>
    <w:rsid w:val="00BD737C"/>
    <w:rsid w:val="00C14FC7"/>
    <w:rsid w:val="00C41F96"/>
    <w:rsid w:val="00C530C1"/>
    <w:rsid w:val="00C54027"/>
    <w:rsid w:val="00C60E5E"/>
    <w:rsid w:val="00C704B8"/>
    <w:rsid w:val="00C86D7A"/>
    <w:rsid w:val="00C97969"/>
    <w:rsid w:val="00CA3781"/>
    <w:rsid w:val="00CA598D"/>
    <w:rsid w:val="00D21E9D"/>
    <w:rsid w:val="00D27C58"/>
    <w:rsid w:val="00D368BA"/>
    <w:rsid w:val="00D45351"/>
    <w:rsid w:val="00D45797"/>
    <w:rsid w:val="00D56A7F"/>
    <w:rsid w:val="00DA5E0A"/>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1350"/>
    <w:rsid w:val="00EB1219"/>
    <w:rsid w:val="00EB3D11"/>
    <w:rsid w:val="00F319EF"/>
    <w:rsid w:val="00F5066B"/>
    <w:rsid w:val="00F53560"/>
    <w:rsid w:val="00F5605E"/>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Default"/>
    <w:next w:val="Default"/>
    <w:link w:val="BodyTextIndentChar"/>
    <w:uiPriority w:val="99"/>
    <w:semiHidden/>
    <w:unhideWhenUsed/>
    <w:rsid w:val="00BD737C"/>
    <w:rPr>
      <w:rFonts w:cs="Times New Roman"/>
      <w:color w:val="auto"/>
      <w:lang w:val="x-none" w:eastAsia="x-none"/>
    </w:rPr>
  </w:style>
  <w:style w:type="character" w:customStyle="1" w:styleId="BodyTextIndentChar">
    <w:name w:val="Body Text Indent Char"/>
    <w:basedOn w:val="DefaultParagraphFont"/>
    <w:link w:val="BodyTextIndent"/>
    <w:uiPriority w:val="99"/>
    <w:semiHidden/>
    <w:rsid w:val="00BD737C"/>
    <w:rPr>
      <w:rFonts w:ascii="Arial" w:eastAsia="Times New Roman" w:hAnsi="Arial" w:cs="Times New Roman"/>
      <w:sz w:val="24"/>
      <w:szCs w:val="24"/>
      <w:lang w:val="x-none" w:eastAsia="x-none"/>
    </w:rPr>
  </w:style>
  <w:style w:type="paragraph" w:styleId="BlockText">
    <w:name w:val="Block Text"/>
    <w:basedOn w:val="Default"/>
    <w:next w:val="Default"/>
    <w:uiPriority w:val="99"/>
    <w:semiHidden/>
    <w:unhideWhenUsed/>
    <w:rsid w:val="00BD737C"/>
    <w:rPr>
      <w:color w:val="auto"/>
    </w:rPr>
  </w:style>
  <w:style w:type="character" w:customStyle="1" w:styleId="EIACompletion">
    <w:name w:val="EIA Completion"/>
    <w:basedOn w:val="DefaultParagraphFont"/>
    <w:uiPriority w:val="1"/>
    <w:rsid w:val="00BD737C"/>
    <w:rPr>
      <w:rFonts w:ascii="Arial" w:hAnsi="Arial" w:cs="Arial" w:hint="default"/>
      <w:sz w:val="24"/>
    </w:rPr>
  </w:style>
  <w:style w:type="paragraph" w:customStyle="1" w:styleId="TableParagraph">
    <w:name w:val="Table Paragraph"/>
    <w:basedOn w:val="Normal"/>
    <w:uiPriority w:val="1"/>
    <w:qFormat/>
    <w:rsid w:val="00BD737C"/>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18655517">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033070337">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NECS-1599961520-1300</_dlc_DocId>
    <_dlc_DocIdUrl xmlns="65f02511-e93c-461f-9019-cd992a25a150">
      <Url>https://collab.necsu.nhs.uk/work/NENCICSDTP/_layouts/15/DocIdRedir.aspx?ID=NECS-1599961520-1300</Url>
      <Description>NECS-1599961520-1300</Description>
    </_dlc_DocIdUrl>
    <Folders xmlns="1dac78c3-918c-43eb-8120-ad0b12026302">Documentation</Folders>
    <Category xmlns="1dac78c3-918c-43eb-8120-ad0b12026302">Plans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4A71-E430-48FD-B8D5-5F438385F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26F37-2713-4B65-A974-FE6684D36D85}">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65f02511-e93c-461f-9019-cd992a25a150"/>
    <ds:schemaRef ds:uri="http://schemas.openxmlformats.org/package/2006/metadata/core-properties"/>
    <ds:schemaRef ds:uri="1dac78c3-918c-43eb-8120-ad0b12026302"/>
    <ds:schemaRef ds:uri="http://purl.org/dc/terms/"/>
  </ds:schemaRefs>
</ds:datastoreItem>
</file>

<file path=customXml/itemProps3.xml><?xml version="1.0" encoding="utf-8"?>
<ds:datastoreItem xmlns:ds="http://schemas.openxmlformats.org/officeDocument/2006/customXml" ds:itemID="{420C3778-C48D-4CC3-A2EE-0AE345C60957}">
  <ds:schemaRefs>
    <ds:schemaRef ds:uri="http://schemas.microsoft.com/sharepoint/v3/contenttype/forms"/>
  </ds:schemaRefs>
</ds:datastoreItem>
</file>

<file path=customXml/itemProps4.xml><?xml version="1.0" encoding="utf-8"?>
<ds:datastoreItem xmlns:ds="http://schemas.openxmlformats.org/officeDocument/2006/customXml" ds:itemID="{B5C8CCD3-9C8C-44FB-843F-ED1CDE3E86BD}">
  <ds:schemaRefs>
    <ds:schemaRef ds:uri="http://schemas.microsoft.com/sharepoint/events"/>
  </ds:schemaRefs>
</ds:datastoreItem>
</file>

<file path=customXml/itemProps5.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6</cp:revision>
  <cp:lastPrinted>2022-02-03T09:00:00Z</cp:lastPrinted>
  <dcterms:created xsi:type="dcterms:W3CDTF">2022-06-22T11:46:00Z</dcterms:created>
  <dcterms:modified xsi:type="dcterms:W3CDTF">2022-08-22T10:25:00Z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d30380cf-3d87-4191-a0ce-a2b3203fb408</vt:lpwstr>
  </property>
</Properties>
</file>